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Toc23385"/>
      <w:r>
        <w:rPr>
          <w:rFonts w:hint="eastAsia"/>
        </w:rPr>
        <w:t>Tableau TD2u 软件</w:t>
      </w:r>
      <w:bookmarkEnd w:id="0"/>
    </w:p>
    <w:p>
      <w:pPr>
        <w:pStyle w:val="3"/>
        <w:jc w:val="center"/>
        <w:rPr>
          <w:rFonts w:hint="eastAsia"/>
        </w:rPr>
      </w:pPr>
      <w:bookmarkStart w:id="1" w:name="_Toc16307"/>
      <w:r>
        <w:rPr>
          <w:rFonts w:hint="eastAsia"/>
        </w:rPr>
        <w:t>一种磁盘</w:t>
      </w:r>
      <w:r>
        <w:rPr>
          <w:rFonts w:hint="eastAsia"/>
          <w:lang w:val="en-US" w:eastAsia="zh-CN"/>
        </w:rPr>
        <w:t>镜像</w:t>
      </w:r>
      <w:r>
        <w:rPr>
          <w:rFonts w:hint="eastAsia"/>
        </w:rPr>
        <w:t>工具的测试报告</w:t>
      </w:r>
      <w:bookmarkEnd w:id="1"/>
    </w:p>
    <w:p>
      <w:pPr>
        <w:pStyle w:val="3"/>
        <w:jc w:val="center"/>
        <w:rPr>
          <w:rFonts w:hint="eastAsia"/>
        </w:rPr>
      </w:pPr>
      <w:r>
        <w:rPr>
          <w:rFonts w:hint="eastAsia"/>
        </w:rPr>
        <w:br w:type="page"/>
      </w:r>
    </w:p>
    <w:p>
      <w:pPr>
        <w:rPr>
          <w:rFonts w:hint="eastAsia"/>
          <w:lang w:val="en-US" w:eastAsia="zh-CN"/>
        </w:rPr>
      </w:pPr>
      <w:r>
        <w:rPr>
          <w:rFonts w:hint="eastAsia"/>
          <w:lang w:val="en-US" w:eastAsia="zh-CN"/>
        </w:rPr>
        <w:t>内容</w:t>
      </w:r>
    </w:p>
    <w:sdt>
      <w:sdtPr>
        <w:rPr>
          <w:rFonts w:ascii="宋体" w:hAnsi="宋体" w:eastAsia="宋体" w:cstheme="minorBidi"/>
          <w:kern w:val="2"/>
          <w:sz w:val="21"/>
          <w:szCs w:val="24"/>
          <w:lang w:val="en-US" w:eastAsia="zh-CN" w:bidi="ar-SA"/>
        </w:rPr>
        <w:id w:val="147477216"/>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_Toc23385 </w:instrText>
          </w:r>
          <w:r>
            <w:rPr>
              <w:rFonts w:hint="eastAsia"/>
              <w:lang w:val="en-US" w:eastAsia="zh-CN"/>
            </w:rPr>
            <w:fldChar w:fldCharType="separate"/>
          </w:r>
          <w:r>
            <w:rPr>
              <w:rFonts w:hint="eastAsia"/>
            </w:rPr>
            <w:t>Tableau TD2u 软件</w:t>
          </w:r>
          <w:r>
            <w:tab/>
          </w:r>
          <w:r>
            <w:fldChar w:fldCharType="begin"/>
          </w:r>
          <w:r>
            <w:instrText xml:space="preserve"> PAGEREF _Toc23385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_Toc16307 </w:instrText>
          </w:r>
          <w:r>
            <w:rPr>
              <w:rFonts w:hint="eastAsia"/>
              <w:lang w:val="en-US" w:eastAsia="zh-CN"/>
            </w:rPr>
            <w:fldChar w:fldCharType="separate"/>
          </w:r>
          <w:r>
            <w:rPr>
              <w:rFonts w:hint="eastAsia"/>
            </w:rPr>
            <w:t>一种磁盘拷贝工具的测试报告</w:t>
          </w:r>
          <w:r>
            <w:tab/>
          </w:r>
          <w:r>
            <w:fldChar w:fldCharType="begin"/>
          </w:r>
          <w:r>
            <w:instrText xml:space="preserve"> PAGEREF _Toc16307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_Toc7780 </w:instrText>
          </w:r>
          <w:r>
            <w:rPr>
              <w:rFonts w:hint="eastAsia"/>
              <w:lang w:val="en-US" w:eastAsia="zh-CN"/>
            </w:rPr>
            <w:fldChar w:fldCharType="separate"/>
          </w:r>
          <w:r>
            <w:rPr>
              <w:rFonts w:hint="eastAsia"/>
            </w:rPr>
            <w:t>介绍</w:t>
          </w:r>
          <w:r>
            <w:tab/>
          </w:r>
          <w:r>
            <w:fldChar w:fldCharType="begin"/>
          </w:r>
          <w:r>
            <w:instrText xml:space="preserve"> PAGEREF _Toc7780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_Toc14977 </w:instrText>
          </w:r>
          <w:r>
            <w:rPr>
              <w:rFonts w:hint="eastAsia"/>
              <w:lang w:val="en-US" w:eastAsia="zh-CN"/>
            </w:rPr>
            <w:fldChar w:fldCharType="separate"/>
          </w:r>
          <w:r>
            <w:rPr>
              <w:rFonts w:hint="eastAsia"/>
            </w:rPr>
            <w:t>如何阅读这份报告</w:t>
          </w:r>
          <w:r>
            <w:tab/>
          </w:r>
          <w:r>
            <w:fldChar w:fldCharType="begin"/>
          </w:r>
          <w:r>
            <w:instrText xml:space="preserve"> PAGEREF _Toc14977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_Toc27468 </w:instrText>
          </w:r>
          <w:r>
            <w:rPr>
              <w:rFonts w:hint="eastAsia"/>
              <w:lang w:val="en-US" w:eastAsia="zh-CN"/>
            </w:rPr>
            <w:fldChar w:fldCharType="separate"/>
          </w:r>
          <w:r>
            <w:rPr>
              <w:rFonts w:hint="eastAsia"/>
            </w:rPr>
            <w:t>磁盘拷贝工具Tableau TD2u（固件版本1.1.2.3948-4270f9c）的复合测试测试结果</w:t>
          </w:r>
          <w:r>
            <w:tab/>
          </w:r>
          <w:r>
            <w:fldChar w:fldCharType="begin"/>
          </w:r>
          <w:r>
            <w:instrText xml:space="preserve"> PAGEREF _Toc27468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 </w:instrText>
          </w:r>
          <w:r>
            <w:rPr>
              <w:rFonts w:hint="eastAsia"/>
              <w:lang w:val="en-US" w:eastAsia="zh-CN"/>
            </w:rPr>
            <w:fldChar w:fldCharType="separate"/>
          </w:r>
          <w:r>
            <w:rPr>
              <w:rFonts w:hint="eastAsia"/>
            </w:rPr>
            <w:t>工具描述</w:t>
          </w:r>
          <w:r>
            <w:tab/>
          </w:r>
          <w:r>
            <w:fldChar w:fldCharType="begin"/>
          </w:r>
          <w:r>
            <w:instrText xml:space="preserve"> PAGEREF _Toc119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_Toc25984 </w:instrText>
          </w:r>
          <w:r>
            <w:rPr>
              <w:rFonts w:hint="eastAsia"/>
              <w:lang w:val="en-US" w:eastAsia="zh-CN"/>
            </w:rPr>
            <w:fldChar w:fldCharType="separate"/>
          </w:r>
          <w:r>
            <w:rPr>
              <w:rFonts w:hint="eastAsia"/>
            </w:rPr>
            <w:t>测试组织</w:t>
          </w:r>
          <w:r>
            <w:tab/>
          </w:r>
          <w:r>
            <w:fldChar w:fldCharType="begin"/>
          </w:r>
          <w:r>
            <w:instrText xml:space="preserve"> PAGEREF _Toc25984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rPr>
            <w:t>结果汇总</w:t>
          </w:r>
          <w:r>
            <w:tab/>
          </w:r>
          <w:r>
            <w:fldChar w:fldCharType="begin"/>
          </w:r>
          <w:r>
            <w:instrText xml:space="preserve"> PAGEREF _Toc14137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_Toc13374 </w:instrText>
          </w:r>
          <w:r>
            <w:rPr>
              <w:rFonts w:hint="eastAsia"/>
              <w:lang w:val="en-US" w:eastAsia="zh-CN"/>
            </w:rPr>
            <w:fldChar w:fldCharType="separate"/>
          </w:r>
          <w:r>
            <w:rPr>
              <w:rFonts w:hint="eastAsia"/>
            </w:rPr>
            <w:t>测试环境和选定案例</w:t>
          </w:r>
          <w:r>
            <w:tab/>
          </w:r>
          <w:r>
            <w:fldChar w:fldCharType="begin"/>
          </w:r>
          <w:r>
            <w:instrText xml:space="preserve"> PAGEREF _Toc13374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_Toc18576 </w:instrText>
          </w:r>
          <w:r>
            <w:rPr>
              <w:rFonts w:hint="eastAsia"/>
              <w:lang w:val="en-US" w:eastAsia="zh-CN"/>
            </w:rPr>
            <w:fldChar w:fldCharType="separate"/>
          </w:r>
          <w:r>
            <w:rPr>
              <w:rFonts w:hint="eastAsia"/>
            </w:rPr>
            <w:t>测试结果详细描述</w:t>
          </w:r>
          <w:r>
            <w:tab/>
          </w:r>
          <w:r>
            <w:fldChar w:fldCharType="begin"/>
          </w:r>
          <w:r>
            <w:instrText xml:space="preserve"> PAGEREF _Toc18576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_Toc936 </w:instrText>
          </w:r>
          <w:r>
            <w:rPr>
              <w:rFonts w:hint="eastAsia"/>
              <w:lang w:val="en-US" w:eastAsia="zh-CN"/>
            </w:rPr>
            <w:fldChar w:fldCharType="separate"/>
          </w:r>
          <w:r>
            <w:rPr>
              <w:rFonts w:hint="eastAsia"/>
            </w:rPr>
            <w:t>附录：额外细节</w:t>
          </w:r>
          <w:r>
            <w:tab/>
          </w:r>
          <w:r>
            <w:fldChar w:fldCharType="begin"/>
          </w:r>
          <w:r>
            <w:instrText xml:space="preserve"> PAGEREF _Toc936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pPr>
      <w:r>
        <w:br w:type="page"/>
      </w:r>
    </w:p>
    <w:p/>
    <w:p>
      <w:pPr>
        <w:pStyle w:val="3"/>
      </w:pPr>
      <w:bookmarkStart w:id="2" w:name="_Toc7780"/>
      <w:r>
        <w:rPr>
          <w:rFonts w:hint="eastAsia"/>
        </w:rPr>
        <w:t>介绍</w:t>
      </w:r>
      <w:bookmarkEnd w:id="2"/>
    </w:p>
    <w:p>
      <w:pPr>
        <w:ind w:firstLine="420"/>
      </w:pPr>
      <w:r>
        <w:rPr>
          <w:rFonts w:hint="eastAsia"/>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ind w:firstLine="420"/>
      </w:pPr>
      <w:r>
        <w:rPr>
          <w:rFonts w:hint="eastAsia"/>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ind w:firstLine="420"/>
      </w:pPr>
      <w:r>
        <w:rPr>
          <w:rFonts w:hint="eastAsia"/>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ind w:firstLine="420"/>
      </w:pPr>
      <w:r>
        <w:rPr>
          <w:rFonts w:hint="eastAsia"/>
        </w:rPr>
        <w:t>本文档说明了使用用于磁盘映像的CFTT联合测试套件1.0版测试Tableau TD2u固件版本1.1.2.3948-4270f9c的磁盘映像功能的测试结果。</w:t>
      </w:r>
    </w:p>
    <w:p>
      <w:pPr>
        <w:ind w:firstLine="420"/>
      </w:pPr>
      <w:r>
        <w:rPr>
          <w:rFonts w:hint="eastAsia"/>
          <w:color w:val="FF0000"/>
        </w:rPr>
        <w:t>用于磁盘映像的联合测试套件非常灵活，可以让取证实验室减少测试每种工具功能所需的时间，而不仅仅是测试特定实验室使用的成像工具功能。</w:t>
      </w:r>
      <w:r>
        <w:rPr>
          <w:rFonts w:hint="eastAsia"/>
        </w:rPr>
        <w:t>本报告反映了测试某些取证实验室日常使用的功能的可能性。</w:t>
      </w:r>
    </w:p>
    <w:p>
      <w:pPr>
        <w:ind w:firstLine="420"/>
      </w:pPr>
      <w:r>
        <w:rPr>
          <w:rFonts w:hint="eastAsia"/>
        </w:rPr>
        <w:t>其他工具的测试结果可在DHS的计算机取证网页上找到。</w:t>
      </w:r>
    </w:p>
    <w:p>
      <w:pPr>
        <w:ind w:firstLine="420"/>
      </w:pPr>
      <w:r>
        <w:rPr>
          <w:rFonts w:hint="eastAsia"/>
        </w:rPr>
        <w:br w:type="page"/>
      </w:r>
    </w:p>
    <w:p>
      <w:pPr>
        <w:pStyle w:val="3"/>
        <w:jc w:val="left"/>
      </w:pPr>
      <w:bookmarkStart w:id="3" w:name="_Toc14977"/>
      <w:r>
        <w:rPr>
          <w:rFonts w:hint="eastAsia"/>
        </w:rPr>
        <w:t>如何阅读这份报告</w:t>
      </w:r>
      <w:bookmarkEnd w:id="3"/>
    </w:p>
    <w:p>
      <w:pPr>
        <w:ind w:firstLine="420"/>
      </w:pPr>
      <w:r>
        <w:rPr>
          <w:rFonts w:hint="eastAsia"/>
        </w:rPr>
        <w:t>这份报告由以下几节组成：</w:t>
      </w:r>
    </w:p>
    <w:p>
      <w:pPr>
        <w:ind w:firstLine="420"/>
      </w:pPr>
      <w:r>
        <w:rPr>
          <w:rFonts w:hint="eastAsia"/>
        </w:rPr>
        <w:t>1.被测试的工具说明。包括工具名称，版本，供应商信息，支持环境版本（例如，操作系统版本，设备固件版本等）。</w:t>
      </w:r>
    </w:p>
    <w:p>
      <w:pPr>
        <w:ind w:firstLine="420"/>
      </w:pPr>
      <w:r>
        <w:rPr>
          <w:rFonts w:hint="eastAsia"/>
        </w:rPr>
        <w:t>2.测试组织。信息和联系方式。</w:t>
      </w:r>
    </w:p>
    <w:p>
      <w:pPr>
        <w:ind w:firstLine="420"/>
      </w:pPr>
      <w:r>
        <w:rPr>
          <w:rFonts w:hint="eastAsia"/>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ind w:firstLine="420"/>
      </w:pPr>
      <w:r>
        <w:rPr>
          <w:rFonts w:hint="eastAsia"/>
        </w:rPr>
        <w:t>4.测试环境。描述工具测试中使用的以满足测试组织的政策和要求的硬件和软件环境。</w:t>
      </w:r>
    </w:p>
    <w:p>
      <w:pPr>
        <w:ind w:firstLine="420"/>
      </w:pPr>
      <w:r>
        <w:rPr>
          <w:rFonts w:hint="eastAsia"/>
        </w:rPr>
        <w:t>5.测试结果的实例详细说明。自动生成识别异常的测试结果。</w:t>
      </w:r>
    </w:p>
    <w:p>
      <w:pPr>
        <w:ind w:firstLine="420"/>
      </w:pPr>
      <w:r>
        <w:rPr>
          <w:rFonts w:hint="eastAsia"/>
        </w:rPr>
        <w:t>6</w:t>
      </w:r>
      <w:r>
        <w:rPr>
          <w:rFonts w:hint="eastAsia"/>
          <w:lang w:val="en-US" w:eastAsia="zh-CN"/>
        </w:rPr>
        <w:t>.</w:t>
      </w:r>
      <w:r>
        <w:rPr>
          <w:rFonts w:hint="eastAsia"/>
        </w:rPr>
        <w:t>附录：附加细节。每个测试案例的附加管理细节，例如运行测试的人员，运行测试的时间，使用的计算机等。</w:t>
      </w:r>
    </w:p>
    <w:p>
      <w:pPr>
        <w:ind w:firstLine="420"/>
      </w:pPr>
      <w:r>
        <w:rPr>
          <w:rFonts w:hint="eastAsia"/>
        </w:rPr>
        <w:br w:type="page"/>
      </w:r>
    </w:p>
    <w:p>
      <w:pPr>
        <w:pStyle w:val="3"/>
      </w:pPr>
      <w:bookmarkStart w:id="4" w:name="_Toc27468"/>
      <w:r>
        <w:rPr>
          <w:rFonts w:hint="eastAsia"/>
        </w:rPr>
        <w:t>磁盘拷贝工具Tableau TD2u（固件版本1.1.2.3948-4270f9c）的复合测试测试结果</w:t>
      </w:r>
      <w:bookmarkEnd w:id="4"/>
    </w:p>
    <w:p>
      <w:pPr>
        <w:ind w:firstLine="420"/>
      </w:pPr>
      <w:r>
        <w:rPr>
          <w:rFonts w:hint="eastAsia"/>
        </w:rPr>
        <w:t>测试已针对以下写入块方案进行了配置：</w:t>
      </w:r>
    </w:p>
    <w:p>
      <w:pPr>
        <w:ind w:firstLine="420"/>
      </w:pPr>
      <w:r>
        <w:rPr>
          <w:rFonts w:hint="eastAsia"/>
        </w:rPr>
        <w:t>带ATA接口连接的拷贝设备并内置写入阻断器的小型(&lt;138GB)的ATA驱动器。</w:t>
      </w:r>
    </w:p>
    <w:p>
      <w:pPr>
        <w:ind w:firstLine="420"/>
      </w:pPr>
      <w:r>
        <w:rPr>
          <w:rFonts w:hint="eastAsia"/>
        </w:rPr>
        <w:t>带ATA接口连接的拷贝设备并内置写入阻断器的大型(&gt;138GB)的ATA驱动器。</w:t>
      </w:r>
    </w:p>
    <w:p>
      <w:pPr>
        <w:ind w:firstLine="420"/>
      </w:pPr>
      <w:r>
        <w:rPr>
          <w:rFonts w:hint="eastAsia"/>
        </w:rPr>
        <w:t>通过SATA接口连接拷贝设备的内置写入阻挡器的小型（&lt;138GB）SATA驱动器。</w:t>
      </w:r>
    </w:p>
    <w:p>
      <w:pPr>
        <w:ind w:firstLine="420"/>
      </w:pPr>
      <w:r>
        <w:rPr>
          <w:rFonts w:hint="eastAsia"/>
        </w:rPr>
        <w:t>通过SATA接口连接拷贝设备的内置有阻挡器的大型（&gt; 138GB）SATA驱动器。</w:t>
      </w:r>
    </w:p>
    <w:p>
      <w:pPr>
        <w:ind w:firstLine="420"/>
      </w:pPr>
      <w:r>
        <w:rPr>
          <w:rFonts w:hint="eastAsia"/>
        </w:rPr>
        <w:t>内置写入阻挡器的CF驱动器的拷贝设备设备通过USB接口连接。</w:t>
      </w:r>
    </w:p>
    <w:p>
      <w:pPr>
        <w:ind w:firstLine="420"/>
      </w:pPr>
      <w:r>
        <w:rPr>
          <w:rFonts w:hint="eastAsia"/>
        </w:rPr>
        <w:t>SD驱动器内置写入阻断器通过USB接口连接的拷贝设备。</w:t>
      </w:r>
    </w:p>
    <w:p>
      <w:pPr>
        <w:pStyle w:val="3"/>
      </w:pPr>
      <w:bookmarkStart w:id="5" w:name="_Toc119"/>
      <w:r>
        <w:rPr>
          <w:rFonts w:hint="eastAsia"/>
        </w:rPr>
        <w:t>工具描述</w:t>
      </w:r>
      <w:bookmarkEnd w:id="5"/>
    </w:p>
    <w:p>
      <w:pPr>
        <w:ind w:firstLine="420"/>
      </w:pPr>
      <w:r>
        <w:rPr>
          <w:rFonts w:hint="eastAsia"/>
        </w:rPr>
        <w:t>工具名称: Tableau TD2u</w:t>
      </w:r>
    </w:p>
    <w:p>
      <w:pPr>
        <w:ind w:firstLine="420"/>
      </w:pPr>
      <w:r>
        <w:rPr>
          <w:rFonts w:hint="eastAsia"/>
        </w:rPr>
        <w:t>固件版本：1.1.2.3948-4270f9c</w:t>
      </w:r>
    </w:p>
    <w:p>
      <w:pPr>
        <w:ind w:firstLine="420"/>
      </w:pPr>
      <w:r>
        <w:rPr>
          <w:rFonts w:hint="eastAsia"/>
        </w:rPr>
        <w:t>供应商信息：</w:t>
      </w:r>
    </w:p>
    <w:p>
      <w:pPr>
        <w:ind w:left="420" w:firstLine="420"/>
      </w:pPr>
      <w:r>
        <w:rPr>
          <w:rFonts w:hint="eastAsia"/>
        </w:rPr>
        <w:t>供应商姓名：Guidance Software</w:t>
      </w:r>
    </w:p>
    <w:p>
      <w:pPr>
        <w:ind w:left="420" w:firstLine="420"/>
      </w:pPr>
      <w:r>
        <w:rPr>
          <w:rFonts w:hint="eastAsia"/>
        </w:rPr>
        <w:t xml:space="preserve">地址： 1055 E. Colorado Blvd. </w:t>
      </w:r>
    </w:p>
    <w:p>
      <w:pPr>
        <w:ind w:left="420" w:firstLine="420"/>
      </w:pPr>
      <w:r>
        <w:rPr>
          <w:rFonts w:hint="eastAsia"/>
        </w:rPr>
        <w:t>Pasadena, CA 91106-2375</w:t>
      </w:r>
    </w:p>
    <w:p>
      <w:pPr>
        <w:ind w:left="420" w:firstLine="420"/>
      </w:pPr>
      <w:r>
        <w:rPr>
          <w:rFonts w:hint="eastAsia"/>
        </w:rPr>
        <w:t>电话： 866-229-9199</w:t>
      </w:r>
    </w:p>
    <w:p>
      <w:pPr>
        <w:ind w:left="420" w:firstLine="420"/>
      </w:pPr>
      <w:r>
        <w:rPr>
          <w:rFonts w:hint="eastAsia"/>
        </w:rPr>
        <w:t>网站：</w:t>
      </w:r>
      <w:r>
        <w:fldChar w:fldCharType="begin"/>
      </w:r>
      <w:r>
        <w:instrText xml:space="preserve"> HYPERLINK "https://www.guidancesoftware.com/" </w:instrText>
      </w:r>
      <w:r>
        <w:fldChar w:fldCharType="separate"/>
      </w:r>
      <w:r>
        <w:rPr>
          <w:rStyle w:val="11"/>
          <w:rFonts w:hint="eastAsia"/>
        </w:rPr>
        <w:t>https://www.guidancesoftware.com/</w:t>
      </w:r>
      <w:r>
        <w:rPr>
          <w:rStyle w:val="11"/>
          <w:rFonts w:hint="eastAsia"/>
        </w:rPr>
        <w:fldChar w:fldCharType="end"/>
      </w:r>
    </w:p>
    <w:p>
      <w:pPr>
        <w:pStyle w:val="3"/>
      </w:pPr>
      <w:bookmarkStart w:id="6" w:name="_Toc25984"/>
      <w:r>
        <w:rPr>
          <w:rFonts w:hint="eastAsia"/>
        </w:rPr>
        <w:t>测试组织</w:t>
      </w:r>
      <w:bookmarkEnd w:id="6"/>
    </w:p>
    <w:p>
      <w:pPr>
        <w:ind w:firstLine="420"/>
      </w:pPr>
      <w:r>
        <w:rPr>
          <w:rFonts w:hint="eastAsia"/>
        </w:rPr>
        <w:t>此测试报告是使用CFTT的联合测试取证工具测试环境生成的，请参阅CFTT Federated Testing Project</w:t>
      </w:r>
    </w:p>
    <w:p>
      <w:pPr>
        <w:pStyle w:val="3"/>
      </w:pPr>
      <w:bookmarkStart w:id="7" w:name="_Toc14137"/>
      <w:r>
        <w:rPr>
          <w:rFonts w:hint="eastAsia"/>
        </w:rPr>
        <w:t>结果汇总</w:t>
      </w:r>
      <w:bookmarkEnd w:id="7"/>
    </w:p>
    <w:p>
      <w:pPr>
        <w:ind w:firstLine="420"/>
      </w:pPr>
      <w:r>
        <w:rPr>
          <w:rFonts w:hint="eastAsia"/>
        </w:rPr>
        <w:t>测试的工具按预期运行，没有异常。</w:t>
      </w:r>
    </w:p>
    <w:p>
      <w:pPr>
        <w:pStyle w:val="3"/>
      </w:pPr>
      <w:bookmarkStart w:id="8" w:name="_Toc13374"/>
      <w:r>
        <w:rPr>
          <w:rFonts w:hint="eastAsia"/>
        </w:rPr>
        <w:t>测试环境和选定案例</w:t>
      </w:r>
      <w:bookmarkEnd w:id="8"/>
    </w:p>
    <w:p>
      <w:pPr>
        <w:ind w:firstLine="420"/>
      </w:pPr>
      <w:r>
        <w:rPr>
          <w:rFonts w:hint="eastAsia"/>
        </w:rPr>
        <w:t>硬件：Tableau TD2u</w:t>
      </w:r>
    </w:p>
    <w:p>
      <w:pPr>
        <w:ind w:firstLine="420"/>
      </w:pPr>
      <w:r>
        <w:rPr>
          <w:rFonts w:hint="eastAsia"/>
        </w:rPr>
        <w:t>固件版本：1.1.2.3948-4270f9c</w:t>
      </w:r>
    </w:p>
    <w:p>
      <w:pPr>
        <w:ind w:firstLine="420"/>
      </w:pPr>
    </w:p>
    <w:p>
      <w:pPr>
        <w:ind w:firstLine="420"/>
      </w:pPr>
      <w:r>
        <w:rPr>
          <w:rFonts w:hint="eastAsia"/>
        </w:rPr>
        <w:t>所选测试示例</w:t>
      </w:r>
    </w:p>
    <w:p>
      <w:pPr>
        <w:ind w:firstLine="420"/>
      </w:pPr>
      <w:r>
        <w:rPr>
          <w:rFonts w:hint="eastAsia"/>
        </w:rPr>
        <w:t>下列表格简要介绍了每个选用执行的测试用例。</w:t>
      </w:r>
    </w:p>
    <w:p>
      <w:pPr>
        <w:ind w:firstLine="420"/>
        <w:jc w:val="center"/>
      </w:pPr>
      <w:r>
        <w:rPr>
          <w:rFonts w:hint="eastAsia"/>
        </w:rPr>
        <w:t>测试用例状态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示例</w:t>
            </w:r>
          </w:p>
        </w:tc>
        <w:tc>
          <w:tcPr>
            <w:tcW w:w="2841" w:type="dxa"/>
          </w:tcPr>
          <w:p>
            <w:pPr>
              <w:ind w:firstLine="420"/>
            </w:pPr>
            <w:r>
              <w:rPr>
                <w:rFonts w:hint="eastAsia"/>
              </w:rPr>
              <w:t>描述</w:t>
            </w:r>
          </w:p>
        </w:tc>
        <w:tc>
          <w:tcPr>
            <w:tcW w:w="2841" w:type="dxa"/>
          </w:tcPr>
          <w:p>
            <w:pPr>
              <w:ind w:firstLine="420"/>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FT-DI-01-ATA28</w:t>
            </w:r>
          </w:p>
        </w:tc>
        <w:tc>
          <w:tcPr>
            <w:tcW w:w="2841" w:type="dxa"/>
          </w:tcPr>
          <w:p>
            <w:pPr>
              <w:ind w:firstLine="0" w:firstLineChars="0"/>
            </w:pPr>
            <w:r>
              <w:rPr>
                <w:rFonts w:hint="eastAsia"/>
              </w:rPr>
              <w:t>使用连接到具有给定图像文件接口的计算机的给定写入阻止器来获取给定类型的驱动器，并计算所选数据的选定散列值。测试在创建图像文件时准确读取给定驱动器类型的能力并正确地计算哈希。</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FT-DI-01-SATA28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FT-DI-01-SATA48</w:t>
            </w:r>
          </w:p>
        </w:tc>
        <w:tc>
          <w:tcPr>
            <w:tcW w:w="2841" w:type="dxa"/>
          </w:tcPr>
          <w:p>
            <w:pPr>
              <w:ind w:firstLine="420"/>
            </w:pPr>
            <w:r>
              <w:rPr>
                <w:rFonts w:hint="eastAsia"/>
              </w:rPr>
              <w:t>同上</w:t>
            </w:r>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FT-DI-03-CF</w:t>
            </w:r>
          </w:p>
        </w:tc>
        <w:tc>
          <w:tcPr>
            <w:tcW w:w="2841" w:type="dxa"/>
          </w:tcPr>
          <w:p>
            <w:pPr>
              <w:ind w:firstLine="420"/>
            </w:pPr>
            <w:r>
              <w:rPr>
                <w:rFonts w:hint="eastAsia"/>
              </w:rPr>
              <w:t>使用给定的媒体读取器或连接到具有给定图像文件接口的计算机的写入阻止器来获取给定类型的可移动媒体，并为获取的数据计算选定的散列。测试在创建图像文件时准确读取给定可移动媒体类型并正确地散列数据的能力。</w:t>
            </w:r>
            <w:bookmarkStart w:id="11" w:name="_GoBack"/>
            <w:bookmarkEnd w:id="11"/>
          </w:p>
        </w:tc>
        <w:tc>
          <w:tcPr>
            <w:tcW w:w="2841" w:type="dxa"/>
          </w:tcPr>
          <w:p>
            <w:pPr>
              <w:ind w:firstLine="420"/>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420"/>
            </w:pPr>
            <w:r>
              <w:rPr>
                <w:rFonts w:hint="eastAsia"/>
              </w:rPr>
              <w:t>FT-DI-03-SD</w:t>
            </w:r>
          </w:p>
        </w:tc>
        <w:tc>
          <w:tcPr>
            <w:tcW w:w="2841" w:type="dxa"/>
          </w:tcPr>
          <w:p>
            <w:pPr>
              <w:ind w:firstLine="420"/>
            </w:pPr>
            <w:r>
              <w:rPr>
                <w:rFonts w:hint="eastAsia"/>
              </w:rPr>
              <w:t>同上</w:t>
            </w:r>
          </w:p>
        </w:tc>
        <w:tc>
          <w:tcPr>
            <w:tcW w:w="2841" w:type="dxa"/>
          </w:tcPr>
          <w:p>
            <w:pPr>
              <w:ind w:firstLine="420"/>
            </w:pPr>
            <w:r>
              <w:rPr>
                <w:rFonts w:hint="eastAsia"/>
              </w:rPr>
              <w:t>完成</w:t>
            </w:r>
          </w:p>
        </w:tc>
      </w:tr>
    </w:tbl>
    <w:p>
      <w:pPr>
        <w:ind w:firstLine="420"/>
      </w:pPr>
    </w:p>
    <w:p>
      <w:pPr>
        <w:ind w:firstLine="0" w:firstLineChars="0"/>
      </w:pPr>
    </w:p>
    <w:p>
      <w:pPr>
        <w:ind w:firstLine="420"/>
      </w:pPr>
    </w:p>
    <w:p>
      <w:pPr>
        <w:ind w:firstLine="420"/>
      </w:pPr>
      <w:r>
        <w:rPr>
          <w:rFonts w:hint="eastAsia"/>
        </w:rPr>
        <w:br w:type="page"/>
      </w:r>
    </w:p>
    <w:p>
      <w:pPr>
        <w:pStyle w:val="3"/>
      </w:pPr>
      <w:bookmarkStart w:id="9" w:name="_Toc18576"/>
      <w:r>
        <w:rPr>
          <w:rFonts w:hint="eastAsia"/>
        </w:rPr>
        <w:t>测试结果详细描述</w:t>
      </w:r>
      <w:bookmarkEnd w:id="9"/>
    </w:p>
    <w:p>
      <w:pPr>
        <w:ind w:firstLine="420"/>
      </w:pPr>
      <w:r>
        <w:rPr>
          <w:rFonts w:hint="eastAsia"/>
        </w:rPr>
        <w:t>本节介绍按功能分组的测试结果。</w:t>
      </w:r>
    </w:p>
    <w:p>
      <w:pPr>
        <w:ind w:firstLine="420"/>
      </w:pPr>
      <w:r>
        <w:rPr>
          <w:rFonts w:hint="eastAsia"/>
        </w:rPr>
        <w:t>FT-DI-01</w:t>
      </w:r>
    </w:p>
    <w:p>
      <w:pPr>
        <w:ind w:firstLine="420"/>
      </w:pPr>
      <w:r>
        <w:rPr>
          <w:rFonts w:hint="eastAsia"/>
        </w:rPr>
        <w:t>测试实例描述</w:t>
      </w:r>
    </w:p>
    <w:p>
      <w:pPr>
        <w:ind w:firstLine="420"/>
      </w:pPr>
      <w:r>
        <w:rPr>
          <w:rFonts w:hint="eastAsia"/>
        </w:rPr>
        <w:t>使用连接到具有给定图像文件接口的计算机的给定写入阻止器来获取给定类型的驱动器，并计算所选数据的选定散列值。测试在创建图像文件时准确读取给定驱动器类型的能力并正确地计算哈希。</w:t>
      </w:r>
    </w:p>
    <w:p>
      <w:pPr>
        <w:ind w:firstLine="420"/>
      </w:pPr>
      <w:r>
        <w:rPr>
          <w:rFonts w:hint="eastAsia"/>
        </w:rPr>
        <w:t>此测试可以被重复来测试多个驱动器类型的情况。此测试使用特定的写入阻止程序测试工具获取特定类型驱动器（测试的驱动器类型包含在测试用例名称中）到映像文件的能力（仅适用于硬件写入阻止程序使用的工具）以及测试计算机和写入阻止器之间的特定接口连接。下表中列出了每个测试用例所使用的写入阻止程序和测试用计算机与写入阻止程序之间的接口连接。测试ATA或SATA驱动器需要两个测试，一个测试小于138GB的驱动器（ATA28和SATA28：28位寻址），一个测试更大的驱动器（ATA48和SATA48：48位寻址）。</w:t>
      </w:r>
    </w:p>
    <w:p>
      <w:pPr>
        <w:ind w:firstLine="420"/>
      </w:pPr>
      <w:r>
        <w:rPr>
          <w:rFonts w:hint="eastAsia"/>
        </w:rPr>
        <w:t>测试评估标准</w:t>
      </w:r>
    </w:p>
    <w:p>
      <w:pPr>
        <w:ind w:firstLine="420"/>
      </w:pPr>
      <w:r>
        <w:rPr>
          <w:rFonts w:hint="eastAsia"/>
        </w:rPr>
        <w:t>工具计算出的散列值应与为源驱动器计算的散列值相匹配。</w:t>
      </w:r>
    </w:p>
    <w:p>
      <w:pPr>
        <w:ind w:firstLine="420"/>
        <w:rPr>
          <w:rFonts w:hint="eastAsia"/>
        </w:rPr>
      </w:pPr>
      <w:r>
        <w:rPr>
          <w:rFonts w:hint="eastAsia"/>
        </w:rPr>
        <w:t>下表列出了各个测试用例的结果。</w:t>
      </w:r>
    </w:p>
    <w:p>
      <w:pPr>
        <w:pStyle w:val="16"/>
        <w:rPr>
          <w:rFonts w:hint="eastAsia"/>
        </w:rPr>
      </w:pPr>
      <w:r>
        <w:drawing>
          <wp:inline distT="0" distB="0" distL="114300" distR="114300">
            <wp:extent cx="5268595" cy="1656080"/>
            <wp:effectExtent l="0" t="0" r="825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68595" cy="1656080"/>
                    </a:xfrm>
                    <a:prstGeom prst="rect">
                      <a:avLst/>
                    </a:prstGeom>
                    <a:noFill/>
                    <a:ln w="9525">
                      <a:noFill/>
                    </a:ln>
                  </pic:spPr>
                </pic:pic>
              </a:graphicData>
            </a:graphic>
          </wp:inline>
        </w:drawing>
      </w:r>
    </w:p>
    <w:p>
      <w:pPr>
        <w:ind w:firstLine="420"/>
      </w:pPr>
      <w:r>
        <w:rPr>
          <w:rFonts w:hint="eastAsia"/>
        </w:rPr>
        <w:t>测试总结</w:t>
      </w:r>
    </w:p>
    <w:p>
      <w:pPr>
        <w:ind w:firstLine="420"/>
      </w:pPr>
      <w:r>
        <w:rPr>
          <w:rFonts w:hint="eastAsia"/>
        </w:rPr>
        <w:t>结果符合预期。</w:t>
      </w:r>
    </w:p>
    <w:p>
      <w:pPr>
        <w:ind w:firstLine="420"/>
      </w:pPr>
      <w:r>
        <w:rPr>
          <w:rFonts w:hint="eastAsia"/>
        </w:rPr>
        <w:t>FT-DI-03</w:t>
      </w:r>
    </w:p>
    <w:p>
      <w:pPr>
        <w:ind w:firstLine="420"/>
      </w:pPr>
      <w:r>
        <w:rPr>
          <w:rFonts w:hint="eastAsia"/>
        </w:rPr>
        <w:t>测试实例描述</w:t>
      </w:r>
    </w:p>
    <w:p>
      <w:pPr>
        <w:ind w:firstLine="420"/>
      </w:pPr>
      <w:r>
        <w:rPr>
          <w:rFonts w:hint="eastAsia"/>
          <w:color w:val="FF0000"/>
        </w:rPr>
        <w:t>使用给定的媒体读取器或连接到具有给定图像文件接口的计算机的写入阻止器来获取给定类型的可移动媒体，并为获取的数据计算选定的散列。</w:t>
      </w:r>
      <w:r>
        <w:rPr>
          <w:rFonts w:hint="eastAsia"/>
        </w:rPr>
        <w:t>测试在创建图像文件时准确读取给定可移动媒体类型并正确地计算数据的哈希的能力。</w:t>
      </w:r>
    </w:p>
    <w:p>
      <w:pPr>
        <w:ind w:firstLine="420"/>
      </w:pPr>
      <w:r>
        <w:rPr>
          <w:rFonts w:hint="eastAsia"/>
        </w:rPr>
        <w:t>此测试可以被重复来测试多种可移动介质类型的情况。该测试使用特定的介质读取器测试该工具获取特定类型的可移动介质（测试可移动介质类型包括在测试用例名称中）到图像文件的能力，该读取器也可以是写入阻止器和特定接口测试计算机和媒体阅读器之间的连接。下表列出了每个测试用例使用的介质读取器和测试计算机与介质读取器之间的接口连接。</w:t>
      </w:r>
    </w:p>
    <w:p>
      <w:pPr>
        <w:ind w:firstLine="420"/>
      </w:pPr>
      <w:r>
        <w:rPr>
          <w:rFonts w:hint="eastAsia"/>
        </w:rPr>
        <w:t>测试评估标准</w:t>
      </w:r>
    </w:p>
    <w:p>
      <w:pPr>
        <w:ind w:firstLine="420"/>
      </w:pPr>
      <w:r>
        <w:rPr>
          <w:rFonts w:hint="eastAsia"/>
        </w:rPr>
        <w:t>工具计算出的散列值应与为源驱动器计算的散列值相匹配。</w:t>
      </w:r>
    </w:p>
    <w:p>
      <w:pPr>
        <w:ind w:firstLine="420"/>
      </w:pPr>
      <w:r>
        <w:rPr>
          <w:rFonts w:hint="eastAsia"/>
        </w:rPr>
        <w:t>测试实例结果</w:t>
      </w:r>
    </w:p>
    <w:p>
      <w:pPr>
        <w:ind w:firstLine="420"/>
        <w:rPr>
          <w:rFonts w:hint="eastAsia"/>
        </w:rPr>
      </w:pPr>
      <w:r>
        <w:rPr>
          <w:rFonts w:hint="eastAsia"/>
        </w:rPr>
        <w:t>下列表格展示了测试的结果。</w:t>
      </w:r>
    </w:p>
    <w:p>
      <w:pPr>
        <w:pStyle w:val="16"/>
        <w:rPr>
          <w:rFonts w:hint="eastAsia"/>
        </w:rPr>
      </w:pPr>
      <w:r>
        <w:drawing>
          <wp:inline distT="0" distB="0" distL="114300" distR="114300">
            <wp:extent cx="5273675" cy="1363345"/>
            <wp:effectExtent l="0" t="0" r="3175"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3675" cy="1363345"/>
                    </a:xfrm>
                    <a:prstGeom prst="rect">
                      <a:avLst/>
                    </a:prstGeom>
                    <a:noFill/>
                    <a:ln w="9525">
                      <a:noFill/>
                    </a:ln>
                  </pic:spPr>
                </pic:pic>
              </a:graphicData>
            </a:graphic>
          </wp:inline>
        </w:drawing>
      </w:r>
    </w:p>
    <w:p>
      <w:pPr>
        <w:ind w:firstLine="420"/>
      </w:pPr>
      <w:r>
        <w:rPr>
          <w:rFonts w:hint="eastAsia"/>
        </w:rPr>
        <w:t>测试总结</w:t>
      </w:r>
    </w:p>
    <w:p>
      <w:pPr>
        <w:ind w:firstLine="420"/>
      </w:pPr>
      <w:r>
        <w:rPr>
          <w:rFonts w:hint="eastAsia"/>
        </w:rPr>
        <w:t>结果符合预期。</w:t>
      </w:r>
    </w:p>
    <w:p>
      <w:pPr>
        <w:pStyle w:val="3"/>
      </w:pPr>
      <w:bookmarkStart w:id="10" w:name="_Toc936"/>
      <w:r>
        <w:rPr>
          <w:rFonts w:hint="eastAsia"/>
        </w:rPr>
        <w:t>附录：额外细节</w:t>
      </w:r>
      <w:bookmarkEnd w:id="10"/>
    </w:p>
    <w:p>
      <w:pPr>
        <w:ind w:firstLine="420"/>
      </w:pPr>
      <w:r>
        <w:rPr>
          <w:rFonts w:hint="eastAsia"/>
        </w:rPr>
        <w:t>测试驱动器和分区</w:t>
      </w:r>
    </w:p>
    <w:p>
      <w:pPr>
        <w:ind w:firstLine="420"/>
      </w:pPr>
      <w:r>
        <w:rPr>
          <w:rFonts w:hint="eastAsia"/>
        </w:rPr>
        <w:t>下表列出了每个源对象，驱动器或分区的状态，包括参考散列和已知内容。</w:t>
      </w:r>
    </w:p>
    <w:p>
      <w:pPr>
        <w:ind w:firstLine="420"/>
      </w:pPr>
      <w:r>
        <w:rPr>
          <w:rFonts w:hint="eastAsia"/>
        </w:rPr>
        <w:t>表中描述了驱动器和分区。驱动器栏中的分区由符号[drive] + [分区号]指示。其中[驱动器]是驱动器标签，[分区编号]是分区编号。例如，驱动器A3上的第一个分区将是A3 + 1。类型列记录驱动器类型，例如SATA，USB等，或者分区类型，例如NTFS，FAT32等，这取决于是否正在描述驱动器或分区。</w:t>
      </w:r>
    </w:p>
    <w:p>
      <w:pPr>
        <w:ind w:firstLine="0" w:firstLineChars="0"/>
      </w:pPr>
      <w:r>
        <w:drawing>
          <wp:anchor distT="0" distB="0" distL="114300" distR="114300" simplePos="0" relativeHeight="251659264" behindDoc="1" locked="0" layoutInCell="1" allowOverlap="1">
            <wp:simplePos x="0" y="0"/>
            <wp:positionH relativeFrom="column">
              <wp:posOffset>0</wp:posOffset>
            </wp:positionH>
            <wp:positionV relativeFrom="paragraph">
              <wp:posOffset>256540</wp:posOffset>
            </wp:positionV>
            <wp:extent cx="5274310" cy="2744470"/>
            <wp:effectExtent l="0" t="0" r="2540" b="17780"/>
            <wp:wrapTight wrapText="bothSides">
              <wp:wrapPolygon>
                <wp:start x="0" y="0"/>
                <wp:lineTo x="0" y="21440"/>
                <wp:lineTo x="21532" y="21440"/>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744470"/>
                    </a:xfrm>
                    <a:prstGeom prst="rect">
                      <a:avLst/>
                    </a:prstGeom>
                    <a:noFill/>
                    <a:ln w="9525">
                      <a:noFill/>
                    </a:ln>
                  </pic:spPr>
                </pic:pic>
              </a:graphicData>
            </a:graphic>
          </wp:anchor>
        </w:drawing>
      </w:r>
    </w:p>
    <w:p>
      <w:pPr>
        <w:ind w:firstLine="420"/>
      </w:pPr>
      <w:r>
        <w:rPr>
          <w:rFonts w:hint="eastAsia"/>
        </w:rPr>
        <w:t>测试用例管理详情</w:t>
      </w:r>
    </w:p>
    <w:p>
      <w:pPr>
        <w:ind w:firstLine="420"/>
      </w:pPr>
      <w:r>
        <w:rPr>
          <w:rFonts w:hint="eastAsia"/>
        </w:rPr>
        <w:t>对于每次测试运行，都会列出测试计算机，测试仪，源驱动器，映像文件驱动器，目标驱动器以及测试运行日期。</w:t>
      </w:r>
    </w:p>
    <w:p>
      <w:pPr>
        <w:pStyle w:val="16"/>
        <w:ind w:firstLine="420"/>
      </w:pPr>
      <w:r>
        <w:drawing>
          <wp:inline distT="0" distB="0" distL="0" distR="0">
            <wp:extent cx="471487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14875" cy="1133475"/>
                    </a:xfrm>
                    <a:prstGeom prst="rect">
                      <a:avLst/>
                    </a:prstGeom>
                  </pic:spPr>
                </pic:pic>
              </a:graphicData>
            </a:graphic>
          </wp:inline>
        </w:drawing>
      </w:r>
    </w:p>
    <w:p>
      <w:pPr>
        <w:pStyle w:val="16"/>
        <w:ind w:firstLine="420"/>
      </w:pPr>
      <w:r>
        <w:drawing>
          <wp:inline distT="0" distB="0" distL="0" distR="0">
            <wp:extent cx="471487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14875" cy="2733675"/>
                    </a:xfrm>
                    <a:prstGeom prst="rect">
                      <a:avLst/>
                    </a:prstGeom>
                  </pic:spPr>
                </pic:pic>
              </a:graphicData>
            </a:graphic>
          </wp:inline>
        </w:drawing>
      </w:r>
    </w:p>
    <w:p>
      <w:pPr>
        <w:ind w:firstLine="420"/>
      </w:pPr>
      <w:r>
        <w:rPr>
          <w:rFonts w:hint="eastAsia"/>
        </w:rPr>
        <w:t>测试设置和分析工具版本</w:t>
      </w:r>
    </w:p>
    <w:p>
      <w:pPr>
        <w:ind w:firstLine="420"/>
        <w:rPr>
          <w:rFonts w:hint="eastAsia"/>
        </w:rPr>
      </w:pPr>
      <w:r>
        <w:rPr>
          <w:rFonts w:hint="eastAsia"/>
        </w:rPr>
        <w:t>所有工具的版本号如下所示</w:t>
      </w:r>
    </w:p>
    <w:p>
      <w:pPr>
        <w:pStyle w:val="16"/>
        <w:rPr>
          <w:rFonts w:hint="eastAsia"/>
        </w:rPr>
      </w:pPr>
      <w:r>
        <w:drawing>
          <wp:inline distT="0" distB="0" distL="114300" distR="114300">
            <wp:extent cx="3771265" cy="781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771265" cy="7810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工具：@(#) ft-di-prt_test_report.py Version 1.15 created 11/30/15 at 09:09:27</w:t>
      </w:r>
    </w:p>
    <w:p>
      <w:pPr>
        <w:ind w:firstLine="420"/>
        <w:rPr>
          <w:rFonts w:hint="eastAsia"/>
          <w:lang w:val="en-US" w:eastAsia="zh-CN"/>
        </w:rPr>
      </w:pPr>
      <w:r>
        <w:rPr>
          <w:rFonts w:hint="eastAsia"/>
          <w:lang w:val="en-US" w:eastAsia="zh-CN"/>
        </w:rPr>
        <w:t>系统：Linux Version 3.2.0-51-generic</w:t>
      </w:r>
    </w:p>
    <w:p>
      <w:pPr>
        <w:ind w:firstLine="420"/>
        <w:rPr>
          <w:rFonts w:hint="eastAsia"/>
          <w:lang w:val="en-US" w:eastAsia="zh-CN"/>
        </w:rPr>
      </w:pPr>
      <w:r>
        <w:rPr>
          <w:rFonts w:hint="eastAsia"/>
          <w:lang w:val="en-US" w:eastAsia="zh-CN"/>
        </w:rPr>
        <w:t>Federated Testing Version 1.0, released 11/30/2015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55D3AF0"/>
    <w:rsid w:val="06ED15B5"/>
    <w:rsid w:val="0A8E7E68"/>
    <w:rsid w:val="0BBF616B"/>
    <w:rsid w:val="0C00046E"/>
    <w:rsid w:val="13FB4B83"/>
    <w:rsid w:val="145E6C66"/>
    <w:rsid w:val="158B4A92"/>
    <w:rsid w:val="181E3398"/>
    <w:rsid w:val="24A248DC"/>
    <w:rsid w:val="2BC2381E"/>
    <w:rsid w:val="2CAF1F8A"/>
    <w:rsid w:val="306662F9"/>
    <w:rsid w:val="3875422A"/>
    <w:rsid w:val="421F5BD7"/>
    <w:rsid w:val="442873F3"/>
    <w:rsid w:val="4E160E82"/>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200"/>
    </w:pPr>
  </w:style>
  <w:style w:type="character" w:customStyle="1" w:styleId="17">
    <w:name w:val="图片 Char"/>
    <w:basedOn w:val="8"/>
    <w:link w:val="16"/>
    <w:qFormat/>
    <w:uiPriority w:val="0"/>
    <w:rPr>
      <w:rFonts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0</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2018-05-27T17:05:36Z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