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94E02" w14:textId="77777777" w:rsidR="009E362F" w:rsidRPr="009E362F" w:rsidRDefault="009E362F" w:rsidP="009E362F">
      <w:pPr>
        <w:rPr>
          <w:b/>
          <w:bCs/>
        </w:rPr>
      </w:pPr>
      <w:r w:rsidRPr="009E362F">
        <w:rPr>
          <w:b/>
          <w:bCs/>
        </w:rPr>
        <w:t>Automobile Manufacturing: From Craft Production to Industry 4.0</w:t>
      </w:r>
    </w:p>
    <w:p w14:paraId="32D264E4" w14:textId="77777777" w:rsidR="009E362F" w:rsidRPr="009E362F" w:rsidRDefault="009E362F" w:rsidP="009E362F">
      <w:pPr>
        <w:rPr>
          <w:b/>
          <w:bCs/>
        </w:rPr>
      </w:pPr>
      <w:r w:rsidRPr="009E362F">
        <w:rPr>
          <w:b/>
          <w:bCs/>
        </w:rPr>
        <w:t>Craft Production and Early Innovations (1885-1910)</w:t>
      </w:r>
    </w:p>
    <w:p w14:paraId="4C754137" w14:textId="77777777" w:rsidR="009E362F" w:rsidRPr="009E362F" w:rsidRDefault="009E362F" w:rsidP="009E362F">
      <w:r w:rsidRPr="009E362F">
        <w:t>The birth of automobile manufacturing stands as a fascinating transitional phase between craft production traditions and the emerging industrial paradigms of the 20th century. The earliest automobile makers were essentially carriage builders who adapted their craft to accommodate the new internal combustion engines that would replace horses. Karl Benz's Patent-Motorwagen of 1885, widely recognized as the first practical automobile, was built in a small workshop in Mannheim, Germany, using processes that would have been familiar to skilled craftsmen for generations. Each vehicle was essentially unique, assembled by teams of highly skilled workers who fitted components together through extensive filing, adjusting, and custom work. Similar approaches prevailed in France, where companies like Panhard et Levassor and Peugeot began automobile production in the early 1890s, and in the United States, where the Duryea brothers constructed their first successful automobile in 1893. The business model of these early manufacturers reflected their craft orientation – vehicles were expensive luxury items, custom-built to order for wealthy clients who viewed them as status symbols rather than practical transportation. Annual global production remained below 10,000 vehicles until 1900, with most manufacturers producing fewer than 100 cars per year. This limited scale made standardization unnecessary and economically impractical. The transition from pure craft production began gradually, with innovations in manufacturing processes often borrowed from bicycle manufacturing, which had pioneered techniques for producing precision mechanical components in higher volumes. Bicycle makers like Pope in the United States and Peugeot in France were among the first to apply these methods to automobile production. A more systematic approach to manufacturing organization emerged with Ransom E. Olds, who introduced a primitive assembly line at his Oldsmobile factory in 1901. Unlike later assembly lines, Olds' innovation involved bringing components to stationary assembly stations rather than moving the vehicle through the factory, but it nonetheless allowed him to increase production dramatically to 425 vehicles in 1901 and 2,500 by 1902. This "American system" of manufacturing, characterized by specialized machine tools and interchangeable parts, gradually transformed automobile production from a craft to an industrial process. By 1908, when Henry Ford introduced the Model T, several manufacturers had implemented various forms of sequential assembly, interchangeable components, and divided labor to increase production volumes while reducing costs. Companies like Cadillac had demonstrated the commercial viability of precision manufacturing and complete interchangeability under the leadership of Henry Leland, who instituted rigorous standards for components and assembly. Despite these advances, most automobile manufacturing in this period remained relatively labor-intensive, with skilled workers comprising a significant portion of the workforce. The typical factory included machine shops for producing components, assembly areas where vehicles took shape, and departments for specialized tasks like upholstery and painting. While this transitional phase saw important innovations in manufacturing processes, the true revolution in automobile production methods was yet to come.</w:t>
      </w:r>
    </w:p>
    <w:p w14:paraId="4953B246" w14:textId="77777777" w:rsidR="009E362F" w:rsidRPr="009E362F" w:rsidRDefault="009E362F" w:rsidP="009E362F">
      <w:pPr>
        <w:rPr>
          <w:b/>
          <w:bCs/>
        </w:rPr>
      </w:pPr>
      <w:r w:rsidRPr="009E362F">
        <w:rPr>
          <w:b/>
          <w:bCs/>
        </w:rPr>
        <w:t>Mass Production Revolution and Fordism (1910-1945)</w:t>
      </w:r>
    </w:p>
    <w:p w14:paraId="2AEAF25C" w14:textId="77777777" w:rsidR="009E362F" w:rsidRPr="009E362F" w:rsidRDefault="009E362F" w:rsidP="009E362F">
      <w:r w:rsidRPr="009E362F">
        <w:t xml:space="preserve">The transformation of automobile manufacturing from a semi-craft process to true mass production is inextricably linked with Henry Ford and the development of the moving assembly line at Highland Park, Michigan. While Ford had not invented the automobile or even the assembly line concept, his synthesis of existing manufacturing principles with new organizational approaches created a system of </w:t>
      </w:r>
      <w:r w:rsidRPr="009E362F">
        <w:lastRenderedPageBreak/>
        <w:t>unprecedented efficiency. The key breakthrough came in 1913 when Ford's team, led by production chief Charles Sorensen, implemented a continuously moving assembly line for magneto production, reducing assembly time from 20 minutes to 5 minutes. Encouraged by this success, they gradually extended the moving line principle throughout the factory, culminating in a chassis assembly line that reduced labor hours for a complete chassis from 12.5 hours to 1.5 hours. This revolutionary approach involved breaking assembly tasks into simple, repetitive operations performed by workers stationed along a mechanically-driven line that moved at a fixed pace. The Highland Park factory embodied a comprehensive manufacturing philosophy that extended beyond the assembly line to encompass standardized, interchangeable parts manufactured to precise tolerances, specialized machine tools (many designed by Ford engineers), scientific management of workflow, and vertical integration of production. By 1914, Ford had achieved a production rate of 1,000 Model Ts per day, allowing him to reduce prices repeatedly while still earning substantial profits. The cost of a Model T touring car fell from $850 in 1908 to $290 by 1925, making automobile ownership accessible to millions of middle-class Americans. Ford's famous decision in 1914 to institute the "Five Dollar Day" – roughly doubling prevailing wages – was both a response to high worker turnover (reaching 370% annually) and a strategic recognition that mass production required mass consumption, which in turn required workers with sufficient purchasing power. The principles of Fordist mass production spread rapidly across the automotive industry and beyond. General Motors, formed in 1908 through the consolidation of several independent manufacturers, initially struggled to match Ford's manufacturing efficiency. Under Alfred P. Sloan's leadership beginning in 1923, GM developed a different competitive approach based on annual model changes and market segmentation, but still incorporated Fordist production techniques. By the late 1920s, Fordist principles had transformed manufacturing throughout North America and were being adopted in Europe, though often modified to accommodate smaller production volumes and more diverse market preferences. The Great Depression temporarily halted the industry's growth, with U.S. production falling from 5.3 million vehicles in 1929 to just 1.1 million in 1932. Recovery was gradual but accelerated with the approach of World War II, which saw automobile factories converted to military production with remarkable speed and effectiveness. This wartime mobilization demonstrated the adaptability of mass production techniques to diverse manufacturing challenges and established new standards for production planning, quality control, and process efficiency. By 1945, the basic principles of mass production were firmly established, but the system's evolution was far from complete, with significant innovations in automation, management, and global organization still to come.</w:t>
      </w:r>
    </w:p>
    <w:p w14:paraId="12607F7A" w14:textId="77777777" w:rsidR="009E362F" w:rsidRPr="009E362F" w:rsidRDefault="009E362F" w:rsidP="009E362F">
      <w:pPr>
        <w:rPr>
          <w:b/>
          <w:bCs/>
        </w:rPr>
      </w:pPr>
      <w:r w:rsidRPr="009E362F">
        <w:rPr>
          <w:b/>
          <w:bCs/>
        </w:rPr>
        <w:t>Global Expansion and Lean Production Challenge (1945-1990)</w:t>
      </w:r>
    </w:p>
    <w:p w14:paraId="1B072CCF" w14:textId="77777777" w:rsidR="009E362F" w:rsidRPr="009E362F" w:rsidRDefault="009E362F" w:rsidP="009E362F">
      <w:r w:rsidRPr="009E362F">
        <w:t xml:space="preserve">The post-World War II era marked a period of unprecedented expansion and transformation for automobile manufacturing. The immediate postwar years saw American manufacturers enjoying a seller's market as they reconverted to civilian production amid enormous pent-up demand. Annual U.S. production surpassed pre-war levels by 1949 and reached 8 million vehicles by 1955, while European production recovered more gradually under challenging economic conditions. The industry's globalization accelerated as American firms expanded international operations, establishing or enlarging manufacturing facilities in Latin America, Australia, and Western Europe. General Motors, Ford, and Chrysler – the "Big Three" that dominated the U.S. market – became truly multinational enterprises with integrated global strategies. Technological innovation in manufacturing processes continued, with increasing automation of painting, welding, and component manufacturing operations. Transfer lines – sequences of specialized machine tools linked by automated material handling systems – transformed </w:t>
      </w:r>
      <w:r w:rsidRPr="009E362F">
        <w:lastRenderedPageBreak/>
        <w:t>engine and transmission production beginning in the 1950s. Ford's Cleveland Engine Plant, opened in 1951, exemplified this approach with its highly automated production of engine blocks, reducing direct labor content by approximately 60% compared to previous methods. Automation extended to assembly operations more gradually, with robotic welding systems appearing in the 1970s but remaining limited to specific applications until advances in control systems and sensor technologies enabled more flexible deployment. The organizational paradigm of mass production reached its most sophisticated expression in GM's operations of the 1950s and 1960s under leaders like Frederic Donner, who refined systems for financial control, production planning, and interdivisional coordination. This corporate managerial model, with its emphasis on specialized functions and hierarchical decision-making, would later face fundamental challenges, but it enabled unprecedented scale and complexity of operations during this period. The 1970s marked a turning point as the dominance of American manufacturers faced mounting challenges. The oil crises of 1973 and 1979 abruptly shifted consumer preferences toward smaller, more fuel-efficient vehicles, where Japanese manufacturers held competitive advantages. More fundamentally, a new manufacturing paradigm was emerging from Toyota and other Japanese producers – what would eventually be labeled "lean production" or the "Toyota Production System." Developed incrementally by Taiichi Ohno, Eiji Toyoda, and others beginning in the 1950s, this approach emphasized waste elimination, continuous improvement (kaizen), just-in-time inventory management, built-in quality, and flexible production methods capable of efficiently producing a variety of models in smaller volumes. The performance gap between Japanese and Western manufacturers became increasingly apparent: Japanese plants required fewer worker hours per vehicle, achieved higher quality levels, and could develop new models more quickly and at lower cost. A landmark 1986 study by the Massachusetts Institute of Technology's International Motor Vehicle Program found that the average Japanese assembly plant required 16 worker-hours per vehicle compared to 25 in American plants and 36 in European factories. The growing success of Japanese imports and transplant operations (Japanese-owned factories in North America and Europe) forced Western manufacturers to reevaluate fundamental aspects of their production systems. By the late 1980s, principles of lean production were being widely adopted, though often with mixed results as companies struggled to implement isolated techniques without fully understanding the integrated socio-technical system from which they derived.</w:t>
      </w:r>
    </w:p>
    <w:p w14:paraId="7D4ED198" w14:textId="77777777" w:rsidR="009E362F" w:rsidRPr="009E362F" w:rsidRDefault="009E362F" w:rsidP="009E362F">
      <w:pPr>
        <w:rPr>
          <w:b/>
          <w:bCs/>
        </w:rPr>
      </w:pPr>
      <w:r w:rsidRPr="009E362F">
        <w:rPr>
          <w:b/>
          <w:bCs/>
        </w:rPr>
        <w:t>Globalization, Modularization, and Flexible Manufacturing (1990-2010)</w:t>
      </w:r>
    </w:p>
    <w:p w14:paraId="53CBB099" w14:textId="77777777" w:rsidR="009E362F" w:rsidRPr="009E362F" w:rsidRDefault="009E362F" w:rsidP="009E362F">
      <w:r w:rsidRPr="009E362F">
        <w:t xml:space="preserve">The automotive manufacturing landscape underwent profound restructuring in the final decade of the 20th century and the first decade of the 21st, characterized by intensified globalization, the emergence of modular production strategies, and increasing flexibility in manufacturing systems. Global production capacity expanded dramatically as manufacturers established operations in emerging markets – most notably China, which grew from a negligible producer in 1990 to the world's largest automobile market and manufacturing center by 2009. This geographical expansion coincided with fundamental changes in how production was organized across space. Traditional models of foreign direct investment, where manufacturers essentially replicated their home-country operations abroad, gave way to more complex global value chains with components and subsystems produced in networks spanning multiple countries. The industry's consolidated dramatically through mergers, acquisitions, and strategic alliances: Daimler-Benz merged with Chrysler in 1998 (though the companies later separated); Renault and Nissan formed an alliance in 1999; Ford acquired Volvo, Jaguar, and Land Rover before later divesting these brands; and General Motors expanded its international holdings before subsequently retrenching during its 2009 bankruptcy and restructuring. By 2010, the world's top ten automotive groups accounted for nearly 80% </w:t>
      </w:r>
      <w:r w:rsidRPr="009E362F">
        <w:lastRenderedPageBreak/>
        <w:t>of global production, with an increasingly international ownership structure including significant manufacturers based in South Korea, China, and India alongside traditional centers in Japan, Europe, and North America. Production organization continued evolving toward greater modularity, with complex subsystems increasingly designed and manufactured by specialized suppliers rather than by the final vehicle assemblers. This trend, which began with componentry like seating and expanded to include complex modules such as entire interior systems or front-end assemblies, redistributed value creation along the supply chain and transformed relationships between manufacturers and suppliers. Leading suppliers like Bosch, Denso, Continental, and Magna became global enterprises with technical capabilities often exceeding those of their customers in specialized domains. Advanced manufacturing technologies enabled greater flexibility while maintaining efficiency. Programmable automation, laser-guided vehicles, and vision systems for quality inspection allowed factories to produce multiple vehicle models on the same assembly line with minimal changeover time. The Volkswagen Group pioneered platform sharing and modular production strategies with its "toolkit" approach, where standardized components and interfaces supported diverse vehicle models across multiple brands while achieving economies of scale in core systems. Manufacturing plants themselves evolved toward greater environmental sustainability, with significant reductions in energy and water consumption per vehicle and broader implementation of closed-loop systems for managing materials and waste. Despite these advances, the industry faced severe challenges during the global financial crisis of 2008-2009, which reduced North American light vehicle production from 15.8 million units in 2007 to just 8.6 million in 2009. This crisis accelerated existing trends toward consolidation and capacity rationalization while creating openings for new entrants, particularly in the emerging electric vehicle segment. Manufacturing employment continued its long-term decline in traditional production regions, with U.S. automotive manufacturing employment falling from 1.13 million in 1990 to approximately 660,000 by 2010, reflecting both productivity improvements and production shifts to lower-cost locations. By the end of this period, the industry had become truly global in its production footprint, technology flows, and competitive dynamics, setting the stage for even more fundamental transformations in the coming decade.</w:t>
      </w:r>
    </w:p>
    <w:p w14:paraId="4842CB80" w14:textId="77777777" w:rsidR="009E362F" w:rsidRPr="009E362F" w:rsidRDefault="009E362F" w:rsidP="009E362F">
      <w:pPr>
        <w:rPr>
          <w:b/>
          <w:bCs/>
        </w:rPr>
      </w:pPr>
      <w:r w:rsidRPr="009E362F">
        <w:rPr>
          <w:b/>
          <w:bCs/>
        </w:rPr>
        <w:t>Digital Transformation and Electrification (2010-Present)</w:t>
      </w:r>
    </w:p>
    <w:p w14:paraId="4585D93F" w14:textId="77777777" w:rsidR="009E362F" w:rsidRPr="009E362F" w:rsidRDefault="009E362F" w:rsidP="009E362F">
      <w:r w:rsidRPr="009E362F">
        <w:t>The most recent chapter in automobile manufacturing history has been defined by two parallel transformations: the digitalization of manufacturing systems and processes, and the industry's accelerating transition toward electric vehicle production. The concept of "Industry 4.0" or the fourth industrial revolution has found extensive application in automotive manufacturing, with connected systems, big data analytics, artificial intelligence, and advanced robotics creating the framework for "smart factories." Volkswagen's Transparent Factory in Dresden and BMW's facilities in Leipzig exemplify this approach, using digital technologies to achieve unprecedented levels of flexibility, efficiency, and customization. The digital thread now extends from product development through manufacturing and into the product lifecycle, with digital twins (virtual replicas of physical assets) enabling simulation and optimization at every stage. Collaborative robots or "cobots" have emerged as a significant trend, working alongside human operators rather than in separate caged environments, enhancing productivity while maintaining the human expertise essential for complex assembly tasks. The BMW factory in Spartanburg, South Carolina, pioneered these applications with robots that assist workers with physically demanding door assembly processes. Additive manufacturing (3D printing) has moved beyond prototyping to produce specialized components and tooling, with companies like Bugatti utilizing 3D-</w:t>
      </w:r>
      <w:r w:rsidRPr="009E362F">
        <w:lastRenderedPageBreak/>
        <w:t>printed titanium components in production vehicles. These digital manufacturing technologies have coincided with accelerating electrification, requiring fundamental changes to production systems optimized over decades for internal combustion vehicles. Electric vehicles feature significantly fewer moving parts – approximately 20 in an electric motor compared to 2,000+ in an internal combustion engine – while incorporating complex battery systems and electronic components that demand different manufacturing competencies. This transition has created openings for new entrants like Tesla, which established innovative manufacturing approaches at its Fremont, California factory (formerly operated by Toyota and General Motors) and later at its "gigafactories" in Nevada, Shanghai, Berlin, and Texas. Traditional manufacturers have responded by committing massive investments to electric vehicle production capacity, with Volkswagen alone pledging €73 billion toward electrification and digitalization between 2021 and 2025. The manufacturing implications of this shift extend throughout the supply chain, with particularly significant impacts in battery production – a domain requiring specialized knowledge of electrochemistry and materials science that traditionally lay outside automotive core competencies. Battery production capacity has become a strategic priority, with manufacturers establishing joint ventures with specialized battery producers or developing in-house capabilities. LG Energy Solution, CATL, Panasonic, and other battery specialists have emerged as critical players in the evolving automotive value chain, while companies like Volkswagen have committed to developing their own battery production capabilities. The COVID-19 pandemic that began in 2020 exposed vulnerabilities in extended global supply chains and accelerated existing trends toward greater regionalization of production networks. Semiconductor shortages that began during the pandemic highlighted the industry's increasing dependence on advanced electronics and the strategic importance of securing access to critical components. Despite these challenges, the pace of manufacturing innovation has continued to accelerate, with artificial intelligence applications expanding from quality control to predictive maintenance and production planning optimization. Sustainability considerations have become increasingly central to manufacturing strategy, with companies like Mercedes-Benz committing to carbon-neutral production across their manufacturing network. As automobile manufacturing navigates these complex transitions, the industry that pioneered mass production a century ago continues to serve as a laboratory for manufacturing innovation, with implications that extend far beyond transportation to influence manufacturing approaches across the global economy.</w:t>
      </w:r>
    </w:p>
    <w:p w14:paraId="7E11A193" w14:textId="77777777" w:rsidR="005C7F1B" w:rsidRDefault="005C7F1B"/>
    <w:sectPr w:rsidR="005C7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651"/>
    <w:rsid w:val="00006594"/>
    <w:rsid w:val="001E5C27"/>
    <w:rsid w:val="002A198B"/>
    <w:rsid w:val="002D45DD"/>
    <w:rsid w:val="00343677"/>
    <w:rsid w:val="003D445F"/>
    <w:rsid w:val="005C7F1B"/>
    <w:rsid w:val="00704651"/>
    <w:rsid w:val="00967069"/>
    <w:rsid w:val="009E362F"/>
    <w:rsid w:val="00B30A28"/>
    <w:rsid w:val="00C626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4A204-D5E0-451B-9480-02D159A60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6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46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46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46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46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46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46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46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46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6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46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46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46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46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46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46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46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4651"/>
    <w:rPr>
      <w:rFonts w:eastAsiaTheme="majorEastAsia" w:cstheme="majorBidi"/>
      <w:color w:val="272727" w:themeColor="text1" w:themeTint="D8"/>
    </w:rPr>
  </w:style>
  <w:style w:type="paragraph" w:styleId="Title">
    <w:name w:val="Title"/>
    <w:basedOn w:val="Normal"/>
    <w:next w:val="Normal"/>
    <w:link w:val="TitleChar"/>
    <w:uiPriority w:val="10"/>
    <w:qFormat/>
    <w:rsid w:val="007046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6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6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46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4651"/>
    <w:pPr>
      <w:spacing w:before="160"/>
      <w:jc w:val="center"/>
    </w:pPr>
    <w:rPr>
      <w:i/>
      <w:iCs/>
      <w:color w:val="404040" w:themeColor="text1" w:themeTint="BF"/>
    </w:rPr>
  </w:style>
  <w:style w:type="character" w:customStyle="1" w:styleId="QuoteChar">
    <w:name w:val="Quote Char"/>
    <w:basedOn w:val="DefaultParagraphFont"/>
    <w:link w:val="Quote"/>
    <w:uiPriority w:val="29"/>
    <w:rsid w:val="00704651"/>
    <w:rPr>
      <w:i/>
      <w:iCs/>
      <w:color w:val="404040" w:themeColor="text1" w:themeTint="BF"/>
    </w:rPr>
  </w:style>
  <w:style w:type="paragraph" w:styleId="ListParagraph">
    <w:name w:val="List Paragraph"/>
    <w:basedOn w:val="Normal"/>
    <w:uiPriority w:val="34"/>
    <w:qFormat/>
    <w:rsid w:val="00704651"/>
    <w:pPr>
      <w:ind w:left="720"/>
      <w:contextualSpacing/>
    </w:pPr>
  </w:style>
  <w:style w:type="character" w:styleId="IntenseEmphasis">
    <w:name w:val="Intense Emphasis"/>
    <w:basedOn w:val="DefaultParagraphFont"/>
    <w:uiPriority w:val="21"/>
    <w:qFormat/>
    <w:rsid w:val="00704651"/>
    <w:rPr>
      <w:i/>
      <w:iCs/>
      <w:color w:val="0F4761" w:themeColor="accent1" w:themeShade="BF"/>
    </w:rPr>
  </w:style>
  <w:style w:type="paragraph" w:styleId="IntenseQuote">
    <w:name w:val="Intense Quote"/>
    <w:basedOn w:val="Normal"/>
    <w:next w:val="Normal"/>
    <w:link w:val="IntenseQuoteChar"/>
    <w:uiPriority w:val="30"/>
    <w:qFormat/>
    <w:rsid w:val="007046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4651"/>
    <w:rPr>
      <w:i/>
      <w:iCs/>
      <w:color w:val="0F4761" w:themeColor="accent1" w:themeShade="BF"/>
    </w:rPr>
  </w:style>
  <w:style w:type="character" w:styleId="IntenseReference">
    <w:name w:val="Intense Reference"/>
    <w:basedOn w:val="DefaultParagraphFont"/>
    <w:uiPriority w:val="32"/>
    <w:qFormat/>
    <w:rsid w:val="007046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3876247">
      <w:bodyDiv w:val="1"/>
      <w:marLeft w:val="0"/>
      <w:marRight w:val="0"/>
      <w:marTop w:val="0"/>
      <w:marBottom w:val="0"/>
      <w:divBdr>
        <w:top w:val="none" w:sz="0" w:space="0" w:color="auto"/>
        <w:left w:val="none" w:sz="0" w:space="0" w:color="auto"/>
        <w:bottom w:val="none" w:sz="0" w:space="0" w:color="auto"/>
        <w:right w:val="none" w:sz="0" w:space="0" w:color="auto"/>
      </w:divBdr>
    </w:div>
    <w:div w:id="201125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2563</Words>
  <Characters>16878</Characters>
  <Application>Microsoft Office Word</Application>
  <DocSecurity>0</DocSecurity>
  <Lines>200</Lines>
  <Paragraphs>11</Paragraphs>
  <ScaleCrop>false</ScaleCrop>
  <Company>KPMG</Company>
  <LinksUpToDate>false</LinksUpToDate>
  <CharactersWithSpaces>19442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Ori</dc:creator>
  <cp:keywords/>
  <dc:description/>
  <cp:lastModifiedBy>Arman, Ori</cp:lastModifiedBy>
  <cp:revision>3</cp:revision>
  <dcterms:created xsi:type="dcterms:W3CDTF">2025-03-06T09:20:00Z</dcterms:created>
  <dcterms:modified xsi:type="dcterms:W3CDTF">2025-03-06T09:20:00Z</dcterms:modified>
</cp:coreProperties>
</file>