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eorgia" w:cs="Georgia" w:eastAsia="Georgia" w:hAnsi="Georgia"/>
          <w:b/>
          <w:bCs/>
          <w:color w:val="000000"/>
          <w:sz w:val="40"/>
          <w:szCs w:val="40"/>
        </w:rPr>
        <w:t xml:space="preserve">Kayla Gilbert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QA Engineer  ·  Test Automation &amp; Framework Development</w:t>
      </w:r>
    </w:p>
    <w:p>
      <w:pPr>
        <w:pBdr>
          <w:bottom w:val="single" w:color="B0B0B0" w:sz="4" w:space="6"/>
        </w:pBdr>
        <w:spacing w:after="30"/>
        <w:jc w:val="center"/>
      </w:pPr>
      <w:r>
        <w:rPr>
          <w:rFonts w:ascii="Calibri" w:hAnsi="Calibri"/>
          <w:color w:val="6B6B6B"/>
          <w:sz w:val="19"/>
          <w:szCs w:val="19"/>
        </w:rPr>
        <w:t xml:space="preserve">Bentonville, AR  ·  Remote</w:t>
      </w:r>
      <w:r>
        <w:rPr>
          <w:rFonts w:ascii="Calibri" w:hAnsi="Calibri"/>
          <w:color w:val="B0B0B0"/>
          <w:sz w:val="19"/>
          <w:szCs w:val="19"/>
        </w:rPr>
        <w:t xml:space="preserve">   ·   </w:t>
      </w:r>
      <w:hyperlink w:history="1" r:id="rIds-l1zfvwwfb8y1kw_cdg9">
        <w:r>
          <w:rPr>
            <w:color w:val="1A1A1A"/>
            <w:sz w:val="19"/>
            <w:szCs w:val="19"/>
          </w:rPr>
          <w:t xml:space="preserve">kayla@snackdriven.com</w:t>
        </w:r>
      </w:hyperlink>
      <w:r>
        <w:rPr>
          <w:rFonts w:ascii="Calibri" w:hAnsi="Calibri"/>
          <w:color w:val="B0B0B0"/>
          <w:sz w:val="19"/>
          <w:szCs w:val="19"/>
        </w:rPr>
        <w:t xml:space="preserve">   ·   </w:t>
      </w:r>
      <w:hyperlink w:history="1" r:id="rIdertchk0zrff5sgyhvyabl">
        <w:r>
          <w:rPr>
            <w:color w:val="1A1A1A"/>
            <w:sz w:val="19"/>
            <w:szCs w:val="19"/>
          </w:rPr>
          <w:t xml:space="preserve">LinkedIn</w:t>
        </w:r>
      </w:hyperlink>
      <w:r>
        <w:rPr>
          <w:rFonts w:ascii="Calibri" w:hAnsi="Calibri"/>
          <w:color w:val="B0B0B0"/>
          <w:sz w:val="19"/>
          <w:szCs w:val="19"/>
        </w:rPr>
        <w:t xml:space="preserve">   ·   </w:t>
      </w:r>
      <w:hyperlink w:history="1" r:id="rIdjxothzctpjmzevr2p0wj-">
        <w:r>
          <w:rPr>
            <w:color w:val="1A1A1A"/>
            <w:sz w:val="19"/>
            <w:szCs w:val="19"/>
          </w:rPr>
          <w:t xml:space="preserve">GitHub</w:t>
        </w:r>
      </w:hyperlink>
      <w:r>
        <w:rPr>
          <w:rFonts w:ascii="Calibri" w:hAnsi="Calibri"/>
          <w:color w:val="B0B0B0"/>
          <w:sz w:val="19"/>
          <w:szCs w:val="19"/>
        </w:rPr>
        <w:t xml:space="preserve">   ·   </w:t>
      </w:r>
      <w:hyperlink w:history="1" r:id="rId818ephdeww2syjejsbbrp">
        <w:r>
          <w:rPr>
            <w:color w:val="1A1A1A"/>
            <w:sz w:val="19"/>
            <w:szCs w:val="19"/>
          </w:rPr>
          <w:t xml:space="preserve">Portfolio</w:t>
        </w:r>
      </w:hyperlink>
    </w:p>
    <w:p>
      <w:pPr>
        <w:pStyle w:val="Heading1"/>
        <w:pBdr>
          <w:bottom w:val="single" w:color="B0B0B0" w:sz="4" w:space="4"/>
        </w:pBdr>
        <w:spacing w:before="24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SUMMARY</w:t>
      </w:r>
    </w:p>
    <w:p>
      <w:pPr>
        <w:spacing w:after="30" w:line="264"/>
      </w:pPr>
      <w:r>
        <w:rPr>
          <w:rFonts w:ascii="Calibri" w:hAnsi="Calibri"/>
          <w:color w:val="1A1A1A"/>
          <w:sz w:val="20"/>
          <w:szCs w:val="20"/>
        </w:rPr>
        <w:t xml:space="preserve">QA engineer who builds test automation for environments where standard tooling doesn't work. Currently sole QA on 8 behavioral health SaaS products, including a no-code platform with no staging and runtime-generated DOM. Built a config-driven Playwright framework with LLM-assisted selector resolution, plus 14 internal tools to handle a doubled release cadence.</w:t>
      </w:r>
    </w:p>
    <w:p>
      <w:pPr>
        <w:pStyle w:val="Heading1"/>
        <w:pBdr>
          <w:bottom w:val="single" w:color="B0B0B0" w:sz="4" w:space="4"/>
        </w:pBdr>
        <w:spacing w:before="24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TECHNICAL SKILLS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Testing: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Playwright, Selenium, Cypress, Postman, GraphQL validation, regression design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TypeScript, Python, SQL, Node.js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AI: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Claude API + Code, Gemini (video triage)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Frontend: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React, Tailwind, Storybook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Jira, Confluence, Git, CI/CD, TestRail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Domain: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Behavioral health SaaS, HIPAA, no-code platforms, 988 crisis dispatch, Medi-Cal</w:t>
      </w:r>
    </w:p>
    <w:p>
      <w:pPr>
        <w:pStyle w:val="Heading1"/>
        <w:pBdr>
          <w:bottom w:val="single" w:color="B0B0B0" w:sz="4" w:space="4"/>
        </w:pBdr>
        <w:spacing w:before="24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EXPERIENCE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>Senior QA Specialist</w:t>
      </w:r>
      <w:r>
        <w:rPr>
          <w:rFonts w:ascii="Calibri" w:hAnsi="Calibri"/>
          <w:b w:val="0"/>
          <w:color w:val="6B6B6B"/>
        </w:rPr>
        <w:t xml:space="preserve">  ·  </w:t>
      </w:r>
      <w:r>
        <w:rPr>
          <w:rFonts w:ascii="Calibri" w:hAnsi="Calibri"/>
          <w:b w:val="0"/>
          <w:color w:val="3D3D3D"/>
        </w:rPr>
        <w:t>Chorus Innovations</w:t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3D3D3D"/>
          <w:sz w:val="21"/>
          <w:szCs w:val="21"/>
        </w:rPr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sz w:val="20"/>
          <w:szCs w:val="20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rFonts w:ascii="Calibri" w:hAnsi="Calibri"/>
          <w:b w:val="0"/>
          <w:color w:val="6B6B6B"/>
        </w:rPr>
        <w:tab/>
        <w:t>Sep 2024 – Present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config-driven Playwright test harness for 350+ runtime-generated form fields on a no-code platform with no staging. Config files hold field mappings so I update those instead of rewriting tests. A Claude API layer handles fuzzy label matching when platform changes break selectors.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14 automation scripts: video capture for audit evidence, Jira release summaries from ticket metadata, daily QA digests, 63-section form autofill. Documentation overhead went from ~4 hrs/wk to under 1.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Only QA on 8 products. Two release boards, 2x/week cadence.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Release readiness system with gate checklists, regression grouped by data mutation type, risk-tiered LOE model for scoping.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~230 releases across both boards over 2.5 years with HIPAA-compliant evidence trails.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QA Specialist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Chorus Innovations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Apr 2023 – Sep 2024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>Env was too flimsy to automate against, so I went manual first: templates, then checklists, then scripts. Covered both the React/GraphQL/Terraform stack and the legacy no-code platform (straight to prod, no staging).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>Second release board spun up and I took it on solo. Started writing early QA tooling that became the full automation toolkit by promotion.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>Software Quality Engineer II</w:t>
      </w:r>
      <w:r>
        <w:rPr>
          <w:rFonts w:ascii="Calibri" w:hAnsi="Calibri"/>
          <w:b w:val="0"/>
          <w:color w:val="6B6B6B"/>
        </w:rPr>
        <w:t xml:space="preserve">  ·  </w:t>
      </w:r>
      <w:r>
        <w:rPr>
          <w:rFonts w:ascii="Calibri" w:hAnsi="Calibri"/>
          <w:b w:val="0"/>
          <w:color w:val="3D3D3D"/>
        </w:rPr>
        <w:t>Ultranauts</w:t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3D3D3D"/>
          <w:sz w:val="21"/>
          <w:szCs w:val="21"/>
        </w:rPr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sz w:val="20"/>
          <w:szCs w:val="20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rFonts w:ascii="Calibri" w:hAnsi="Calibri"/>
          <w:b w:val="0"/>
          <w:color w:val="6B6B6B"/>
        </w:rPr>
        <w:tab/>
        <w:t>Oct 2021 – Feb 2023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>QA on fintech, enterprise SaaS, and data tooling client projects: multi-role workflows, Selenium suites for complex business rules, data flowing between systems. Took on bigger engagements over time; promoted to SQE II.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>Software QA Engineer I</w:t>
      </w:r>
      <w:r>
        <w:rPr>
          <w:rFonts w:ascii="Calibri" w:hAnsi="Calibri"/>
          <w:b w:val="0"/>
          <w:color w:val="6B6B6B"/>
        </w:rPr>
        <w:t xml:space="preserve">  ·  </w:t>
      </w:r>
      <w:r>
        <w:rPr>
          <w:rFonts w:ascii="Calibri" w:hAnsi="Calibri"/>
          <w:b w:val="0"/>
          <w:color w:val="3D3D3D"/>
        </w:rPr>
        <w:t>Ultranauts</w:t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3D3D3D"/>
          <w:sz w:val="21"/>
          <w:szCs w:val="21"/>
        </w:rPr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sz w:val="20"/>
          <w:szCs w:val="20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rFonts w:ascii="Calibri" w:hAnsi="Calibri"/>
          <w:b w:val="0"/>
          <w:color w:val="6B6B6B"/>
        </w:rPr>
        <w:tab/>
        <w:t>Feb 2020 – Sep 2021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Started part-time, went full-time within 8 months. Manual and exploratory testing across multiple client products. Wrote regression suites and test docs.</w:t>
      </w:r>
    </w:p>
    <w:p>
      <w:pPr>
        <w:tabs>
          <w:tab w:val="right" w:pos="9026"/>
        </w:tabs>
        <w:spacing w:before="12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Virtual Assistant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Self-employed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Mar 2019 – Jan 2020</w:t>
      </w:r>
    </w:p>
    <w:p>
      <w:pPr>
        <w:numPr>
          <w:ilvl w:val="0"/>
          <w:numId w:val="2"/>
        </w:numPr>
        <w:pStyle w:val="ListParagraph"/>
        <w:spacing w:before="0" w:after="15"/>
      </w:pPr>
      <w:r>
        <w:rPr>
          <w:rFonts w:ascii="Calibri" w:hAnsi="Calibri"/>
          <w:sz w:val="20"/>
        </w:rPr>
        <w:t>E-commerce fractional work: CMS, scheduling, content updates, invoicing. Ran website and code audits and tested a mobile app for accessibility.</w:t>
      </w:r>
    </w:p>
    <w:p>
      <w:pPr>
        <w:tabs>
          <w:tab w:val="right" w:pos="9026"/>
        </w:tabs>
        <w:spacing w:before="12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Assistant General Manager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Sonic Drive-In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5 years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Jan 2014 – Dec 2018</w:t>
      </w:r>
    </w:p>
    <w:p>
      <w:pPr>
        <w:numPr>
          <w:ilvl w:val="0"/>
          <w:numId w:val="2"/>
        </w:numPr>
        <w:pStyle w:val="ListParagraph"/>
        <w:spacing w:before="0" w:after="15"/>
      </w:pPr>
      <w:r>
        <w:rPr>
          <w:rFonts w:ascii="Calibri" w:hAnsi="Calibri"/>
          <w:sz w:val="20"/>
        </w:rPr>
        <w:t>Managed daily operations and staff at a high-volume location. Raised service speed and politeness scores 15% by coaching the team and acting on customer feedback.</w:t>
      </w:r>
    </w:p>
    <w:p>
      <w:pPr>
        <w:pStyle w:val="Heading1"/>
        <w:pBdr>
          <w:bottom w:val="single" w:color="B0B0B0" w:sz="4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PROJECTS</w:t>
      </w:r>
    </w:p>
    <w:p>
      <w:pPr>
        <w:spacing w:before="80" w:after="20"/>
      </w:pPr>
      <w:r>
        <w:rPr>
          <w:rFonts w:ascii="Calibri" w:hAnsi="Calibri"/>
          <w:b/>
          <w:bCs/>
          <w:color w:val="000000"/>
          <w:sz w:val="21"/>
          <w:szCs w:val="21"/>
        </w:rPr>
        <w:t xml:space="preserve">jira-local</w:t>
      </w:r>
      <w:r>
        <w:rPr>
          <w:rFonts w:ascii="Calibri" w:hAnsi="Calibri"/>
          <w:color w:val="6B6B6B"/>
          <w:sz w:val="21"/>
          <w:szCs w:val="21"/>
        </w:rPr>
        <w:t xml:space="preserve">  ·  </w:t>
      </w:r>
      <w:hyperlink w:history="1" r:id="rIdq3-l15dg1pebjvxkh2og0">
        <w:r>
          <w:rPr>
            <w:color w:val="6B6B6B"/>
            <w:sz w:val="19"/>
            <w:szCs w:val="19"/>
          </w:rPr>
          <w:t xml:space="preserve">github.com/snackdriven/jira-local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Local Jira client (React 18, TypeScript strict, Vite, TanStack Query) with 5 view modes, rate-limited API calls, local caching. AI-assisted build (Claude Code). MIT licensed, public repo.</w:t>
      </w:r>
    </w:p>
    <w:sectPr>
      <w:pgSz w:w="12240" w:h="15840" w:orient="portrait"/>
      <w:pgMar w:top="660" w:right="820" w:bottom="54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after="3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B0B0" w:sz="4" w:space="4"/>
      </w:pBdr>
      <w:spacing w:before="220" w:after="60"/>
    </w:pPr>
    <w:rPr>
      <w:rFonts w:ascii="Calibri" w:cs="Calibri" w:eastAsia="Calibri" w:hAnsi="Calibri"/>
      <w:b/>
      <w:bCs/>
      <w:caps/>
      <w:color w:val="3D3D3D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-l1zfvwwfb8y1kw_cdg9" Type="http://schemas.openxmlformats.org/officeDocument/2006/relationships/hyperlink" Target="mailto:kayla@snackdriven.com" TargetMode="External"/><Relationship Id="rIdertchk0zrff5sgyhvyabl" Type="http://schemas.openxmlformats.org/officeDocument/2006/relationships/hyperlink" Target="https://www.linkedin.com/in/snackdriven" TargetMode="External"/><Relationship Id="rIdjxothzctpjmzevr2p0wj-" Type="http://schemas.openxmlformats.org/officeDocument/2006/relationships/hyperlink" Target="https://github.com/snackdriven" TargetMode="External"/><Relationship Id="rId818ephdeww2syjejsbbrp" Type="http://schemas.openxmlformats.org/officeDocument/2006/relationships/hyperlink" Target="https://snackdriven.com" TargetMode="External"/><Relationship Id="rIdq3-l15dg1pebjvxkh2og0" Type="http://schemas.openxmlformats.org/officeDocument/2006/relationships/hyperlink" Target="https://github.com/snackdriven/jira-local" TargetMode="Externa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2026-02-20T19:57:49.620Z</dcterms:created>
  <dcterms:modified xsi:type="dcterms:W3CDTF">2026-02-20T19:57:49.621Z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