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eorgia" w:cs="Georgia" w:eastAsia="Georgia" w:hAnsi="Georgia"/>
          <w:b/>
          <w:bCs/>
          <w:color w:val="000000"/>
          <w:sz w:val="40"/>
          <w:szCs w:val="40"/>
        </w:rPr>
        <w:t xml:space="preserve">Kayla Gilbert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QA Engineer  ·  Internal Tooling &amp; Workflow Automation</w:t>
      </w:r>
    </w:p>
    <w:p>
      <w:pPr>
        <w:pBdr>
          <w:bottom w:val="single" w:color="B0B0B0" w:sz="4" w:space="6"/>
        </w:pBdr>
        <w:spacing w:after="30"/>
        <w:jc w:val="center"/>
      </w:pPr>
      <w:r>
        <w:rPr>
          <w:rFonts w:ascii="Calibri" w:hAnsi="Calibri"/>
          <w:color w:val="6B6B6B"/>
          <w:sz w:val="19"/>
          <w:szCs w:val="19"/>
        </w:rPr>
        <w:t xml:space="preserve">Bentonville, AR  ·  Remote</w:t>
      </w:r>
      <w:r>
        <w:rPr>
          <w:rFonts w:ascii="Calibri" w:hAnsi="Calibri"/>
          <w:color w:val="B0B0B0"/>
          <w:sz w:val="19"/>
          <w:szCs w:val="19"/>
        </w:rPr>
        <w:t xml:space="preserve">   ·   </w:t>
      </w:r>
      <w:hyperlink w:history="1" r:id="rIdm5qzvcqqbsozh4-qr7yrf">
        <w:r>
          <w:rPr>
            <w:color w:val="1A1A1A"/>
            <w:sz w:val="19"/>
            <w:szCs w:val="19"/>
          </w:rPr>
          <w:t xml:space="preserve">kayla@snackdriven.com</w:t>
        </w:r>
      </w:hyperlink>
      <w:r>
        <w:rPr>
          <w:rFonts w:ascii="Calibri" w:hAnsi="Calibri"/>
          <w:color w:val="B0B0B0"/>
          <w:sz w:val="19"/>
          <w:szCs w:val="19"/>
        </w:rPr>
        <w:t xml:space="preserve">   ·   </w:t>
      </w:r>
      <w:hyperlink w:history="1" r:id="rIdnuax1e0noqvc_raw479vv">
        <w:r>
          <w:rPr>
            <w:color w:val="1A1A1A"/>
            <w:sz w:val="19"/>
            <w:szCs w:val="19"/>
          </w:rPr>
          <w:t xml:space="preserve">LinkedIn</w:t>
        </w:r>
      </w:hyperlink>
      <w:r>
        <w:rPr>
          <w:rFonts w:ascii="Calibri" w:hAnsi="Calibri"/>
          <w:color w:val="B0B0B0"/>
          <w:sz w:val="19"/>
          <w:szCs w:val="19"/>
        </w:rPr>
        <w:t xml:space="preserve">   ·   </w:t>
      </w:r>
      <w:hyperlink w:history="1" r:id="rId7iy3707gwz61ownsxlc65">
        <w:r>
          <w:rPr>
            <w:color w:val="1A1A1A"/>
            <w:sz w:val="19"/>
            <w:szCs w:val="19"/>
          </w:rPr>
          <w:t xml:space="preserve">GitHub</w:t>
        </w:r>
      </w:hyperlink>
      <w:r>
        <w:rPr>
          <w:rFonts w:ascii="Calibri" w:hAnsi="Calibri"/>
          <w:color w:val="B0B0B0"/>
          <w:sz w:val="19"/>
          <w:szCs w:val="19"/>
        </w:rPr>
        <w:t xml:space="preserve">   ·   </w:t>
      </w:r>
      <w:hyperlink w:history="1" r:id="rId-0xabzewkmbkcqp1hx1kp">
        <w:r>
          <w:rPr>
            <w:color w:val="1A1A1A"/>
            <w:sz w:val="19"/>
            <w:szCs w:val="19"/>
          </w:rPr>
          <w:t xml:space="preserve">Portfolio</w:t>
        </w:r>
      </w:hyperlink>
    </w:p>
    <w:p>
      <w:pPr>
        <w:pStyle w:val="Heading1"/>
        <w:pBdr>
          <w:bottom w:val="single" w:color="B0B0B0" w:sz="4" w:space="4"/>
        </w:pBdr>
        <w:spacing w:before="20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SUMMARY</w:t>
      </w:r>
    </w:p>
    <w:p>
      <w:pPr>
        <w:spacing w:after="30" w:line="264"/>
      </w:pPr>
      <w:r>
        <w:rPr>
          <w:rFonts w:ascii="Calibri" w:hAnsi="Calibri"/>
          <w:color w:val="1A1A1A"/>
          <w:sz w:val="20"/>
          <w:szCs w:val="20"/>
        </w:rPr>
        <w:t xml:space="preserve">Built 14 internal tools and automation scripts as the sole QA engineer on 8 healthcare SaaS products. Started writing scripts to survive a doubled release cadence, ended up building a config-driven test framework, a release readiness system, and a local Jira client I use daily. React, TypeScript, Playwright. Six years in QA, increasingly writing code.</w:t>
      </w:r>
    </w:p>
    <w:p>
      <w:pPr>
        <w:pStyle w:val="Heading1"/>
        <w:pBdr>
          <w:bottom w:val="single" w:color="B0B0B0" w:sz="4" w:space="4"/>
        </w:pBdr>
        <w:spacing w:before="20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TECHNICAL SKILLS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Frontend: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React, Tailwind, Storybook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TypeScript, Python, SQL, Node.js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AI: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Claude API + Code, Gemini (video triage)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Testing: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Playwright, Selenium, Cypress, Postman, GraphQL validation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Tools: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Jira, Confluence, Git, CI/CD, TestRail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Domain: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Behavioral health SaaS, HIPAA, no-code platforms</w:t>
      </w:r>
    </w:p>
    <w:p>
      <w:pPr>
        <w:pStyle w:val="Heading1"/>
        <w:pBdr>
          <w:bottom w:val="single" w:color="B0B0B0" w:sz="4" w:space="4"/>
        </w:pBdr>
        <w:spacing w:before="20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EXPERIENCE</w:t>
      </w:r>
    </w:p>
    <w:p>
      <w:pPr>
        <w:tabs>
          <w:tab w:val="right" w:pos="9026"/>
        </w:tabs>
        <w:spacing w:before="12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>Senior QA Specialist</w:t>
      </w:r>
      <w:r>
        <w:rPr>
          <w:rFonts w:ascii="Calibri" w:hAnsi="Calibri"/>
          <w:b w:val="0"/>
          <w:color w:val="6B6B6B"/>
        </w:rPr>
        <w:t xml:space="preserve">  ·  </w:t>
      </w:r>
      <w:r>
        <w:rPr>
          <w:rFonts w:ascii="Calibri" w:hAnsi="Calibri"/>
          <w:b w:val="0"/>
          <w:color w:val="3D3D3D"/>
        </w:rPr>
        <w:t>Chorus Innovations</w:t>
      </w:r>
      <w:r>
        <w:rPr>
          <w:color w:val="6B6B6B"/>
          <w:sz w:val="21"/>
          <w:szCs w:val="21"/>
        </w:rPr>
      </w:r>
      <w:r>
        <w:rPr>
          <w:rFonts w:ascii="Calibri" w:cs="Calibri" w:eastAsia="Calibri" w:hAnsi="Calibri"/>
          <w:color w:val="3D3D3D"/>
          <w:sz w:val="21"/>
          <w:szCs w:val="21"/>
        </w:rPr>
      </w:r>
      <w:r>
        <w:rPr>
          <w:color w:val="6B6B6B"/>
          <w:sz w:val="21"/>
          <w:szCs w:val="21"/>
        </w:rPr>
      </w:r>
      <w:r>
        <w:rPr>
          <w:rFonts w:ascii="Calibri" w:cs="Calibri" w:eastAsia="Calibri" w:hAnsi="Calibri"/>
          <w:color w:val="6B6B6B"/>
          <w:sz w:val="20"/>
          <w:szCs w:val="20"/>
        </w:rPr>
      </w:r>
      <w:r>
        <w:rPr>
          <w:sz w:val="20"/>
          <w:szCs w:val="20"/>
        </w:rPr>
      </w:r>
      <w:r>
        <w:rPr>
          <w:rFonts w:ascii="Calibri" w:cs="Calibri" w:eastAsia="Calibri" w:hAnsi="Calibri"/>
          <w:color w:val="6B6B6B"/>
          <w:sz w:val="20"/>
          <w:szCs w:val="20"/>
        </w:rPr>
      </w:r>
      <w:r>
        <w:rPr>
          <w:rFonts w:ascii="Calibri" w:hAnsi="Calibri"/>
          <w:b w:val="0"/>
          <w:color w:val="6B6B6B"/>
        </w:rPr>
        <w:tab/>
        <w:t>Sep 2024 – Present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14 tools and scripts: config-driven test framework (Playwright, Claude API), video capture for HIPAA audit evidence, Jira release summaries, daily QA digests, 63-section form autofill templates. Documentation overhead went from ~4 hrs/wk to under 1.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test framework uses config files for 350+ runtime-generated form fields on a no-code platform. When the platform changes break labels, a Claude API layer resolves them with fuzzy matching. Covers all fields with config-only changes, no test rewrites.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 release readiness system. Structured gate checklists, regression grouped by data mutation type, risk-tiered LOE model for scoping work.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Only QA on 8 products handling 988 crisis dispatch, Medi-Cal authorizations and court-ordered care tracking.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~230 releases across 2 boards, 2x/week cadence, maintained solo over 2.5 years.</w:t>
      </w:r>
    </w:p>
    <w:p>
      <w:pPr>
        <w:tabs>
          <w:tab w:val="right" w:pos="9026"/>
        </w:tabs>
        <w:spacing w:before="12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QA Specialist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Chorus Innovations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Apr 2023 – Sep 2024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stacks with different testing approaches. Built early QA tooling on the legacy no-code platform (no staging, testing in production) that became the full automation toolkit after promotion.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Took on a second release board solo. Kept the 2x/week cadence going while starting to write the scripts that cut my overhead.</w:t>
      </w:r>
    </w:p>
    <w:p>
      <w:pPr>
        <w:tabs>
          <w:tab w:val="right" w:pos="9026"/>
        </w:tabs>
        <w:spacing w:before="12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>Software Quality Engineer II</w:t>
      </w:r>
      <w:r>
        <w:rPr>
          <w:rFonts w:ascii="Calibri" w:hAnsi="Calibri"/>
          <w:b w:val="0"/>
          <w:color w:val="6B6B6B"/>
        </w:rPr>
        <w:t xml:space="preserve">  ·  </w:t>
      </w:r>
      <w:r>
        <w:rPr>
          <w:rFonts w:ascii="Calibri" w:hAnsi="Calibri"/>
          <w:b w:val="0"/>
          <w:color w:val="3D3D3D"/>
        </w:rPr>
        <w:t>Ultranauts</w:t>
      </w:r>
      <w:r>
        <w:rPr>
          <w:color w:val="6B6B6B"/>
          <w:sz w:val="21"/>
          <w:szCs w:val="21"/>
        </w:rPr>
      </w:r>
      <w:r>
        <w:rPr>
          <w:rFonts w:ascii="Calibri" w:cs="Calibri" w:eastAsia="Calibri" w:hAnsi="Calibri"/>
          <w:color w:val="3D3D3D"/>
          <w:sz w:val="21"/>
          <w:szCs w:val="21"/>
        </w:rPr>
      </w:r>
      <w:r>
        <w:rPr>
          <w:color w:val="6B6B6B"/>
          <w:sz w:val="21"/>
          <w:szCs w:val="21"/>
        </w:rPr>
      </w:r>
      <w:r>
        <w:rPr>
          <w:rFonts w:ascii="Calibri" w:cs="Calibri" w:eastAsia="Calibri" w:hAnsi="Calibri"/>
          <w:color w:val="6B6B6B"/>
          <w:sz w:val="20"/>
          <w:szCs w:val="20"/>
        </w:rPr>
      </w:r>
      <w:r>
        <w:rPr>
          <w:sz w:val="20"/>
          <w:szCs w:val="20"/>
        </w:rPr>
      </w:r>
      <w:r>
        <w:rPr>
          <w:rFonts w:ascii="Calibri" w:cs="Calibri" w:eastAsia="Calibri" w:hAnsi="Calibri"/>
          <w:color w:val="6B6B6B"/>
          <w:sz w:val="20"/>
          <w:szCs w:val="20"/>
        </w:rPr>
      </w:r>
      <w:r>
        <w:rPr>
          <w:rFonts w:ascii="Calibri" w:hAnsi="Calibri"/>
          <w:b w:val="0"/>
          <w:color w:val="6B6B6B"/>
        </w:rPr>
        <w:tab/>
        <w:t>Oct 2021 – Feb 2023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>QA on fintech, enterprise SaaS, and data tooling client projects: multi-role workflows, Selenium suites for complex business rules, data flowing between systems. Took on bigger engagements over time; promoted to SQE II.</w:t>
      </w:r>
    </w:p>
    <w:p>
      <w:pPr>
        <w:tabs>
          <w:tab w:val="right" w:pos="9026"/>
        </w:tabs>
        <w:spacing w:before="12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>Software QA Engineer I</w:t>
      </w:r>
      <w:r>
        <w:rPr>
          <w:rFonts w:ascii="Calibri" w:hAnsi="Calibri"/>
          <w:b w:val="0"/>
          <w:color w:val="6B6B6B"/>
        </w:rPr>
        <w:t xml:space="preserve">  ·  </w:t>
      </w:r>
      <w:r>
        <w:rPr>
          <w:rFonts w:ascii="Calibri" w:hAnsi="Calibri"/>
          <w:b w:val="0"/>
          <w:color w:val="3D3D3D"/>
        </w:rPr>
        <w:t>Ultranauts</w:t>
      </w:r>
      <w:r>
        <w:rPr>
          <w:color w:val="6B6B6B"/>
          <w:sz w:val="21"/>
          <w:szCs w:val="21"/>
        </w:rPr>
      </w:r>
      <w:r>
        <w:rPr>
          <w:rFonts w:ascii="Calibri" w:cs="Calibri" w:eastAsia="Calibri" w:hAnsi="Calibri"/>
          <w:color w:val="3D3D3D"/>
          <w:sz w:val="21"/>
          <w:szCs w:val="21"/>
        </w:rPr>
      </w:r>
      <w:r>
        <w:rPr>
          <w:color w:val="6B6B6B"/>
          <w:sz w:val="21"/>
          <w:szCs w:val="21"/>
        </w:rPr>
      </w:r>
      <w:r>
        <w:rPr>
          <w:rFonts w:ascii="Calibri" w:cs="Calibri" w:eastAsia="Calibri" w:hAnsi="Calibri"/>
          <w:color w:val="6B6B6B"/>
          <w:sz w:val="20"/>
          <w:szCs w:val="20"/>
        </w:rPr>
      </w:r>
      <w:r>
        <w:rPr>
          <w:sz w:val="20"/>
          <w:szCs w:val="20"/>
        </w:rPr>
      </w:r>
      <w:r>
        <w:rPr>
          <w:rFonts w:ascii="Calibri" w:cs="Calibri" w:eastAsia="Calibri" w:hAnsi="Calibri"/>
          <w:color w:val="6B6B6B"/>
          <w:sz w:val="20"/>
          <w:szCs w:val="20"/>
        </w:rPr>
      </w:r>
      <w:r>
        <w:rPr>
          <w:rFonts w:ascii="Calibri" w:hAnsi="Calibri"/>
          <w:b w:val="0"/>
          <w:color w:val="6B6B6B"/>
        </w:rPr>
        <w:tab/>
        <w:t>Feb 2020 – Sep 2021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Started part-time, went full-time within 8 months. Manual and exploratory testing across multiple client products. Wrote regression suites and test docs.</w:t>
      </w:r>
    </w:p>
    <w:p>
      <w:pPr>
        <w:tabs>
          <w:tab w:val="right" w:pos="9026"/>
        </w:tabs>
        <w:spacing w:before="12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Virtual Assistant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Self-employed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Mar 2019 – Jan 2020</w:t>
      </w:r>
    </w:p>
    <w:p>
      <w:pPr>
        <w:numPr>
          <w:ilvl w:val="0"/>
          <w:numId w:val="2"/>
        </w:numPr>
        <w:pStyle w:val="ListParagraph"/>
        <w:spacing w:before="0" w:after="15"/>
      </w:pPr>
      <w:r>
        <w:rPr>
          <w:rFonts w:ascii="Calibri" w:hAnsi="Calibri"/>
          <w:sz w:val="20"/>
        </w:rPr>
        <w:t>E-commerce fractional work: CMS, scheduling, content updates, invoicing. Ran website and code audits and tested a mobile app for accessibility.</w:t>
      </w:r>
    </w:p>
    <w:p>
      <w:pPr>
        <w:tabs>
          <w:tab w:val="right" w:pos="9026"/>
        </w:tabs>
        <w:spacing w:before="12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Assistant General Manager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Sonic Drive-In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5 years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Jan 2014 – Dec 2018</w:t>
      </w:r>
    </w:p>
    <w:p>
      <w:pPr>
        <w:numPr>
          <w:ilvl w:val="0"/>
          <w:numId w:val="2"/>
        </w:numPr>
        <w:pStyle w:val="ListParagraph"/>
        <w:spacing w:before="0" w:after="15"/>
      </w:pPr>
      <w:r>
        <w:rPr>
          <w:rFonts w:ascii="Calibri" w:hAnsi="Calibri"/>
          <w:sz w:val="20"/>
        </w:rPr>
        <w:t>Managed daily operations and staff at a high-volume location. Raised service speed and politeness scores 15% by coaching the team and acting on customer feedback.</w:t>
      </w:r>
    </w:p>
    <w:p>
      <w:pPr>
        <w:pStyle w:val="Heading1"/>
        <w:pBdr>
          <w:bottom w:val="single" w:color="B0B0B0" w:sz="4" w:space="4"/>
        </w:pBdr>
        <w:spacing w:before="12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PROJECTS</w:t>
      </w:r>
    </w:p>
    <w:p>
      <w:pPr>
        <w:spacing w:before="40" w:after="20"/>
      </w:pPr>
      <w:r>
        <w:rPr>
          <w:rFonts w:ascii="Calibri" w:hAnsi="Calibri"/>
          <w:b/>
          <w:bCs/>
          <w:color w:val="000000"/>
          <w:sz w:val="21"/>
          <w:szCs w:val="21"/>
        </w:rPr>
        <w:t xml:space="preserve">jira-local</w:t>
      </w:r>
      <w:r>
        <w:rPr>
          <w:rFonts w:ascii="Calibri" w:hAnsi="Calibri"/>
          <w:color w:val="6B6B6B"/>
          <w:sz w:val="21"/>
          <w:szCs w:val="21"/>
        </w:rPr>
        <w:t xml:space="preserve">  ·  </w:t>
      </w:r>
      <w:hyperlink w:history="1" r:id="rIdkcpat46bgdd0-igf8ktlo">
        <w:r>
          <w:rPr>
            <w:color w:val="6B6B6B"/>
            <w:sz w:val="19"/>
            <w:szCs w:val="19"/>
          </w:rPr>
          <w:t xml:space="preserve">github.com/snackdriven/jira-local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Local Jira client I built with Claude Code. React 18, TypeScript (strict), Vite, TanStack Query. Five view modes, rate-limited API calls, local caching. My daily driver for ticket triage. MIT licensed, public repo.</w:t>
      </w:r>
    </w:p>
    <w:sectPr>
      <w:pgSz w:w="12240" w:h="15840" w:orient="portrait"/>
      <w:pgMar w:top="660" w:right="820" w:bottom="36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after="3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0B0B0" w:sz="4" w:space="4"/>
      </w:pBdr>
      <w:spacing w:before="220" w:after="60"/>
    </w:pPr>
    <w:rPr>
      <w:rFonts w:ascii="Calibri" w:cs="Calibri" w:eastAsia="Calibri" w:hAnsi="Calibri"/>
      <w:b/>
      <w:bCs/>
      <w:caps/>
      <w:color w:val="3D3D3D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5qzvcqqbsozh4-qr7yrf" Type="http://schemas.openxmlformats.org/officeDocument/2006/relationships/hyperlink" Target="mailto:kayla@snackdriven.com" TargetMode="External"/><Relationship Id="rIdnuax1e0noqvc_raw479vv" Type="http://schemas.openxmlformats.org/officeDocument/2006/relationships/hyperlink" Target="https://www.linkedin.com/in/snackdriven" TargetMode="External"/><Relationship Id="rId7iy3707gwz61ownsxlc65" Type="http://schemas.openxmlformats.org/officeDocument/2006/relationships/hyperlink" Target="https://github.com/snackdriven" TargetMode="External"/><Relationship Id="rId-0xabzewkmbkcqp1hx1kp" Type="http://schemas.openxmlformats.org/officeDocument/2006/relationships/hyperlink" Target="https://snackdriven.com" TargetMode="External"/><Relationship Id="rIdkcpat46bgdd0-igf8ktlo" Type="http://schemas.openxmlformats.org/officeDocument/2006/relationships/hyperlink" Target="https://github.com/snackdriven/jira-local" TargetMode="Externa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2026-02-20T19:57:49.774Z</dcterms:created>
  <dcterms:modified xsi:type="dcterms:W3CDTF">2026-02-20T19:57:49.775Z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