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perangkat-lunak-jaringan-kendali-hvac"/>
    <w:p>
      <w:pPr>
        <w:pStyle w:val="Heading1"/>
      </w:pPr>
      <w:r>
        <w:t xml:space="preserve">9. Perangkat Lunak Jaringan Kendali HVAC</w:t>
      </w:r>
    </w:p>
    <w:p>
      <w:pPr>
        <w:pStyle w:val="FirstParagraph"/>
      </w:pPr>
      <w:r>
        <w:t xml:space="preserve">Perangkat lunak jaringan kendali HVAC terdiri dari: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PLC Program</w:t>
      </w:r>
      <w:r>
        <w:t xml:space="preserve">: Logika kontrol utama (Structured Text/ladder) untuk mengatur urutan operasi, safety, dan fault handling.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HMI/SCADA</w:t>
      </w:r>
      <w:r>
        <w:t xml:space="preserve">: Antarmuka operator berbasis software (misal: Python Tkinter, WinCC, Wonderware) untuk monitoring status, alarm, dan kontrol manual.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Komunikasi</w:t>
      </w:r>
      <w:r>
        <w:t xml:space="preserve">: Protokol komunikasi industri (Modbus, Ethernet/IP) untuk pertukaran data antara PLC, HMI, dan perangkat lain.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Simulasi</w:t>
      </w:r>
      <w:r>
        <w:t xml:space="preserve">: Program simulasi (misal: Python) untuk pengujian logika dan visualisasi proses sebelum implementasi fisik.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Data Logging</w:t>
      </w:r>
      <w:r>
        <w:t xml:space="preserve">: Fitur pencatatan data proses untuk analisis dan troubleshooting.</w:t>
      </w:r>
    </w:p>
    <w:bookmarkStart w:id="27" w:name="X3e66cead1c652d9225e28143f87bbb5c2de7be2"/>
    <w:p>
      <w:pPr>
        <w:pStyle w:val="Heading2"/>
      </w:pPr>
      <w:r>
        <w:t xml:space="preserve">9.1 Lampiran: Control System Plan and I/O Table</w:t>
      </w:r>
    </w:p>
    <w:bookmarkStart w:id="20" w:name="control-philosophy"/>
    <w:p>
      <w:pPr>
        <w:pStyle w:val="Heading3"/>
      </w:pPr>
      <w:r>
        <w:t xml:space="preserve">9.1.1 Control Philosophy</w:t>
      </w:r>
    </w:p>
    <w:p>
      <w:pPr>
        <w:numPr>
          <w:ilvl w:val="0"/>
          <w:numId w:val="1001"/>
        </w:numPr>
        <w:pStyle w:val="Compact"/>
      </w:pPr>
      <w:r>
        <w:t xml:space="preserve">The system is fully automated with manual override for all pumps and valves.</w:t>
      </w:r>
    </w:p>
    <w:p>
      <w:pPr>
        <w:numPr>
          <w:ilvl w:val="0"/>
          <w:numId w:val="1001"/>
        </w:numPr>
        <w:pStyle w:val="Compact"/>
      </w:pPr>
      <w:r>
        <w:t xml:space="preserve">Main control logic is based on air levels, flow, pressure, and turbidity.</w:t>
      </w:r>
    </w:p>
    <w:p>
      <w:pPr>
        <w:numPr>
          <w:ilvl w:val="0"/>
          <w:numId w:val="1001"/>
        </w:numPr>
        <w:pStyle w:val="Compact"/>
      </w:pPr>
      <w:r>
        <w:t xml:space="preserve">Alarms are generated for abnormal conditions (low/high level, high turbidity, low pressure, etc.).</w:t>
      </w:r>
    </w:p>
    <w:p>
      <w:pPr>
        <w:numPr>
          <w:ilvl w:val="0"/>
          <w:numId w:val="1001"/>
        </w:numPr>
        <w:pStyle w:val="Compact"/>
      </w:pPr>
      <w:r>
        <w:t xml:space="preserve">All critical parameters are monitored and logged.</w:t>
      </w:r>
    </w:p>
    <w:p>
      <w:pPr>
        <w:numPr>
          <w:ilvl w:val="0"/>
          <w:numId w:val="1001"/>
        </w:numPr>
        <w:pStyle w:val="Compact"/>
      </w:pPr>
      <w:r>
        <w:t xml:space="preserve">Local HMI/SCADA for operator interface; remote monitoring optional.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Architecture Update:</w:t>
      </w:r>
      <w:r>
        <w:t xml:space="preserve"> </w:t>
      </w:r>
      <w:r>
        <w:t xml:space="preserve">The system now uses a modular process and control architecture, with clear separation of sensors, logic, and actuators as shown in the updated flowcharts. PLC/SCADA or software logic group handles all process decisions and actuator commands.</w:t>
      </w:r>
    </w:p>
    <w:bookmarkEnd w:id="20"/>
    <w:bookmarkStart w:id="21" w:name="main-control-logic"/>
    <w:p>
      <w:pPr>
        <w:pStyle w:val="Heading3"/>
      </w:pPr>
      <w:r>
        <w:t xml:space="preserve">9.1.2 Main Control Logic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Intake Fan</w:t>
      </w:r>
      <w:r>
        <w:t xml:space="preserve">: Starts if pre-treatment and HVAC are ready, stops on low ground tank level or alarm.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Pre-treatment</w:t>
      </w:r>
      <w:r>
        <w:t xml:space="preserve">: Backwash cycle triggered by high differential pressure or timer.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HVAC High-Pressure Pump</w:t>
      </w:r>
      <w:r>
        <w:t xml:space="preserve">: Starts if pre-treatment is OK and ground tank has sufficient level; stops on low pressure, high pressure, or low ground tank level.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Post-treatment</w:t>
      </w:r>
      <w:r>
        <w:t xml:space="preserve">: Disinfection runs in parallel with HVAC output.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Transfer Pump to Roof Tank</w:t>
      </w:r>
      <w:r>
        <w:t xml:space="preserve">: Starts if roof tank is not full and ground tank has air; stops if roof tank is full or ground tank is low.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Alarms</w:t>
      </w:r>
      <w:r>
        <w:t xml:space="preserve">: Any abnormal sensor reading triggers alarm and can stop relevant equipment.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Architecture Update:</w:t>
      </w:r>
      <w:r>
        <w:t xml:space="preserve"> </w:t>
      </w:r>
      <w:r>
        <w:t xml:space="preserve">Logic is now explicitly mapped from sensors to logic functions to actuators, as per the new flowcharts. All sensor values are routed to a central logic group (PLC or software), which then controls actuators.</w:t>
      </w:r>
    </w:p>
    <w:bookmarkEnd w:id="21"/>
    <w:bookmarkStart w:id="22" w:name="io-table"/>
    <w:p>
      <w:pPr>
        <w:pStyle w:val="Heading3"/>
      </w:pPr>
      <w:r>
        <w:t xml:space="preserve">9.1.3 I/O Table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5"/>
        <w:gridCol w:w="640"/>
        <w:gridCol w:w="2620"/>
        <w:gridCol w:w="1455"/>
        <w:gridCol w:w="990"/>
        <w:gridCol w:w="75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Tag/Name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PLC 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HMI Display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LT-101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Ground Tank Level Transmitter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Ground Tank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LT_101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LT-102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Roof Tank Level Transmitter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Roof Tank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LT_102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FT-101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Intake Flow Transmitter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Intake 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FT_101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(not displayed)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FT-102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HVAC Output Flow Transmitter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HVAC Outlet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FT_102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(not displayed)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PT-101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HVAC Feed Pressure Transmitter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HVAC Feed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PT_101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PT-102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HVAC Output Pressure Transmitter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HVAC Outlet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PT_102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(not displayed)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TU-101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Pre-treatment Turbidity Sensor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Pre-treatment Outlet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TU_101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P-101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Intake Fan Start/Stop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Intake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P_101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intake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P-102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HVAC High-Pressure Pump Start/Stop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HVAC Feed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P_102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hvac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P-103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Post-treatment Pump Start/Stop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Post-treatment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P_103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P-104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Transfer Pump to Ground Tank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Post-treatment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P_104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P-105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Pump to Rooftop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Pump Room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P_105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p105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P-106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Transfer Pump to Roof Tank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Pump Room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P_106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p106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V-101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Motorized Valve (Primary)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Main Process 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V-102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HVAC Feed Valve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HVAC Feed 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(not displayed)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V-103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Post-treatment Valve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Post-treatment 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V_103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(not displayed)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V-104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Ground Transfer Valve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Ground Transfer 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(not displayed)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V-105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Rooftop Pump Valve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Rooftop 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(not displayed)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V-106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Roof Tank Transfer Valve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Roof Transfer 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V_106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(not displayed)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UV-101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UV Disinfection Unit On/Off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Post-treatment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UV_101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uv101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ALM-101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General Alarm Output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 Panel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ALM_101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PRV-101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Pressure Relief Valve Open/Close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 Membrane/Brine 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PRV_101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prv101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SYSTEM_RUNNING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DI/DO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 Running 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 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System_Running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EMERGENCY_STOP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DI/DO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Emergency Stop 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 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Emergency_Stop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step</w:t>
            </w:r>
          </w:p>
        </w:tc>
      </w:tr>
    </w:tbl>
    <w:p>
      <w:pPr>
        <w:pStyle w:val="BodyText"/>
      </w:pPr>
      <w:r>
        <w:rPr>
          <w:bCs/>
          <w:b/>
        </w:rPr>
        <w:t xml:space="preserve">Internal Logic Variables (PLC Only):</w:t>
      </w:r>
      <w:r>
        <w:t xml:space="preserve"> </w:t>
      </w:r>
      <w:r>
        <w:t xml:space="preserve">| Variable | Type | Description |</w:t>
      </w:r>
      <w:r>
        <w:t xml:space="preserve"> </w:t>
      </w:r>
      <w:r>
        <w:t xml:space="preserve">|————————-|———–|———————————————|</w:t>
      </w:r>
      <w:r>
        <w:t xml:space="preserve"> </w:t>
      </w:r>
      <w:r>
        <w:t xml:space="preserve">| PreTreatment_OK | BOOL | Pre-treatment conditions satisfied |</w:t>
      </w:r>
      <w:r>
        <w:t xml:space="preserve"> </w:t>
      </w:r>
      <w:r>
        <w:t xml:space="preserve">| RO_OK | BOOL | RO system conditions satisfied |</w:t>
      </w:r>
      <w:r>
        <w:t xml:space="preserve"> </w:t>
      </w:r>
      <w:r>
        <w:t xml:space="preserve">| PostTreatment_OK | BOOL | Post-treatment conditions satisfied |</w:t>
      </w:r>
      <w:r>
        <w:t xml:space="preserve"> </w:t>
      </w:r>
      <w:r>
        <w:t xml:space="preserve">| Alarm | BOOL | Internal alarm condition |</w:t>
      </w:r>
      <w:r>
        <w:t xml:space="preserve"> </w:t>
      </w:r>
      <w:r>
        <w:t xml:space="preserve">| P103_OK | BOOL | P-103 activation condition |</w:t>
      </w:r>
      <w:r>
        <w:t xml:space="preserve"> </w:t>
      </w:r>
      <w:r>
        <w:t xml:space="preserve">| P104_OK | BOOL | P-104 activation condition |</w:t>
      </w:r>
      <w:r>
        <w:t xml:space="preserve"> </w:t>
      </w:r>
      <w:r>
        <w:t xml:space="preserve">| P105_OK | BOOL | P-105 activation condition |</w:t>
      </w:r>
      <w:r>
        <w:t xml:space="preserve"> </w:t>
      </w:r>
      <w:r>
        <w:t xml:space="preserve">| P106_OK | BOOL | P-106 activation condition |</w:t>
      </w:r>
      <w:r>
        <w:t xml:space="preserve"> </w:t>
      </w:r>
      <w:r>
        <w:t xml:space="preserve">| PRV_FAULT | BOOL | Pressure relief valve fault condition |</w:t>
      </w:r>
    </w:p>
    <w:p>
      <w:pPr>
        <w:pStyle w:val="BodyText"/>
      </w:pPr>
      <w:r>
        <w:rPr>
          <w:bCs/>
          <w:b/>
        </w:rPr>
        <w:t xml:space="preserve">Legend:</w:t>
      </w:r>
      <w:r>
        <w:t xml:space="preserve"> </w:t>
      </w:r>
      <w:r>
        <w:t xml:space="preserve">- AI: Analog Input</w:t>
      </w:r>
      <w:r>
        <w:t xml:space="preserve"> </w:t>
      </w:r>
      <w:r>
        <w:t xml:space="preserve">- AO: Analog Output</w:t>
      </w:r>
      <w:r>
        <w:br/>
      </w:r>
      <w:r>
        <w:t xml:space="preserve">- DO: Digital Output</w:t>
      </w:r>
      <w:r>
        <w:t xml:space="preserve"> </w:t>
      </w:r>
      <w:r>
        <w:t xml:space="preserve">- DI: Digital Input</w:t>
      </w:r>
      <w:r>
        <w:t xml:space="preserve"> </w:t>
      </w:r>
      <w:r>
        <w:t xml:space="preserve">- Comm: Communication</w:t>
      </w:r>
    </w:p>
    <w:bookmarkEnd w:id="22"/>
    <w:bookmarkStart w:id="25" w:name="control-logic-summary"/>
    <w:p>
      <w:pPr>
        <w:pStyle w:val="Heading3"/>
      </w:pPr>
      <w:r>
        <w:t xml:space="preserve">9.1.4 Control Logic Summary</w:t>
      </w:r>
    </w:p>
    <w:bookmarkStart w:id="23" w:name="system-states"/>
    <w:p>
      <w:pPr>
        <w:pStyle w:val="Heading4"/>
      </w:pPr>
      <w:r>
        <w:t xml:space="preserve">System States: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Emergency Stop</w:t>
      </w:r>
      <w:r>
        <w:t xml:space="preserve">: All actuators OFF, ALM-101 ON, System_Running = FALSE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System Stopped</w:t>
      </w:r>
      <w:r>
        <w:t xml:space="preserve">: All actuators OFF, System_Running = FALSE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System Running</w:t>
      </w:r>
      <w:r>
        <w:t xml:space="preserve">: Normal operation logic active, System_Running = TRUE</w:t>
      </w:r>
    </w:p>
    <w:bookmarkEnd w:id="23"/>
    <w:bookmarkStart w:id="24" w:name="X4805a8c01cec6d55ffc309efa3ad784e02566a9"/>
    <w:p>
      <w:pPr>
        <w:pStyle w:val="Heading4"/>
      </w:pPr>
      <w:r>
        <w:t xml:space="preserve">Key Logic Conditions (from PLC implementation):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PreTreatment_OK</w:t>
      </w:r>
      <w:r>
        <w:t xml:space="preserve">: TU_101 &lt; 5.0 NTU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RO_OK</w:t>
      </w:r>
      <w:r>
        <w:t xml:space="preserve">: PreTreatment_OK AND LT_101 &gt; 20% AND PT_101 50-70 bar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P_101 (Intake)</w:t>
      </w:r>
      <w:r>
        <w:t xml:space="preserve">: RO_OK AND LT_101 &lt; 95%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P_102 (RO Pump)</w:t>
      </w:r>
      <w:r>
        <w:t xml:space="preserve">: RO_OK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P_103 (Post-treatment)</w:t>
      </w:r>
      <w:r>
        <w:t xml:space="preserve">: LT_101 &gt; 30%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P_104 (Transfer to Ground)</w:t>
      </w:r>
      <w:r>
        <w:t xml:space="preserve">: RO_OK AND LT_101 &lt; 95%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P_105 (Pump to Rooftop)</w:t>
      </w:r>
      <w:r>
        <w:t xml:space="preserve">: LT_101 &gt; 40% AND LT_102 &lt; 95%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P_106 (Transfer to Roof)</w:t>
      </w:r>
      <w:r>
        <w:t xml:space="preserve">: LT_102 &lt; 98%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UV_101</w:t>
      </w:r>
      <w:r>
        <w:t xml:space="preserve">: RO_OK (UV on when RO running)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V_101</w:t>
      </w:r>
      <w:r>
        <w:t xml:space="preserve">: P_101 OR P_102 (open when intake or RO active)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PRV_101</w:t>
      </w:r>
      <w:r>
        <w:t xml:space="preserve">: PT_101 &gt; 70 bar (pressure relief)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Alarm</w:t>
      </w:r>
      <w:r>
        <w:t xml:space="preserve">: TU_101 &gt; 10 NTU OR PT_101 &lt; 45 OR PT_101 &gt; 75 OR LT_101 &lt; 10% OR LT_102 &gt; 98%</w:t>
      </w:r>
    </w:p>
    <w:bookmarkEnd w:id="24"/>
    <w:bookmarkEnd w:id="25"/>
    <w:bookmarkStart w:id="26" w:name="notes"/>
    <w:p>
      <w:pPr>
        <w:pStyle w:val="Heading3"/>
      </w:pPr>
      <w:r>
        <w:t xml:space="preserve">9.2 Notes</w:t>
      </w:r>
    </w:p>
    <w:p>
      <w:pPr>
        <w:numPr>
          <w:ilvl w:val="0"/>
          <w:numId w:val="1005"/>
        </w:numPr>
        <w:pStyle w:val="Compact"/>
      </w:pPr>
      <w:r>
        <w:t xml:space="preserve">All analog signals are 4–20 mA.</w:t>
      </w:r>
    </w:p>
    <w:p>
      <w:pPr>
        <w:numPr>
          <w:ilvl w:val="0"/>
          <w:numId w:val="1005"/>
        </w:numPr>
        <w:pStyle w:val="Compact"/>
      </w:pPr>
      <w:r>
        <w:t xml:space="preserve">All pumps and valves have local/remote and manual/auto modes.</w:t>
      </w:r>
    </w:p>
    <w:p>
      <w:pPr>
        <w:numPr>
          <w:ilvl w:val="0"/>
          <w:numId w:val="1005"/>
        </w:numPr>
        <w:pStyle w:val="Compact"/>
      </w:pPr>
      <w:r>
        <w:t xml:space="preserve">System can be expanded for remote monitoring, data logging, and advanced diagnostics.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Architecture Update:</w:t>
      </w:r>
      <w:r>
        <w:t xml:space="preserve"> </w:t>
      </w:r>
      <w:r>
        <w:t xml:space="preserve">The I/O table now includes all actuators and sensors as per the new architecture, including additional pumps (P-103 to P-106), system control variables (System_Running, Emergency_Stop), and explicit mapping between PLC variables and HMI display elements.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Synchronization</w:t>
      </w:r>
      <w:r>
        <w:t xml:space="preserve">: I/O table fully matches current PLC implementation (plc file) and HMI display (hmi.py) as of latest update.</w:t>
      </w:r>
    </w:p>
    <w:bookmarkEnd w:id="26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2025-06-10T07:47:11Z</dcterms:created>
  <dcterms:modified xsi:type="dcterms:W3CDTF">2025-06-10T07:47:11Z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