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Style w:val="None A A"/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 A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engineering, program leadership, and client-facing technical delivery. Proven track record of driving large-scale platform migrations, leading cross-functional initiatives, translating business requirements into production systems, and delivering scalable solutions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 A A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Established team execution processes and built Jira/Notion/n8n automation workflows for delivery tracking, stakeholder reporting, and stale-ticket visibility, improving execution discipline across cross-functional initiatives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onboarding of 100+ clients to ML platform over two quarters, translating client data requirements into ingestion pipelines using ClickHouse S3 integration and EventBridge to process multi-terabyte datasets (10</w:t>
      </w:r>
      <w:r>
        <w:rPr>
          <w:rStyle w:val="None A"/>
          <w:rtl w:val="0"/>
          <w:lang w:val="en-US"/>
        </w:rPr>
        <w:t>–</w:t>
      </w:r>
      <w:r>
        <w:rPr>
          <w:rStyle w:val="None A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migration of image caching infrastructure from Akamai to Cloudflare, updating application code and partnering with clients to manage domain certificate changes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Defined API contracts using Swagger/OpenAPI to support cross-team and client-facing integrations, improving implementation clarity across engineering, SRE, and partner teams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AI-powered incident summarization system using AWS Lambda, SAM, DynamoDB, Claude, Slack, and Jira to ingest alerts from CloudWatch, Datadog, and GitHub Actions, deduplicate incidents, and generate operational summaries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2015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directly with enterprise clients to scope integrations, troubleshoot data and workflow issues, and translate client requirements into backend delivery plans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2008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Served as developer and Scrum Master across product development and client solutions teams, partnering with clients, account teams, and engineering to deliver custom technical solutions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Designed and implemented client-specific remarketing and personalization campaigns using behavioral data from Coremetrics, Google Analytics, and Omniture, including abandoned-cart and browse-recovery workflows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automated ETL pipelines to ingest, parse, validate, and transform client data feeds in text and XML formats into BerkeleyDB/CDB-backed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Integrated client imports, exports, and APIs, translating business requirements into scalable data workflows and third-party platform integrations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 xml:space="preserve">Languages: Python, </w:t>
      </w:r>
      <w:r>
        <w:rPr>
          <w:rStyle w:val="None"/>
          <w:rtl w:val="0"/>
          <w:lang w:val="en-US"/>
        </w:rPr>
        <w:t>Ruby</w:t>
      </w:r>
      <w:r>
        <w:rPr>
          <w:rStyle w:val="None"/>
          <w:rtl w:val="0"/>
          <w:lang w:val="en-US"/>
        </w:rPr>
        <w:t xml:space="preserve">, </w:t>
      </w:r>
      <w:r>
        <w:rPr>
          <w:rStyle w:val="None"/>
          <w:rtl w:val="0"/>
          <w:lang w:val="en-US"/>
        </w:rPr>
        <w:t>Perl</w:t>
      </w:r>
      <w:r>
        <w:rPr>
          <w:rStyle w:val="None"/>
          <w:rtl w:val="0"/>
          <w:lang w:val="en-US"/>
        </w:rPr>
        <w:t>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Cursor</w:t>
      </w:r>
      <w:r>
        <w:rPr>
          <w:rStyle w:val="None"/>
          <w:rtl w:val="0"/>
          <w:lang w:val="en-US"/>
        </w:rPr>
        <w:t>, Notion, n8n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A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  <w:r>
        <w:rPr>
          <w:rStyle w:val="None"/>
          <w:rtl w:val="0"/>
          <w:lang w:val="en-US"/>
        </w:rPr>
        <w:t xml:space="preserve"> - 1998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AWS Solutions Architect - Associate,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 A">
    <w:name w:val="None A A"/>
    <w:rPr>
      <w:lang w:val="nl-NL"/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None A">
    <w:name w:val="None A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