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 A"/>
      </w:pPr>
      <w:r>
        <w:rPr>
          <w:b w:val="1"/>
          <w:bCs w:val="1"/>
          <w:sz w:val="36"/>
          <w:szCs w:val="36"/>
          <w:rtl w:val="0"/>
          <w:lang w:val="nl-NL"/>
        </w:rPr>
        <w:t>Reid Collins</w:t>
      </w:r>
    </w:p>
    <w:p>
      <w:pPr>
        <w:pStyle w:val="Body A"/>
        <w:spacing w:after="0"/>
      </w:pPr>
      <w:r>
        <w:rPr>
          <w:rtl w:val="0"/>
          <w:lang w:val="nl-NL"/>
        </w:rPr>
        <w:t xml:space="preserve">Brooklyn, NY | hire.reid.collins@gmail.com |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"http://linkedin.com/in/reidcollins"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nl-NL"/>
        </w:rPr>
        <w:t>linkedin.com/in/reidcollins</w:t>
      </w:r>
      <w:r>
        <w:rPr/>
        <w:fldChar w:fldCharType="end" w:fldLock="0"/>
      </w:r>
    </w:p>
    <w:p>
      <w:pPr>
        <w:pStyle w:val="Body A"/>
      </w:pPr>
      <w:r>
        <w:rPr>
          <w:rtl w:val="0"/>
          <w:lang w:val="nl-NL"/>
        </w:rPr>
        <w:t>Open to Senior Technical Program Manager, Platform, and Infrastructure roles</w:t>
      </w:r>
    </w:p>
    <w:p>
      <w:pPr>
        <w:pStyle w:val="Body A"/>
        <w:spacing w:before="120" w:after="40"/>
        <w:rPr>
          <w:lang w:val="en-US"/>
        </w:rPr>
      </w:pPr>
      <w:r>
        <w:rPr>
          <w:b w:val="1"/>
          <w:bCs w:val="1"/>
          <w:sz w:val="26"/>
          <w:szCs w:val="26"/>
          <w:rtl w:val="0"/>
          <w:lang w:val="en-US"/>
        </w:rPr>
        <w:t>SUMMARY</w:t>
      </w:r>
    </w:p>
    <w:p>
      <w:pPr>
        <w:pStyle w:val="Body A"/>
        <w:spacing w:after="0"/>
        <w:rPr>
          <w:lang w:val="en-US"/>
        </w:rPr>
      </w:pPr>
      <w:r>
        <w:rPr>
          <w:rtl w:val="0"/>
          <w:lang w:val="en-US"/>
        </w:rPr>
        <w:t>Senior Technical Program Manager with a hybrid background in software engineering and program leadership. Proven track record of driving large-scale platform migrations, leading cross-functional initiatives, and delivering production systems on AWS.</w:t>
      </w:r>
    </w:p>
    <w:p>
      <w:pPr>
        <w:pStyle w:val="Body A"/>
        <w:spacing w:before="120" w:after="40"/>
        <w:rPr>
          <w:lang w:val="de-DE"/>
        </w:rPr>
      </w:pPr>
      <w:r>
        <w:rPr>
          <w:b w:val="1"/>
          <w:bCs w:val="1"/>
          <w:sz w:val="26"/>
          <w:szCs w:val="26"/>
          <w:rtl w:val="0"/>
          <w:lang w:val="de-DE"/>
        </w:rPr>
        <w:t>PROFESSIONAL EXPERIENCE</w:t>
      </w:r>
    </w:p>
    <w:p>
      <w:pPr>
        <w:pStyle w:val="Body A"/>
        <w:spacing w:after="40"/>
      </w:pPr>
      <w:r>
        <w:rPr>
          <w:b w:val="1"/>
          <w:bCs w:val="1"/>
          <w:rtl w:val="0"/>
          <w:lang w:val="en-US"/>
        </w:rPr>
        <w:t>Marigold (acquired by Zeta Global)</w:t>
      </w:r>
      <w:r>
        <w:rPr>
          <w:b w:val="1"/>
          <w:bCs w:val="1"/>
          <w:lang w:val="nl-NL"/>
        </w:rPr>
        <w:br w:type="textWrapping"/>
      </w:r>
      <w:r>
        <w:rPr>
          <w:rtl w:val="0"/>
          <w:lang w:val="en-US"/>
        </w:rPr>
        <w:t>Senior Technical Program Manager / Backend Engineer</w:t>
      </w:r>
      <w:r>
        <w:rPr>
          <w:lang w:val="nl-NL"/>
        </w:rPr>
        <w:br w:type="textWrapping"/>
      </w:r>
      <w:r>
        <w:rPr>
          <w:rtl w:val="0"/>
          <w:lang w:val="en-US"/>
        </w:rPr>
        <w:t xml:space="preserve">2021 </w:t>
      </w:r>
      <w:r>
        <w:rPr>
          <w:rtl w:val="0"/>
          <w:lang w:val="nl-NL"/>
        </w:rPr>
        <w:t xml:space="preserve">– </w:t>
      </w:r>
      <w:r>
        <w:rPr>
          <w:rtl w:val="0"/>
          <w:lang w:val="nl-NL"/>
        </w:rPr>
        <w:t>2026</w:t>
      </w:r>
    </w:p>
    <w:p>
      <w:pPr>
        <w:pStyle w:val="Body A"/>
        <w:spacing w:before="80" w:after="0"/>
        <w:rPr>
          <w:lang w:val="en-US"/>
        </w:rPr>
      </w:pPr>
      <w:r>
        <w:rPr>
          <w:b w:val="1"/>
          <w:bCs w:val="1"/>
          <w:sz w:val="24"/>
          <w:szCs w:val="24"/>
          <w:rtl w:val="0"/>
          <w:lang w:val="en-US"/>
        </w:rPr>
        <w:t>Program Leadership &amp; Delivery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Led delivery of multiple cross-functional initiatives spanning engineering, SRE, and product teams, ensuring alignment, execution, and on-time delivery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Led migration from Phabricator to Bitbucket across engineering, SRE, and client development teams (3 repositories), defining migration strategy, redesigning branching models, enabling automated commits via bot/service accounts, and improving code review quality and reducing production issues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Directed migration from on-prem Jira to Jira Cloud across 20 projects and 15 teams, redefining workflows for cloud constraints and incompatible plugins, establishing ticket migration cutoffs, and managing external contractors within budget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Established and enforced team execution processes (sprint planning, backlog grooming, retrospectives), improving delivery consistency and visibility in a Kanban environment</w:t>
      </w:r>
    </w:p>
    <w:p>
      <w:pPr>
        <w:pStyle w:val="Body A"/>
        <w:spacing w:before="80" w:after="0"/>
        <w:rPr>
          <w:lang w:val="en-US"/>
        </w:rPr>
      </w:pPr>
      <w:r>
        <w:rPr>
          <w:b w:val="1"/>
          <w:bCs w:val="1"/>
          <w:sz w:val="24"/>
          <w:szCs w:val="24"/>
          <w:rtl w:val="0"/>
          <w:lang w:val="en-US"/>
        </w:rPr>
        <w:t>Platform &amp; Backend Systems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Developed a containerized API proxy and token management system on AWS ECS/Fargate, improving authentication reliability and service scalability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Drove migration from Oracle to MySQL, including schema redesign, data migration strategy, and elimination of legacy database dependencies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Coordinated migration of image caching infrastructure from Akamai to Cloudflare, aligning application changes and external dependencies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Developed backend services for authentication, campaign data, service health, and DynamoDB integrations in high-throughput systems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Defined API contracts using Swagger/OpenAPI to support cross-team and client integrations</w:t>
      </w:r>
    </w:p>
    <w:p>
      <w:pPr>
        <w:pStyle w:val="Body A"/>
        <w:spacing w:before="80" w:after="0"/>
        <w:rPr>
          <w:lang w:val="en-US"/>
        </w:rPr>
      </w:pPr>
      <w:r>
        <w:rPr>
          <w:b w:val="1"/>
          <w:bCs w:val="1"/>
          <w:sz w:val="24"/>
          <w:szCs w:val="24"/>
          <w:rtl w:val="0"/>
          <w:lang w:val="en-US"/>
        </w:rPr>
        <w:t>Machine Learning / Data Platform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Led onboarding of 100+ clients to ML platform over two quarters, designing ingestion pipelines using ClickHouse S3 integration and EventBridge to process multi-terabyte datasets (10</w:t>
      </w:r>
      <w:r>
        <w:rPr>
          <w:rtl w:val="0"/>
          <w:lang w:val="en-US"/>
        </w:rPr>
        <w:t>–</w:t>
      </w:r>
      <w:r>
        <w:rPr>
          <w:rtl w:val="0"/>
          <w:lang w:val="en-US"/>
        </w:rPr>
        <w:t>50GB per client)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Partnered with Analytics to deliver nightly pipelines using Athena and S3, defining ClickHouse queries, implementing client-driven export controls via flag files, enabling cross-team S3 access via AWS SAM, and building monitoring to ensure reliable ingestion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Contributed to delivery of Propensity-to-Purchase and Discount Optimization models via a serverless ML platform (Lambda, SQS, EventBridge, SageMaker), introducing a data assessment layer and partnering across teams to source higher-quality purchase data from distributed systems (ClickHouse, Hive)</w:t>
      </w:r>
    </w:p>
    <w:p>
      <w:pPr>
        <w:pStyle w:val="Body A"/>
        <w:spacing w:before="80" w:after="0"/>
        <w:rPr>
          <w:lang w:val="en-US"/>
        </w:rPr>
      </w:pPr>
      <w:r>
        <w:rPr>
          <w:b w:val="1"/>
          <w:bCs w:val="1"/>
          <w:sz w:val="24"/>
          <w:szCs w:val="24"/>
          <w:rtl w:val="0"/>
          <w:lang w:val="en-US"/>
        </w:rPr>
        <w:t>Observability &amp; Reliability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Led development of a custom observability framework (structured logging, distributed tracing, Prometheus, Grafana) for high-throughput, time-sensitive systems processing thousands of messages per minute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Improved system reliability and visibility across clients by enabling real-time monitoring, alerting, and faster issue detection and resolution</w:t>
      </w:r>
    </w:p>
    <w:p>
      <w:pPr>
        <w:pStyle w:val="List Bullet"/>
        <w:spacing w:after="0"/>
      </w:pPr>
    </w:p>
    <w:p>
      <w:pPr>
        <w:pStyle w:val="Body A"/>
        <w:spacing w:after="40"/>
      </w:pPr>
      <w:r>
        <w:rPr>
          <w:b w:val="1"/>
          <w:bCs w:val="1"/>
          <w:rtl w:val="0"/>
          <w:lang w:val="nl-NL"/>
        </w:rPr>
        <w:t>Cheetah Digital</w:t>
      </w:r>
      <w:r>
        <w:rPr>
          <w:b w:val="1"/>
          <w:bCs w:val="1"/>
          <w:lang w:val="nl-NL"/>
        </w:rPr>
        <w:br w:type="textWrapping"/>
      </w:r>
      <w:r>
        <w:rPr>
          <w:rtl w:val="0"/>
          <w:lang w:val="en-US"/>
        </w:rPr>
        <w:t>Technical Program Manager / Software Developer</w:t>
      </w:r>
      <w:r>
        <w:rPr>
          <w:lang w:val="nl-NL"/>
        </w:rPr>
        <w:br w:type="textWrapping"/>
      </w:r>
      <w:r>
        <w:rPr>
          <w:rtl w:val="0"/>
          <w:lang w:val="nl-NL"/>
        </w:rPr>
        <w:t xml:space="preserve">2015 </w:t>
      </w:r>
      <w:r>
        <w:rPr>
          <w:rtl w:val="0"/>
          <w:lang w:val="nl-NL"/>
        </w:rPr>
        <w:t xml:space="preserve">– </w:t>
      </w:r>
      <w:r>
        <w:rPr>
          <w:rtl w:val="0"/>
          <w:lang w:val="en-US"/>
        </w:rPr>
        <w:t>2021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Led Agile delivery processes as Scrum Master across multiple engineering teams, improving planning accuracy and execution consistency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Coordinated cross-functional efforts between engineering, SRE, and release teams to deliver platform enhancements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Contributed to backend services and data processing systems supporting high-volume client workloads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Partnered directly with clients to support integrations, troubleshoot issues, and ensure successful delivery</w:t>
      </w:r>
    </w:p>
    <w:p>
      <w:pPr>
        <w:pStyle w:val="List Bullet"/>
        <w:spacing w:after="0"/>
      </w:pPr>
    </w:p>
    <w:p>
      <w:pPr>
        <w:pStyle w:val="Body A"/>
        <w:spacing w:after="40"/>
      </w:pPr>
      <w:r>
        <w:rPr>
          <w:b w:val="1"/>
          <w:bCs w:val="1"/>
          <w:rtl w:val="0"/>
          <w:lang w:val="de-DE"/>
        </w:rPr>
        <w:t>CheetahMail / Experian</w:t>
      </w:r>
      <w:r>
        <w:rPr>
          <w:b w:val="1"/>
          <w:bCs w:val="1"/>
          <w:lang w:val="nl-NL"/>
        </w:rPr>
        <w:br w:type="textWrapping"/>
      </w:r>
      <w:r>
        <w:rPr>
          <w:rtl w:val="0"/>
          <w:lang w:val="en-US"/>
        </w:rPr>
        <w:t>Software Developer</w:t>
      </w:r>
      <w:r>
        <w:rPr>
          <w:lang w:val="nl-NL"/>
        </w:rPr>
        <w:br w:type="textWrapping"/>
      </w:r>
      <w:r>
        <w:rPr>
          <w:rtl w:val="0"/>
          <w:lang w:val="nl-NL"/>
        </w:rPr>
        <w:t xml:space="preserve">2008 </w:t>
      </w:r>
      <w:r>
        <w:rPr>
          <w:rtl w:val="0"/>
          <w:lang w:val="nl-NL"/>
        </w:rPr>
        <w:t xml:space="preserve">– </w:t>
      </w:r>
      <w:r>
        <w:rPr>
          <w:rtl w:val="0"/>
          <w:lang w:val="nl-NL"/>
        </w:rPr>
        <w:t>2015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nl-NL"/>
        </w:rPr>
      </w:pPr>
      <w:r>
        <w:rPr>
          <w:rtl w:val="0"/>
          <w:lang w:val="nl-NL"/>
        </w:rPr>
        <w:t>Scrum master and developer for Cheetahmail development team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Improved reporting performance by implementing bulk data loading solutions using SQL*Loader for high-volume datasets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Built ETL pipelines for client data ingestion (text/XML) into BerkeleyDB/CDB systems and supported API integrations</w:t>
      </w:r>
    </w:p>
    <w:p>
      <w:pPr>
        <w:pStyle w:val="List Bullet"/>
        <w:numPr>
          <w:ilvl w:val="0"/>
          <w:numId w:val="2"/>
        </w:numPr>
        <w:spacing w:after="0"/>
      </w:pPr>
    </w:p>
    <w:p>
      <w:pPr>
        <w:pStyle w:val="Body A"/>
        <w:spacing w:before="120" w:after="40"/>
        <w:rPr>
          <w:lang w:val="en-US"/>
        </w:rPr>
      </w:pPr>
      <w:r>
        <w:rPr>
          <w:b w:val="1"/>
          <w:bCs w:val="1"/>
          <w:sz w:val="26"/>
          <w:szCs w:val="26"/>
          <w:rtl w:val="0"/>
          <w:lang w:val="en-US"/>
        </w:rPr>
        <w:t>TECHNICAL SKILLS &amp; EDUCATION</w:t>
      </w:r>
    </w:p>
    <w:p>
      <w:pPr>
        <w:pStyle w:val="Body A"/>
        <w:spacing w:after="0"/>
        <w:rPr>
          <w:lang w:val="en-US"/>
        </w:rPr>
      </w:pPr>
      <w:r>
        <w:rPr>
          <w:rtl w:val="0"/>
          <w:lang w:val="en-US"/>
        </w:rPr>
        <w:t>Languages: Python, Perl, Ruby, Bash</w:t>
      </w:r>
    </w:p>
    <w:p>
      <w:pPr>
        <w:pStyle w:val="Body A"/>
        <w:spacing w:after="0"/>
        <w:rPr>
          <w:lang w:val="en-US"/>
        </w:rPr>
      </w:pPr>
      <w:r>
        <w:rPr>
          <w:rtl w:val="0"/>
          <w:lang w:val="en-US"/>
        </w:rPr>
        <w:t>AWS: ECS/Fargate, Lambda, SQS, EventBridge, SageMaker, S3, Athena</w:t>
      </w:r>
    </w:p>
    <w:p>
      <w:pPr>
        <w:pStyle w:val="Body A"/>
        <w:spacing w:after="0"/>
        <w:rPr>
          <w:lang w:val="es-ES_tradnl"/>
        </w:rPr>
      </w:pPr>
      <w:r>
        <w:rPr>
          <w:rtl w:val="0"/>
          <w:lang w:val="es-ES_tradnl"/>
        </w:rPr>
        <w:t>Data: MySQL, PostgreSQL, ClickHouse, Hive, DynamoDB</w:t>
      </w:r>
    </w:p>
    <w:p>
      <w:pPr>
        <w:pStyle w:val="Body A"/>
        <w:spacing w:after="0"/>
        <w:rPr>
          <w:lang w:val="en-US"/>
        </w:rPr>
      </w:pPr>
      <w:r>
        <w:rPr>
          <w:rtl w:val="0"/>
          <w:lang w:val="en-US"/>
        </w:rPr>
        <w:t>Observability: Prometheus, Grafana, distributed tracing, structured logging</w:t>
      </w:r>
    </w:p>
    <w:p>
      <w:pPr>
        <w:pStyle w:val="Body A"/>
        <w:spacing w:after="0"/>
        <w:rPr>
          <w:lang w:val="en-US"/>
        </w:rPr>
      </w:pPr>
      <w:r>
        <w:rPr>
          <w:rtl w:val="0"/>
          <w:lang w:val="en-US"/>
        </w:rPr>
        <w:t>Tools: Git, Bitbucket, Jira, Confluence, Swagger/OpenAPI, Docker, GitHub Copilot, Cursor</w:t>
      </w:r>
    </w:p>
    <w:p>
      <w:pPr>
        <w:pStyle w:val="Body A"/>
        <w:spacing w:after="0"/>
      </w:pPr>
    </w:p>
    <w:p>
      <w:pPr>
        <w:pStyle w:val="Body A"/>
        <w:spacing w:after="0"/>
        <w:rPr>
          <w:lang w:val="de-DE"/>
        </w:rPr>
      </w:pPr>
      <w:r>
        <w:rPr>
          <w:rtl w:val="0"/>
          <w:lang w:val="en-US"/>
        </w:rPr>
        <w:t xml:space="preserve">Education: Bachelor of Arts, International Relations </w:t>
      </w:r>
      <w:r>
        <w:rPr>
          <w:rtl w:val="0"/>
          <w:lang w:val="en-US"/>
        </w:rPr>
        <w:t xml:space="preserve">— </w:t>
      </w:r>
      <w:r>
        <w:rPr>
          <w:rtl w:val="0"/>
          <w:lang w:val="de-DE"/>
        </w:rPr>
        <w:t>Tulane University</w:t>
      </w:r>
    </w:p>
    <w:p>
      <w:pPr>
        <w:pStyle w:val="Body A"/>
        <w:spacing w:after="0"/>
      </w:pPr>
      <w:r>
        <w:rPr>
          <w:sz w:val="22"/>
          <w:szCs w:val="22"/>
          <w:rtl w:val="0"/>
          <w:lang w:val="en-US"/>
        </w:rPr>
        <w:t>Certifications: Certified Scrum Master (CSM)</w:t>
      </w:r>
    </w:p>
    <w:sectPr>
      <w:headerReference w:type="default" r:id="rId4"/>
      <w:footerReference w:type="default" r:id="rId5"/>
      <w:pgSz w:w="12240" w:h="15840" w:orient="portrait"/>
      <w:pgMar w:top="1440" w:right="1800" w:bottom="1440" w:left="1800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1"/>
  </w:abstractNum>
  <w:abstractNum w:abstractNumId="1">
    <w:multiLevelType w:val="hybridMultilevel"/>
    <w:styleLink w:val="Imported Style 1"/>
    <w:lvl w:ilvl="0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nl-NL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character" w:styleId="Hyperlink.0">
    <w:name w:val="Hyperlink.0"/>
    <w:basedOn w:val="Hyperlink"/>
    <w:next w:val="Hyperlink.0"/>
    <w:rPr>
      <w:outline w:val="0"/>
      <w:color w:val="0000ff"/>
      <w:u w:val="single" w:color="0000ff"/>
      <w14:textFill>
        <w14:solidFill>
          <w14:srgbClr w14:val="0000FF"/>
        </w14:solidFill>
      </w14:textFill>
    </w:rPr>
  </w:style>
  <w:style w:type="paragraph" w:styleId="List Bullet">
    <w:name w:val="List Bullet"/>
    <w:next w:val="List Bullet"/>
    <w:pPr>
      <w:keepNext w:val="0"/>
      <w:keepLines w:val="0"/>
      <w:pageBreakBefore w:val="0"/>
      <w:widowControl w:val="1"/>
      <w:shd w:val="clear" w:color="auto" w:fill="auto"/>
      <w:tabs>
        <w:tab w:val="left" w:pos="360"/>
      </w:tabs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numbering" w:styleId="Imported Style 1">
    <w:name w:val="Imported Style 1"/>
    <w:pPr>
      <w:numPr>
        <w:numId w:val="1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