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3522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lang w:val="en-US"/>
        </w:rPr>
        <w:t>GRANITE MENA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5DAC0376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color w:val="365F91"/>
          <w:sz w:val="28"/>
          <w:szCs w:val="28"/>
        </w:rPr>
        <w:t> </w:t>
      </w:r>
    </w:p>
    <w:p w14:paraId="2B0DA2DB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lang w:val="en-US"/>
        </w:rPr>
        <w:t>Services: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452D6EFE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  <w:lang w:val="en-US"/>
        </w:rPr>
        <w:t>Bid Management</w:t>
      </w:r>
      <w:r>
        <w:rPr>
          <w:rStyle w:val="eop"/>
          <w:rFonts w:ascii="Calibri" w:hAnsi="Calibri" w:cs="Calibri"/>
          <w:color w:val="4F81BD"/>
          <w:sz w:val="36"/>
          <w:szCs w:val="36"/>
        </w:rPr>
        <w:t> </w:t>
      </w:r>
    </w:p>
    <w:p w14:paraId="7B07F264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Core Capabilities: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7AEAEAA6" w14:textId="77777777" w:rsidR="00C77E65" w:rsidRDefault="00C77E65" w:rsidP="00C77E65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RFP Analysis – Rapid evaluation of requirements to align with company capabilities.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138DA1E" w14:textId="77777777" w:rsidR="00C77E65" w:rsidRDefault="00C77E65" w:rsidP="00C77E65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Proposal Development – Structured processes for drafting compelling, compliant bids.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1D147576" w14:textId="77777777" w:rsidR="00C77E65" w:rsidRDefault="00C77E65" w:rsidP="00C77E65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Partner Coordination – Identifying and collaborating with the right delivery partners.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4EAEB10" w14:textId="77777777" w:rsidR="00C77E65" w:rsidRDefault="00C77E65" w:rsidP="00C77E65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Compliance Assurance – Ensuring documentation meets client and regulatory standards.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3488B52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Value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to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 Clients: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01159FB6" w14:textId="77777777" w:rsidR="00C77E65" w:rsidRDefault="00C77E65" w:rsidP="00C77E65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Higher win rates through sharper, targeted proposals.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59CB134" w14:textId="77777777" w:rsidR="00C77E65" w:rsidRDefault="00C77E65" w:rsidP="00C77E65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Reduced turnaround time on complex bids.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5746F88C" w14:textId="77777777" w:rsidR="00C77E65" w:rsidRDefault="00C77E65" w:rsidP="00C77E65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Consistency and compliance across all submissions.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58BA044D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eop"/>
          <w:rFonts w:ascii="Calibri" w:hAnsi="Calibri" w:cs="Calibri"/>
          <w:color w:val="000000"/>
          <w:sz w:val="28"/>
          <w:szCs w:val="28"/>
          <w:lang w:val="en-US"/>
        </w:rPr>
        <w:t> </w:t>
      </w:r>
    </w:p>
    <w:p w14:paraId="7343D7F5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eop"/>
          <w:rFonts w:ascii="Cambria" w:hAnsi="Cambria" w:cs="Calibri"/>
          <w:sz w:val="22"/>
          <w:szCs w:val="22"/>
          <w:lang w:val="en-US"/>
        </w:rPr>
        <w:t> </w:t>
      </w:r>
    </w:p>
    <w:p w14:paraId="0CC0D7FB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4F81BD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  <w:lang w:val="en-US"/>
        </w:rPr>
        <w:t>Account Management</w:t>
      </w:r>
      <w:r>
        <w:rPr>
          <w:rStyle w:val="eop"/>
          <w:rFonts w:ascii="Calibri" w:hAnsi="Calibri" w:cs="Calibri"/>
          <w:b/>
          <w:bCs/>
          <w:color w:val="4F81BD"/>
          <w:sz w:val="36"/>
          <w:szCs w:val="36"/>
          <w:lang w:val="en-US"/>
        </w:rPr>
        <w:t> </w:t>
      </w:r>
    </w:p>
    <w:p w14:paraId="5D2A62F7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Core Capabilities: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E239312" w14:textId="77777777" w:rsidR="00C77E65" w:rsidRDefault="00C77E65" w:rsidP="00C77E6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Relationship Management – Building and maintaining long-term partnerships with clients.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75CDDE3F" w14:textId="77777777" w:rsidR="00C77E65" w:rsidRDefault="00C77E65" w:rsidP="00C77E65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Strategic Account Planning – Identifying growth opportunities and aligning services with client goals.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75D40661" w14:textId="77777777" w:rsidR="00C77E65" w:rsidRDefault="00C77E65" w:rsidP="00C77E65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Client Advocacy – Acting as the client’s voice internally to ensure needs are prioritized.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62059BDD" w14:textId="77777777" w:rsidR="00C77E65" w:rsidRDefault="00C77E65" w:rsidP="00C77E65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Contract &amp; Renewal Management – Overseeing agreements, renewals, and upselling opportunities.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0C396B65" w14:textId="77777777" w:rsidR="00C77E65" w:rsidRDefault="00C77E65" w:rsidP="00C77E65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Performance Monitoring – Tracking service delivery, satisfaction, and ROI for continuous improvement.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11D9A9B5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Value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to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 Clients: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66503814" w14:textId="77777777" w:rsidR="00C77E65" w:rsidRDefault="00C77E65" w:rsidP="00C77E65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A trusted single point of contact who understands their business deeply.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E84415E" w14:textId="77777777" w:rsidR="00C77E65" w:rsidRDefault="00C77E65" w:rsidP="00C77E65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Proactive identification of opportunities to create more value.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2CC6E6B" w14:textId="77777777" w:rsidR="00C77E65" w:rsidRDefault="00C77E65" w:rsidP="00C77E65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Seamless coordination across different services and teams.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17B4CC5A" w14:textId="77777777" w:rsidR="00C77E65" w:rsidRDefault="00C77E65" w:rsidP="00C77E65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lastRenderedPageBreak/>
        <w:t xml:space="preserve">Consistent delivery of outcomes that 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US"/>
        </w:rPr>
        <w:t>strengthen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long-term collaboration.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0E104522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eop"/>
          <w:rFonts w:ascii="Calibri" w:hAnsi="Calibri" w:cs="Calibri"/>
          <w:color w:val="000000"/>
          <w:sz w:val="28"/>
          <w:szCs w:val="28"/>
          <w:lang w:val="en-US"/>
        </w:rPr>
        <w:t> </w:t>
      </w:r>
    </w:p>
    <w:p w14:paraId="2138D1D1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  <w:lang w:val="en-US"/>
        </w:rPr>
        <w:t>Project Management</w:t>
      </w:r>
      <w:r>
        <w:rPr>
          <w:rStyle w:val="eop"/>
          <w:rFonts w:ascii="Calibri" w:hAnsi="Calibri" w:cs="Calibri"/>
          <w:color w:val="4F81BD"/>
          <w:sz w:val="36"/>
          <w:szCs w:val="36"/>
        </w:rPr>
        <w:t> </w:t>
      </w:r>
    </w:p>
    <w:p w14:paraId="1BD5F5B3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Core Capabilities: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7A3FA565" w14:textId="77777777" w:rsidR="00C77E65" w:rsidRDefault="00C77E65" w:rsidP="00C77E65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Planning &amp; Scheduling – Robust frameworks for tracking milestones and deliverables.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76B91DEE" w14:textId="77777777" w:rsidR="00C77E65" w:rsidRDefault="00C77E65" w:rsidP="00C77E65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Risk Management – Early identification and mitigation strategies.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6BE389C" w14:textId="77777777" w:rsidR="00C77E65" w:rsidRDefault="00C77E65" w:rsidP="00C77E65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Resource Allocation – Optimizing team and budget deployment for efficiency.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A8E89F8" w14:textId="77777777" w:rsidR="00C77E65" w:rsidRDefault="00C77E65" w:rsidP="00C77E65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Performance Monitoring – Data-driven tracking of progress, deadlines, and outcomes.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094FCC02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Value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to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 Clients: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55522531" w14:textId="77777777" w:rsidR="00C77E65" w:rsidRDefault="00C77E65" w:rsidP="00C77E65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Projects delivered on time and within budget.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4B69B90B" w14:textId="77777777" w:rsidR="00C77E65" w:rsidRDefault="00C77E65" w:rsidP="00C77E65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Clear visibility across workstreams and dependencies.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1ECB895" w14:textId="77777777" w:rsidR="00C77E65" w:rsidRDefault="00C77E65" w:rsidP="00C77E65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Reduced risk of delays and scope creep.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617200F2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eop"/>
          <w:rFonts w:ascii="Calibri" w:hAnsi="Calibri" w:cs="Calibri"/>
          <w:color w:val="000000"/>
          <w:sz w:val="28"/>
          <w:szCs w:val="28"/>
          <w:lang w:val="en-US"/>
        </w:rPr>
        <w:t> </w:t>
      </w:r>
    </w:p>
    <w:p w14:paraId="6D9B356E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</w:rPr>
        <w:t>Agentic AI</w:t>
      </w:r>
      <w:r>
        <w:rPr>
          <w:rStyle w:val="eop"/>
          <w:rFonts w:ascii="Calibri" w:hAnsi="Calibri" w:cs="Calibri"/>
          <w:color w:val="4F81BD"/>
          <w:sz w:val="36"/>
          <w:szCs w:val="36"/>
        </w:rPr>
        <w:t> </w:t>
      </w:r>
    </w:p>
    <w:p w14:paraId="765D9DEA" w14:textId="77777777" w:rsidR="00C77E65" w:rsidRDefault="00C77E65" w:rsidP="00C77E65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</w:rPr>
        <w:t>Granite MENA develops and deploys next-generation AI agents that can work autonomously to streamline business processes and decision-making.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00801C03" w14:textId="77777777" w:rsidR="00C77E65" w:rsidRDefault="00C77E65" w:rsidP="00C77E65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u w:val="single"/>
        </w:rPr>
        <w:t>Core Capabilities: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4DBF5842" w14:textId="77777777" w:rsidR="00C77E65" w:rsidRDefault="00C77E65" w:rsidP="00C77E65">
      <w:pPr>
        <w:pStyle w:val="paragraph"/>
        <w:numPr>
          <w:ilvl w:val="0"/>
          <w:numId w:val="30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</w:rPr>
        <w:t xml:space="preserve">AI Agents &amp; Automation – Building custom agents (Google ADK and other frameworks) that can plan, reason, and </w:t>
      </w:r>
      <w:proofErr w:type="gramStart"/>
      <w:r>
        <w:rPr>
          <w:rStyle w:val="normaltextrun"/>
          <w:rFonts w:ascii="Calibri" w:hAnsi="Calibri" w:cs="Calibri"/>
          <w:color w:val="000000"/>
          <w:sz w:val="28"/>
          <w:szCs w:val="28"/>
        </w:rPr>
        <w:t>take action</w:t>
      </w:r>
      <w:proofErr w:type="gramEnd"/>
      <w:r>
        <w:rPr>
          <w:rStyle w:val="normaltextrun"/>
          <w:rFonts w:ascii="Calibri" w:hAnsi="Calibri" w:cs="Calibri"/>
          <w:color w:val="000000"/>
          <w:sz w:val="28"/>
          <w:szCs w:val="28"/>
        </w:rPr>
        <w:t xml:space="preserve"> across workflows.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40A9CC85" w14:textId="77777777" w:rsidR="00C77E65" w:rsidRDefault="00C77E65" w:rsidP="00C77E65">
      <w:pPr>
        <w:pStyle w:val="paragraph"/>
        <w:numPr>
          <w:ilvl w:val="0"/>
          <w:numId w:val="31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</w:rPr>
        <w:t xml:space="preserve">RFP &amp; Proposal Automation – Intelligent tools that </w:t>
      </w:r>
      <w:proofErr w:type="spellStart"/>
      <w:r>
        <w:rPr>
          <w:rStyle w:val="normaltextrun"/>
          <w:rFonts w:ascii="Calibri" w:hAnsi="Calibri" w:cs="Calibri"/>
          <w:color w:val="000000"/>
          <w:sz w:val="28"/>
          <w:szCs w:val="28"/>
        </w:rPr>
        <w:t>analyze</w:t>
      </w:r>
      <w:proofErr w:type="spellEnd"/>
      <w:r>
        <w:rPr>
          <w:rStyle w:val="normaltextrun"/>
          <w:rFonts w:ascii="Calibri" w:hAnsi="Calibri" w:cs="Calibri"/>
          <w:color w:val="000000"/>
          <w:sz w:val="28"/>
          <w:szCs w:val="28"/>
        </w:rPr>
        <w:t xml:space="preserve"> requirements, recommend delivery partners, and draft scope documents.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4D17E8E0" w14:textId="77777777" w:rsidR="00C77E65" w:rsidRDefault="00C77E65" w:rsidP="00C77E65">
      <w:pPr>
        <w:pStyle w:val="paragraph"/>
        <w:numPr>
          <w:ilvl w:val="0"/>
          <w:numId w:val="32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</w:rPr>
        <w:t>Computer Vision Solutions – Object detection, tracking, and segmentation for real-world applications, leveraging state-of-the-art models.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294DBC0F" w14:textId="77777777" w:rsidR="00C77E65" w:rsidRDefault="00C77E65" w:rsidP="00C77E65">
      <w:pPr>
        <w:pStyle w:val="paragraph"/>
        <w:numPr>
          <w:ilvl w:val="0"/>
          <w:numId w:val="33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</w:rPr>
        <w:t>Applied Machine Learning – From concept to deployment, using leading frameworks to solve business problems.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26344765" w14:textId="77777777" w:rsidR="00C77E65" w:rsidRDefault="00C77E65" w:rsidP="00C77E65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u w:val="single"/>
        </w:rPr>
        <w:t>Value to Clients: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3EA3AD28" w14:textId="77777777" w:rsidR="00C77E65" w:rsidRDefault="00C77E65" w:rsidP="00C77E65">
      <w:pPr>
        <w:pStyle w:val="paragraph"/>
        <w:numPr>
          <w:ilvl w:val="0"/>
          <w:numId w:val="34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</w:rPr>
        <w:t>Faster, more accurate bid and project preparation.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2836AB9A" w14:textId="77777777" w:rsidR="00C77E65" w:rsidRDefault="00C77E65" w:rsidP="00C77E65">
      <w:pPr>
        <w:pStyle w:val="paragraph"/>
        <w:numPr>
          <w:ilvl w:val="0"/>
          <w:numId w:val="35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</w:rPr>
        <w:lastRenderedPageBreak/>
        <w:t>Reduced manual effort through intelligent automation.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54620524" w14:textId="77777777" w:rsidR="00C77E65" w:rsidRDefault="00C77E65" w:rsidP="00C77E65">
      <w:pPr>
        <w:pStyle w:val="paragraph"/>
        <w:numPr>
          <w:ilvl w:val="0"/>
          <w:numId w:val="36"/>
        </w:numPr>
        <w:spacing w:before="0" w:beforeAutospacing="0" w:after="0" w:afterAutospacing="0"/>
        <w:ind w:left="144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</w:rPr>
        <w:t>Practical AI solutions that integrate directly into business operations.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4F6C19E2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  <w:lang w:val="en-US"/>
        </w:rPr>
        <w:t>Social</w:t>
      </w: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  <w:lang w:val="en-US"/>
        </w:rPr>
        <w:t>Media</w:t>
      </w:r>
      <w:r>
        <w:rPr>
          <w:rStyle w:val="eop"/>
          <w:rFonts w:ascii="Calibri" w:hAnsi="Calibri" w:cs="Calibri"/>
          <w:color w:val="4F81BD"/>
          <w:sz w:val="36"/>
          <w:szCs w:val="36"/>
        </w:rPr>
        <w:t> </w:t>
      </w:r>
    </w:p>
    <w:p w14:paraId="0129CAD9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Core Capabilities: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B578ED8" w14:textId="77777777" w:rsidR="00C77E65" w:rsidRDefault="00C77E65" w:rsidP="00C77E65">
      <w:pPr>
        <w:pStyle w:val="paragraph"/>
        <w:numPr>
          <w:ilvl w:val="0"/>
          <w:numId w:val="3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Content Strategy – Data-backed planning for audience engagement.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90FCE29" w14:textId="77777777" w:rsidR="00C77E65" w:rsidRDefault="00C77E65" w:rsidP="00C77E65">
      <w:pPr>
        <w:pStyle w:val="paragraph"/>
        <w:numPr>
          <w:ilvl w:val="0"/>
          <w:numId w:val="3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Creative Development – Eye-catching posts, visuals, and campaigns.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5E64CA18" w14:textId="77777777" w:rsidR="00C77E65" w:rsidRDefault="00C77E65" w:rsidP="00C77E65">
      <w:pPr>
        <w:pStyle w:val="paragraph"/>
        <w:numPr>
          <w:ilvl w:val="0"/>
          <w:numId w:val="3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Performance Analytics – Tracking metrics to refine campaigns in real time.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5BA9D455" w14:textId="77777777" w:rsidR="00C77E65" w:rsidRDefault="00C77E65" w:rsidP="00C77E65">
      <w:pPr>
        <w:pStyle w:val="paragraph"/>
        <w:numPr>
          <w:ilvl w:val="0"/>
          <w:numId w:val="4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Community Management – Proactive interaction and brand presence building.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1D43A403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Value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to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 Clients: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46F7C67B" w14:textId="77777777" w:rsidR="00C77E65" w:rsidRDefault="00C77E65" w:rsidP="00C77E65">
      <w:pPr>
        <w:pStyle w:val="paragraph"/>
        <w:numPr>
          <w:ilvl w:val="0"/>
          <w:numId w:val="4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Stronger online visibility and brand reputation.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A8629C9" w14:textId="77777777" w:rsidR="00C77E65" w:rsidRDefault="00C77E65" w:rsidP="00C77E65">
      <w:pPr>
        <w:pStyle w:val="paragraph"/>
        <w:numPr>
          <w:ilvl w:val="0"/>
          <w:numId w:val="4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Increased engagement and audience growth.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77FDDA55" w14:textId="77777777" w:rsidR="00C77E65" w:rsidRDefault="00C77E65" w:rsidP="00C77E65">
      <w:pPr>
        <w:pStyle w:val="paragraph"/>
        <w:numPr>
          <w:ilvl w:val="0"/>
          <w:numId w:val="4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Measurable ROI through data-driven campaigns.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60ADF8AC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eop"/>
          <w:rFonts w:ascii="Calibri" w:hAnsi="Calibri" w:cs="Calibri"/>
          <w:color w:val="000000"/>
          <w:sz w:val="28"/>
          <w:szCs w:val="28"/>
          <w:lang w:val="en-US"/>
        </w:rPr>
        <w:t> </w:t>
      </w:r>
    </w:p>
    <w:p w14:paraId="0D29B9D3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  <w:lang w:val="en-US"/>
        </w:rPr>
        <w:t>Product</w:t>
      </w:r>
      <w:r>
        <w:rPr>
          <w:rStyle w:val="eop"/>
          <w:rFonts w:ascii="Calibri" w:hAnsi="Calibri" w:cs="Calibri"/>
          <w:color w:val="4F81BD"/>
          <w:sz w:val="36"/>
          <w:szCs w:val="36"/>
        </w:rPr>
        <w:t> </w:t>
      </w:r>
    </w:p>
    <w:p w14:paraId="14CA973E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Core Capabilities: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B18D2DB" w14:textId="77777777" w:rsidR="00C77E65" w:rsidRDefault="00C77E65" w:rsidP="00C77E65">
      <w:pPr>
        <w:pStyle w:val="paragraph"/>
        <w:numPr>
          <w:ilvl w:val="0"/>
          <w:numId w:val="4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Product Strategy – Market research and positioning to meet client needs.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425DF147" w14:textId="77777777" w:rsidR="00C77E65" w:rsidRDefault="00C77E65" w:rsidP="00C77E65">
      <w:pPr>
        <w:pStyle w:val="paragraph"/>
        <w:numPr>
          <w:ilvl w:val="0"/>
          <w:numId w:val="4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proofErr w:type="spellStart"/>
      <w:r>
        <w:rPr>
          <w:rStyle w:val="normaltextrun"/>
          <w:rFonts w:ascii="Calibri" w:hAnsi="Calibri" w:cs="Calibri"/>
          <w:sz w:val="28"/>
          <w:szCs w:val="28"/>
          <w:lang w:val="en-US"/>
        </w:rPr>
        <w:t>Roadmapping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US"/>
        </w:rPr>
        <w:t xml:space="preserve"> – Prioritizing features aligned with business goals.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8FE02D7" w14:textId="77777777" w:rsidR="00C77E65" w:rsidRDefault="00C77E65" w:rsidP="00C77E65">
      <w:pPr>
        <w:pStyle w:val="paragraph"/>
        <w:numPr>
          <w:ilvl w:val="0"/>
          <w:numId w:val="4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UX &amp; Design – Creating intuitive, user-focused experiences.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3BFC7F9" w14:textId="77777777" w:rsidR="00C77E65" w:rsidRDefault="00C77E65" w:rsidP="00C77E65">
      <w:pPr>
        <w:pStyle w:val="paragraph"/>
        <w:numPr>
          <w:ilvl w:val="0"/>
          <w:numId w:val="4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Lifecycle Management – Continuous improvements post-launch.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5F677B70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Value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to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 Clients: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1FF76BAE" w14:textId="77777777" w:rsidR="00C77E65" w:rsidRDefault="00C77E65" w:rsidP="00C77E65">
      <w:pPr>
        <w:pStyle w:val="paragraph"/>
        <w:numPr>
          <w:ilvl w:val="0"/>
          <w:numId w:val="4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Faster time-to-market with validated offerings.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71EAAC94" w14:textId="77777777" w:rsidR="00C77E65" w:rsidRDefault="00C77E65" w:rsidP="00C77E65">
      <w:pPr>
        <w:pStyle w:val="paragraph"/>
        <w:numPr>
          <w:ilvl w:val="0"/>
          <w:numId w:val="4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Products that align with customer needs and business strategy.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52EB96B6" w14:textId="77777777" w:rsidR="00C77E65" w:rsidRDefault="00C77E65" w:rsidP="00C77E65">
      <w:pPr>
        <w:pStyle w:val="paragraph"/>
        <w:numPr>
          <w:ilvl w:val="0"/>
          <w:numId w:val="5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Sustained growth through continuous innovation.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301A227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eop"/>
          <w:rFonts w:ascii="Calibri" w:hAnsi="Calibri" w:cs="Calibri"/>
          <w:color w:val="000000"/>
          <w:sz w:val="28"/>
          <w:szCs w:val="28"/>
          <w:lang w:val="en-US"/>
        </w:rPr>
        <w:t> </w:t>
      </w:r>
    </w:p>
    <w:p w14:paraId="60B68A6F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  <w:lang w:val="en-US"/>
        </w:rPr>
        <w:t>Solutions</w:t>
      </w: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4F81BD"/>
          <w:sz w:val="36"/>
          <w:szCs w:val="36"/>
          <w:lang w:val="en-US"/>
        </w:rPr>
        <w:t>Manager</w:t>
      </w:r>
      <w:r>
        <w:rPr>
          <w:rStyle w:val="eop"/>
          <w:rFonts w:ascii="Calibri" w:hAnsi="Calibri" w:cs="Calibri"/>
          <w:color w:val="4F81BD"/>
          <w:sz w:val="36"/>
          <w:szCs w:val="36"/>
          <w:lang w:val="en-US"/>
        </w:rPr>
        <w:t> </w:t>
      </w:r>
    </w:p>
    <w:p w14:paraId="55E99D1D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Core Capabilities: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7E3D44BD" w14:textId="77777777" w:rsidR="00C77E65" w:rsidRDefault="00C77E65" w:rsidP="00C77E65">
      <w:pPr>
        <w:pStyle w:val="paragraph"/>
        <w:numPr>
          <w:ilvl w:val="0"/>
          <w:numId w:val="5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Client Engagement – Acting as the bridge between client needs and internal delivery teams.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0F82F362" w14:textId="77777777" w:rsidR="00C77E65" w:rsidRDefault="00C77E65" w:rsidP="00C77E65">
      <w:pPr>
        <w:pStyle w:val="paragraph"/>
        <w:numPr>
          <w:ilvl w:val="0"/>
          <w:numId w:val="5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lastRenderedPageBreak/>
        <w:t>Solution Design – Translating business requirements into practical, scalable solutions.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DBFBFA8" w14:textId="77777777" w:rsidR="00C77E65" w:rsidRDefault="00C77E65" w:rsidP="00C77E65">
      <w:pPr>
        <w:pStyle w:val="paragraph"/>
        <w:numPr>
          <w:ilvl w:val="0"/>
          <w:numId w:val="5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Cross-Functional Coordination – Aligning product, technical, and commercial teams for seamless execution.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0286DB1" w14:textId="77777777" w:rsidR="00C77E65" w:rsidRDefault="00C77E65" w:rsidP="00C77E65">
      <w:pPr>
        <w:pStyle w:val="paragraph"/>
        <w:numPr>
          <w:ilvl w:val="0"/>
          <w:numId w:val="5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Proposal Development – Building tailored solution roadmaps and supporting pre-sales efforts.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1A04FB17" w14:textId="77777777" w:rsidR="00C77E65" w:rsidRDefault="00C77E65" w:rsidP="00C77E65">
      <w:pPr>
        <w:pStyle w:val="paragraph"/>
        <w:numPr>
          <w:ilvl w:val="0"/>
          <w:numId w:val="5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Market Awareness – Staying current with trends and competitor offerings to refine value propositions.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4C216863" w14:textId="77777777" w:rsidR="00C77E65" w:rsidRDefault="00C77E65" w:rsidP="00C77E6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Value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>to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lang w:val="en-US"/>
        </w:rPr>
        <w:t xml:space="preserve"> Clients: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38AE7F4C" w14:textId="77777777" w:rsidR="00C77E65" w:rsidRDefault="00C77E65" w:rsidP="00C77E65">
      <w:pPr>
        <w:pStyle w:val="paragraph"/>
        <w:numPr>
          <w:ilvl w:val="0"/>
          <w:numId w:val="5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Confidence that solutions are designed around their real business challenges.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19565E94" w14:textId="77777777" w:rsidR="00C77E65" w:rsidRDefault="00C77E65" w:rsidP="00C77E65">
      <w:pPr>
        <w:pStyle w:val="paragraph"/>
        <w:numPr>
          <w:ilvl w:val="0"/>
          <w:numId w:val="5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Faster alignment between business goals and technology delivery.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17710AF" w14:textId="77777777" w:rsidR="00C77E65" w:rsidRDefault="00C77E65" w:rsidP="00C77E65">
      <w:pPr>
        <w:pStyle w:val="paragraph"/>
        <w:numPr>
          <w:ilvl w:val="0"/>
          <w:numId w:val="5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A single point of accountability throughout the solution lifecycle.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6FC7D6E6" w14:textId="77777777" w:rsidR="00C77E65" w:rsidRDefault="00C77E65" w:rsidP="00C77E65">
      <w:pPr>
        <w:pStyle w:val="paragraph"/>
        <w:numPr>
          <w:ilvl w:val="0"/>
          <w:numId w:val="5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Strategic insights that future-proof investments and reduce implementation risks.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14:paraId="21F2C189" w14:textId="400130E2" w:rsidR="00C23914" w:rsidRPr="00C77E65" w:rsidRDefault="00C23914" w:rsidP="00C77E65"/>
    <w:sectPr w:rsidR="00C23914" w:rsidRPr="00C77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3C719B"/>
    <w:multiLevelType w:val="multilevel"/>
    <w:tmpl w:val="08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644C9"/>
    <w:multiLevelType w:val="multilevel"/>
    <w:tmpl w:val="177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C33805"/>
    <w:multiLevelType w:val="multilevel"/>
    <w:tmpl w:val="9E1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C7531E"/>
    <w:multiLevelType w:val="multilevel"/>
    <w:tmpl w:val="F7F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CA1454"/>
    <w:multiLevelType w:val="multilevel"/>
    <w:tmpl w:val="2C2C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C32746"/>
    <w:multiLevelType w:val="multilevel"/>
    <w:tmpl w:val="EB2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665343"/>
    <w:multiLevelType w:val="multilevel"/>
    <w:tmpl w:val="E45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6924F0"/>
    <w:multiLevelType w:val="multilevel"/>
    <w:tmpl w:val="AC2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7A1C72"/>
    <w:multiLevelType w:val="multilevel"/>
    <w:tmpl w:val="015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D41121"/>
    <w:multiLevelType w:val="multilevel"/>
    <w:tmpl w:val="BBF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087006"/>
    <w:multiLevelType w:val="multilevel"/>
    <w:tmpl w:val="EE2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9E42C9"/>
    <w:multiLevelType w:val="multilevel"/>
    <w:tmpl w:val="C972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1E23C5"/>
    <w:multiLevelType w:val="multilevel"/>
    <w:tmpl w:val="08B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E737A6"/>
    <w:multiLevelType w:val="multilevel"/>
    <w:tmpl w:val="284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BE5D8C"/>
    <w:multiLevelType w:val="multilevel"/>
    <w:tmpl w:val="F97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347CEC"/>
    <w:multiLevelType w:val="multilevel"/>
    <w:tmpl w:val="5ADE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23686C"/>
    <w:multiLevelType w:val="multilevel"/>
    <w:tmpl w:val="9C2E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A97481"/>
    <w:multiLevelType w:val="multilevel"/>
    <w:tmpl w:val="929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07583F"/>
    <w:multiLevelType w:val="multilevel"/>
    <w:tmpl w:val="772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F146F8"/>
    <w:multiLevelType w:val="multilevel"/>
    <w:tmpl w:val="BF5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BA55D0"/>
    <w:multiLevelType w:val="multilevel"/>
    <w:tmpl w:val="BC8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32A7ED3"/>
    <w:multiLevelType w:val="multilevel"/>
    <w:tmpl w:val="945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483825"/>
    <w:multiLevelType w:val="multilevel"/>
    <w:tmpl w:val="65B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F57F56"/>
    <w:multiLevelType w:val="multilevel"/>
    <w:tmpl w:val="CC7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8414A55"/>
    <w:multiLevelType w:val="multilevel"/>
    <w:tmpl w:val="A78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8A37FF6"/>
    <w:multiLevelType w:val="multilevel"/>
    <w:tmpl w:val="8C6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E52883"/>
    <w:multiLevelType w:val="multilevel"/>
    <w:tmpl w:val="A96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0B4853"/>
    <w:multiLevelType w:val="multilevel"/>
    <w:tmpl w:val="9C8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611F1B"/>
    <w:multiLevelType w:val="multilevel"/>
    <w:tmpl w:val="EF5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5B1E53"/>
    <w:multiLevelType w:val="multilevel"/>
    <w:tmpl w:val="121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D970288"/>
    <w:multiLevelType w:val="multilevel"/>
    <w:tmpl w:val="7BA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5A9363C"/>
    <w:multiLevelType w:val="multilevel"/>
    <w:tmpl w:val="C15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9AB5C6B"/>
    <w:multiLevelType w:val="multilevel"/>
    <w:tmpl w:val="610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894454"/>
    <w:multiLevelType w:val="multilevel"/>
    <w:tmpl w:val="251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3A7C24"/>
    <w:multiLevelType w:val="multilevel"/>
    <w:tmpl w:val="943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2F32D3"/>
    <w:multiLevelType w:val="multilevel"/>
    <w:tmpl w:val="173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F90555C"/>
    <w:multiLevelType w:val="multilevel"/>
    <w:tmpl w:val="D27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BA32C8"/>
    <w:multiLevelType w:val="multilevel"/>
    <w:tmpl w:val="C4C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3656E5F"/>
    <w:multiLevelType w:val="multilevel"/>
    <w:tmpl w:val="003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7EE6DFB"/>
    <w:multiLevelType w:val="multilevel"/>
    <w:tmpl w:val="FFF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3D2DA7"/>
    <w:multiLevelType w:val="multilevel"/>
    <w:tmpl w:val="1BD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86F3662"/>
    <w:multiLevelType w:val="multilevel"/>
    <w:tmpl w:val="03D2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A46B2C"/>
    <w:multiLevelType w:val="multilevel"/>
    <w:tmpl w:val="8E0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DA56F0"/>
    <w:multiLevelType w:val="multilevel"/>
    <w:tmpl w:val="119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D4A0642"/>
    <w:multiLevelType w:val="multilevel"/>
    <w:tmpl w:val="A25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E3A6BFF"/>
    <w:multiLevelType w:val="multilevel"/>
    <w:tmpl w:val="A694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FB67A40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0925E00"/>
    <w:multiLevelType w:val="multilevel"/>
    <w:tmpl w:val="CD9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50B02F0"/>
    <w:multiLevelType w:val="multilevel"/>
    <w:tmpl w:val="D30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5A34855"/>
    <w:multiLevelType w:val="multilevel"/>
    <w:tmpl w:val="73B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C8012A9"/>
    <w:multiLevelType w:val="multilevel"/>
    <w:tmpl w:val="3F3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D494045"/>
    <w:multiLevelType w:val="multilevel"/>
    <w:tmpl w:val="912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5E5DA9"/>
    <w:multiLevelType w:val="multilevel"/>
    <w:tmpl w:val="BA2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5082057">
    <w:abstractNumId w:val="5"/>
  </w:num>
  <w:num w:numId="2" w16cid:durableId="464399286">
    <w:abstractNumId w:val="3"/>
  </w:num>
  <w:num w:numId="3" w16cid:durableId="131023806">
    <w:abstractNumId w:val="2"/>
  </w:num>
  <w:num w:numId="4" w16cid:durableId="2128163029">
    <w:abstractNumId w:val="4"/>
  </w:num>
  <w:num w:numId="5" w16cid:durableId="1273241540">
    <w:abstractNumId w:val="1"/>
  </w:num>
  <w:num w:numId="6" w16cid:durableId="362021856">
    <w:abstractNumId w:val="0"/>
  </w:num>
  <w:num w:numId="7" w16cid:durableId="1181696312">
    <w:abstractNumId w:val="27"/>
  </w:num>
  <w:num w:numId="8" w16cid:durableId="1489705841">
    <w:abstractNumId w:val="31"/>
  </w:num>
  <w:num w:numId="9" w16cid:durableId="593169137">
    <w:abstractNumId w:val="49"/>
  </w:num>
  <w:num w:numId="10" w16cid:durableId="81611883">
    <w:abstractNumId w:val="47"/>
  </w:num>
  <w:num w:numId="11" w16cid:durableId="1132557792">
    <w:abstractNumId w:val="45"/>
  </w:num>
  <w:num w:numId="12" w16cid:durableId="1597178442">
    <w:abstractNumId w:val="53"/>
  </w:num>
  <w:num w:numId="13" w16cid:durableId="500780296">
    <w:abstractNumId w:val="57"/>
  </w:num>
  <w:num w:numId="14" w16cid:durableId="2023972631">
    <w:abstractNumId w:val="56"/>
  </w:num>
  <w:num w:numId="15" w16cid:durableId="197402743">
    <w:abstractNumId w:val="36"/>
  </w:num>
  <w:num w:numId="16" w16cid:durableId="976374263">
    <w:abstractNumId w:val="20"/>
  </w:num>
  <w:num w:numId="17" w16cid:durableId="1074546358">
    <w:abstractNumId w:val="37"/>
  </w:num>
  <w:num w:numId="18" w16cid:durableId="202013444">
    <w:abstractNumId w:val="58"/>
  </w:num>
  <w:num w:numId="19" w16cid:durableId="759721323">
    <w:abstractNumId w:val="10"/>
  </w:num>
  <w:num w:numId="20" w16cid:durableId="1463616678">
    <w:abstractNumId w:val="44"/>
  </w:num>
  <w:num w:numId="21" w16cid:durableId="1280530639">
    <w:abstractNumId w:val="15"/>
  </w:num>
  <w:num w:numId="22" w16cid:durableId="1304966422">
    <w:abstractNumId w:val="33"/>
  </w:num>
  <w:num w:numId="23" w16cid:durableId="2001345817">
    <w:abstractNumId w:val="38"/>
  </w:num>
  <w:num w:numId="24" w16cid:durableId="1889606622">
    <w:abstractNumId w:val="51"/>
  </w:num>
  <w:num w:numId="25" w16cid:durableId="1340889208">
    <w:abstractNumId w:val="30"/>
  </w:num>
  <w:num w:numId="26" w16cid:durableId="134302457">
    <w:abstractNumId w:val="23"/>
  </w:num>
  <w:num w:numId="27" w16cid:durableId="1279794817">
    <w:abstractNumId w:val="48"/>
  </w:num>
  <w:num w:numId="28" w16cid:durableId="643856175">
    <w:abstractNumId w:val="52"/>
  </w:num>
  <w:num w:numId="29" w16cid:durableId="601425883">
    <w:abstractNumId w:val="9"/>
  </w:num>
  <w:num w:numId="30" w16cid:durableId="1480422560">
    <w:abstractNumId w:val="11"/>
  </w:num>
  <w:num w:numId="31" w16cid:durableId="305745676">
    <w:abstractNumId w:val="42"/>
  </w:num>
  <w:num w:numId="32" w16cid:durableId="1805347383">
    <w:abstractNumId w:val="29"/>
  </w:num>
  <w:num w:numId="33" w16cid:durableId="235746529">
    <w:abstractNumId w:val="6"/>
  </w:num>
  <w:num w:numId="34" w16cid:durableId="1098254070">
    <w:abstractNumId w:val="40"/>
  </w:num>
  <w:num w:numId="35" w16cid:durableId="1648432260">
    <w:abstractNumId w:val="32"/>
  </w:num>
  <w:num w:numId="36" w16cid:durableId="1708412613">
    <w:abstractNumId w:val="34"/>
  </w:num>
  <w:num w:numId="37" w16cid:durableId="979460160">
    <w:abstractNumId w:val="25"/>
  </w:num>
  <w:num w:numId="38" w16cid:durableId="892350985">
    <w:abstractNumId w:val="39"/>
  </w:num>
  <w:num w:numId="39" w16cid:durableId="1602562443">
    <w:abstractNumId w:val="26"/>
  </w:num>
  <w:num w:numId="40" w16cid:durableId="805388969">
    <w:abstractNumId w:val="54"/>
  </w:num>
  <w:num w:numId="41" w16cid:durableId="923998536">
    <w:abstractNumId w:val="19"/>
  </w:num>
  <w:num w:numId="42" w16cid:durableId="1644265434">
    <w:abstractNumId w:val="16"/>
  </w:num>
  <w:num w:numId="43" w16cid:durableId="1917476482">
    <w:abstractNumId w:val="13"/>
  </w:num>
  <w:num w:numId="44" w16cid:durableId="1931695610">
    <w:abstractNumId w:val="55"/>
  </w:num>
  <w:num w:numId="45" w16cid:durableId="995914093">
    <w:abstractNumId w:val="24"/>
  </w:num>
  <w:num w:numId="46" w16cid:durableId="1149052275">
    <w:abstractNumId w:val="35"/>
  </w:num>
  <w:num w:numId="47" w16cid:durableId="29885966">
    <w:abstractNumId w:val="43"/>
  </w:num>
  <w:num w:numId="48" w16cid:durableId="731273967">
    <w:abstractNumId w:val="50"/>
  </w:num>
  <w:num w:numId="49" w16cid:durableId="786462935">
    <w:abstractNumId w:val="41"/>
  </w:num>
  <w:num w:numId="50" w16cid:durableId="447160311">
    <w:abstractNumId w:val="18"/>
  </w:num>
  <w:num w:numId="51" w16cid:durableId="219480300">
    <w:abstractNumId w:val="8"/>
  </w:num>
  <w:num w:numId="52" w16cid:durableId="936058662">
    <w:abstractNumId w:val="12"/>
  </w:num>
  <w:num w:numId="53" w16cid:durableId="1392655804">
    <w:abstractNumId w:val="28"/>
  </w:num>
  <w:num w:numId="54" w16cid:durableId="1887834447">
    <w:abstractNumId w:val="14"/>
  </w:num>
  <w:num w:numId="55" w16cid:durableId="1270360524">
    <w:abstractNumId w:val="21"/>
  </w:num>
  <w:num w:numId="56" w16cid:durableId="1715932977">
    <w:abstractNumId w:val="22"/>
  </w:num>
  <w:num w:numId="57" w16cid:durableId="1879271276">
    <w:abstractNumId w:val="7"/>
  </w:num>
  <w:num w:numId="58" w16cid:durableId="10185078">
    <w:abstractNumId w:val="46"/>
  </w:num>
  <w:num w:numId="59" w16cid:durableId="1089811560">
    <w:abstractNumId w:val="1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44E"/>
    <w:rsid w:val="00286926"/>
    <w:rsid w:val="0029639D"/>
    <w:rsid w:val="002C06B0"/>
    <w:rsid w:val="00326F90"/>
    <w:rsid w:val="00413379"/>
    <w:rsid w:val="007071BC"/>
    <w:rsid w:val="007E02DC"/>
    <w:rsid w:val="00947DA3"/>
    <w:rsid w:val="00A30F08"/>
    <w:rsid w:val="00AA1D8D"/>
    <w:rsid w:val="00B47730"/>
    <w:rsid w:val="00C23914"/>
    <w:rsid w:val="00C77E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802502-13CD-471B-A15E-D9CB57D6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C77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normaltextrun">
    <w:name w:val="normaltextrun"/>
    <w:basedOn w:val="DefaultParagraphFont"/>
    <w:rsid w:val="00C77E65"/>
  </w:style>
  <w:style w:type="character" w:customStyle="1" w:styleId="eop">
    <w:name w:val="eop"/>
    <w:basedOn w:val="DefaultParagraphFont"/>
    <w:rsid w:val="00C77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Shahzeb Naeem</cp:lastModifiedBy>
  <cp:revision>6</cp:revision>
  <dcterms:created xsi:type="dcterms:W3CDTF">2013-12-23T23:15:00Z</dcterms:created>
  <dcterms:modified xsi:type="dcterms:W3CDTF">2025-08-27T10:55:00Z</dcterms:modified>
  <cp:category/>
</cp:coreProperties>
</file>