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Liberation Sans" w:hAnsi="Liberation Sans" w:eastAsia="Liberation Sans"/>
          <w:b/>
          <w:color w:val="232330"/>
          <w:sz w:val="34"/>
        </w:rPr>
        <w:t>Session P1-S03 - Meeting Recording</w:t>
      </w:r>
    </w:p>
    <w:p>
      <w:pPr>
        <w:spacing w:after="40"/>
      </w:pPr>
      <w:r>
        <w:rPr>
          <w:rFonts w:ascii="Liberation Sans" w:hAnsi="Liberation Sans" w:eastAsia="Liberation Sans"/>
          <w:b w:val="0"/>
          <w:color w:val="5A5A71"/>
          <w:sz w:val="17"/>
        </w:rPr>
        <w:t>August 5, 2026, 1:30PM</w:t>
      </w:r>
    </w:p>
    <w:p>
      <w:pPr>
        <w:spacing w:after="280"/>
      </w:pPr>
      <w:r>
        <w:rPr>
          <w:rFonts w:ascii="Liberation Sans" w:hAnsi="Liberation Sans" w:eastAsia="Liberation Sans"/>
          <w:b w:val="0"/>
          <w:color w:val="5A5A71"/>
          <w:sz w:val="17"/>
        </w:rPr>
        <w:t>25m 42s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1" name="Picture 1"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Maya Chen started transcription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0:00</w:t>
            </w:r>
          </w:p>
          <w:p>
            <w:pPr>
              <w:spacing w:after="280"/>
            </w:pPr>
            <w:r>
              <w:rPr>
                <w:rFonts w:ascii="Liberation Sans" w:hAnsi="Liberation Sans" w:eastAsia="Liberation Sans"/>
                <w:b w:val="0"/>
                <w:color w:val="232330"/>
                <w:sz w:val="24"/>
              </w:rPr>
              <w:t>Thanks for joining. This is a synthetic usability study of the redesigned Medicare Fraud Documenter. Please describe your role and how you normally work with suspected Medicare fraud cases.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3" name="Picture 2" descr="Avatar for Alicia Torre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Alicia Torres</w:t>
            </w:r>
            <w:r>
              <w:rPr>
                <w:rFonts w:ascii="Liberation Sans" w:hAnsi="Liberation Sans" w:eastAsia="Liberation Sans"/>
                <w:b w:val="0"/>
                <w:color w:val="A19F9D"/>
                <w:sz w:val="24"/>
              </w:rPr>
              <w:t xml:space="preserve">  0:42</w:t>
            </w:r>
          </w:p>
          <w:p>
            <w:pPr>
              <w:spacing w:after="280"/>
            </w:pPr>
            <w:r>
              <w:rPr>
                <w:rFonts w:ascii="Liberation Sans" w:hAnsi="Liberation Sans" w:eastAsia="Liberation Sans"/>
                <w:b w:val="0"/>
                <w:color w:val="232330"/>
                <w:sz w:val="24"/>
              </w:rPr>
              <w:t>I am a lead fraud investigator with Desert Health Integrity Services in the Southwest. I lead complex provider investigations and review the evidence package before external submission. My work includes assembling claim evidence, coordinating review, and keeping a record that another investigator can follow.</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4"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2:03</w:t>
            </w:r>
          </w:p>
          <w:p>
            <w:pPr>
              <w:spacing w:after="280"/>
            </w:pPr>
            <w:r>
              <w:rPr>
                <w:rFonts w:ascii="Liberation Sans" w:hAnsi="Liberation Sans" w:eastAsia="Liberation Sans"/>
                <w:b w:val="0"/>
                <w:color w:val="232330"/>
                <w:sz w:val="24"/>
              </w:rPr>
              <w:t>You will use one fictional case throughout: Northstar Orthopedic Services, with suspected duplicate billing and possible upcoding. What is your first impression of the redesigned case workspace?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5" name="Picture 2" descr="Avatar for Alicia Torre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Alicia Torres</w:t>
            </w:r>
            <w:r>
              <w:rPr>
                <w:rFonts w:ascii="Liberation Sans" w:hAnsi="Liberation Sans" w:eastAsia="Liberation Sans"/>
                <w:b w:val="0"/>
                <w:color w:val="A19F9D"/>
                <w:sz w:val="24"/>
              </w:rPr>
              <w:t xml:space="preserve">  2:51</w:t>
            </w:r>
          </w:p>
          <w:p>
            <w:pPr>
              <w:spacing w:after="280"/>
            </w:pPr>
            <w:r>
              <w:rPr>
                <w:rFonts w:ascii="Liberation Sans" w:hAnsi="Liberation Sans" w:eastAsia="Liberation Sans"/>
                <w:b w:val="0"/>
                <w:color w:val="232330"/>
                <w:sz w:val="24"/>
              </w:rPr>
              <w:t>The redesign looks cleaner than the current product, and the case status is easier to locate. I am treating Northstar Orthopedic Services as a suspected duplicate-billing and upcoding case, using the same claim extract, provider profile, audit spreadsheet, and Medicare correspondence I would expect in a real review.</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6"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4:20</w:t>
            </w:r>
          </w:p>
          <w:p>
            <w:pPr>
              <w:spacing w:after="280"/>
            </w:pPr>
            <w:r>
              <w:rPr>
                <w:rFonts w:ascii="Liberation Sans" w:hAnsi="Liberation Sans" w:eastAsia="Liberation Sans"/>
                <w:b w:val="0"/>
                <w:color w:val="232330"/>
                <w:sz w:val="24"/>
              </w:rPr>
              <w:t>Please create a new case for the scenario and think aloud as you choose the case information and allegation.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7" name="Picture 2" descr="Avatar for Alicia Torre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Alicia Torres</w:t>
            </w:r>
            <w:r>
              <w:rPr>
                <w:rFonts w:ascii="Liberation Sans" w:hAnsi="Liberation Sans" w:eastAsia="Liberation Sans"/>
                <w:b w:val="0"/>
                <w:color w:val="A19F9D"/>
                <w:sz w:val="24"/>
              </w:rPr>
              <w:t xml:space="preserve">  5:18</w:t>
            </w:r>
          </w:p>
          <w:p>
            <w:pPr>
              <w:spacing w:after="280"/>
            </w:pPr>
            <w:r>
              <w:rPr>
                <w:rFonts w:ascii="Liberation Sans" w:hAnsi="Liberation Sans" w:eastAsia="Liberation Sans"/>
                <w:b w:val="0"/>
                <w:color w:val="232330"/>
                <w:sz w:val="24"/>
              </w:rPr>
              <w:t>I would start with the provider, affected claims, service period, and allegation. The provider and allegation fields follow the order I use, and I can select duplicate billing as the primary allegation without stopping. I would save a draft before moving to evidence.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8"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7:15</w:t>
            </w:r>
          </w:p>
          <w:p>
            <w:pPr>
              <w:spacing w:after="280"/>
            </w:pPr>
            <w:r>
              <w:rPr>
                <w:rFonts w:ascii="Liberation Sans" w:hAnsi="Liberation Sans" w:eastAsia="Liberation Sans"/>
                <w:b w:val="0"/>
                <w:color w:val="232330"/>
                <w:sz w:val="24"/>
              </w:rPr>
              <w:t>Now document the case and upload the claim extract, provider profile, audit spreadsheet, and Medicare correspondence. What helps or slows you down?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9" name="Picture 2" descr="Avatar for Alicia Torre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Alicia Torres</w:t>
            </w:r>
            <w:r>
              <w:rPr>
                <w:rFonts w:ascii="Liberation Sans" w:hAnsi="Liberation Sans" w:eastAsia="Liberation Sans"/>
                <w:b w:val="0"/>
                <w:color w:val="A19F9D"/>
                <w:sz w:val="24"/>
              </w:rPr>
              <w:t xml:space="preserve">  8:13</w:t>
            </w:r>
          </w:p>
          <w:p>
            <w:pPr>
              <w:spacing w:after="280"/>
            </w:pPr>
            <w:r>
              <w:rPr>
                <w:rFonts w:ascii="Liberation Sans" w:hAnsi="Liberation Sans" w:eastAsia="Liberation Sans"/>
                <w:b w:val="0"/>
                <w:color w:val="232330"/>
                <w:sz w:val="24"/>
              </w:rPr>
              <w:t>I uploaded the four synthetic supporting documents and added a short description to each. Once I add the claim extract, audit spreadsheet, provider profile, and correspondence, they appear as one flat list. I need evidence types, clearer labels, and a way to connect each file to the allegation it supports. I would expect every later reviewer to see the same evidence context.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0"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10:27</w:t>
            </w:r>
          </w:p>
          <w:p>
            <w:pPr>
              <w:spacing w:after="280"/>
            </w:pPr>
            <w:r>
              <w:rPr>
                <w:rFonts w:ascii="Liberation Sans" w:hAnsi="Liberation Sans" w:eastAsia="Liberation Sans"/>
                <w:b w:val="0"/>
                <w:color w:val="232330"/>
                <w:sz w:val="24"/>
              </w:rPr>
              <w:t>Please prepare the case for Medicare review and submit it. How do you decide that the package is ready?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1" name="Picture 2" descr="Avatar for Alicia Torre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Alicia Torres</w:t>
            </w:r>
            <w:r>
              <w:rPr>
                <w:rFonts w:ascii="Liberation Sans" w:hAnsi="Liberation Sans" w:eastAsia="Liberation Sans"/>
                <w:b w:val="0"/>
                <w:color w:val="A19F9D"/>
                <w:sz w:val="24"/>
              </w:rPr>
              <w:t xml:space="preserve">  11:39</w:t>
            </w:r>
          </w:p>
          <w:p>
            <w:pPr>
              <w:spacing w:after="280"/>
            </w:pPr>
            <w:r>
              <w:rPr>
                <w:rFonts w:ascii="Liberation Sans" w:hAnsi="Liberation Sans" w:eastAsia="Liberation Sans"/>
                <w:b w:val="0"/>
                <w:color w:val="232330"/>
                <w:sz w:val="24"/>
              </w:rPr>
              <w:t>I reviewed the case summary and the destination before submitting. The review screen does not distinguish required information from recommended information, so I cannot tell whether Submit is safe or merely available. A submission receipt with the package version and timestamp would be important for our audit trail.</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2"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13:48</w:t>
            </w:r>
          </w:p>
          <w:p>
            <w:pPr>
              <w:spacing w:after="280"/>
            </w:pPr>
            <w:r>
              <w:rPr>
                <w:rFonts w:ascii="Liberation Sans" w:hAnsi="Liberation Sans" w:eastAsia="Liberation Sans"/>
                <w:b w:val="0"/>
                <w:color w:val="232330"/>
                <w:sz w:val="24"/>
              </w:rPr>
              <w:t>Assume Medicare has requested clarification and sent a response. Please update the case and attach the new material.</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3" name="Picture 2" descr="Avatar for Alicia Torre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Alicia Torres</w:t>
            </w:r>
            <w:r>
              <w:rPr>
                <w:rFonts w:ascii="Liberation Sans" w:hAnsi="Liberation Sans" w:eastAsia="Liberation Sans"/>
                <w:b w:val="0"/>
                <w:color w:val="A19F9D"/>
                <w:sz w:val="24"/>
              </w:rPr>
              <w:t xml:space="preserve">  14:53</w:t>
            </w:r>
          </w:p>
          <w:p>
            <w:pPr>
              <w:spacing w:after="280"/>
            </w:pPr>
            <w:r>
              <w:rPr>
                <w:rFonts w:ascii="Liberation Sans" w:hAnsi="Liberation Sans" w:eastAsia="Liberation Sans"/>
                <w:b w:val="0"/>
                <w:color w:val="232330"/>
                <w:sz w:val="24"/>
              </w:rPr>
              <w:t>I opened the submitted case and added the synthetic request for clarification from Medicare. The new Medicare response becomes another note, but its received date and related attachment are not visibly tied together. That makes the case chronology difficult to defend later. I also want the original submission preserved while the new material becomes part of the active Record.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4"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17:01</w:t>
            </w:r>
          </w:p>
          <w:p>
            <w:pPr>
              <w:spacing w:after="280"/>
            </w:pPr>
            <w:r>
              <w:rPr>
                <w:rFonts w:ascii="Liberation Sans" w:hAnsi="Liberation Sans" w:eastAsia="Liberation Sans"/>
                <w:b w:val="0"/>
                <w:color w:val="232330"/>
                <w:sz w:val="24"/>
              </w:rPr>
              <w:t>Now assume the review is complete. Please close the case and describe what you expect that action to do.</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5" name="Picture 2" descr="Avatar for Alicia Torre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Alicia Torres</w:t>
            </w:r>
            <w:r>
              <w:rPr>
                <w:rFonts w:ascii="Liberation Sans" w:hAnsi="Liberation Sans" w:eastAsia="Liberation Sans"/>
                <w:b w:val="0"/>
                <w:color w:val="A19F9D"/>
                <w:sz w:val="24"/>
              </w:rPr>
              <w:t xml:space="preserve">  18:08</w:t>
            </w:r>
          </w:p>
          <w:p>
            <w:pPr>
              <w:spacing w:after="280"/>
            </w:pPr>
            <w:r>
              <w:rPr>
                <w:rFonts w:ascii="Liberation Sans" w:hAnsi="Liberation Sans" w:eastAsia="Liberation Sans"/>
                <w:b w:val="0"/>
                <w:color w:val="232330"/>
                <w:sz w:val="24"/>
              </w:rPr>
              <w:t>After recording the final Medicare determination, I selected a disposition and reviewed the close action. The closure checklist, disposition, and confirmation make the action feel deliberate, and the case summary remains available for reference. Closing should end active work without erasing the reasoning or evidence history.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6"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20:02</w:t>
            </w:r>
          </w:p>
          <w:p>
            <w:pPr>
              <w:spacing w:after="280"/>
            </w:pPr>
            <w:r>
              <w:rPr>
                <w:rFonts w:ascii="Liberation Sans" w:hAnsi="Liberation Sans" w:eastAsia="Liberation Sans"/>
                <w:b w:val="0"/>
                <w:color w:val="232330"/>
                <w:sz w:val="24"/>
              </w:rPr>
              <w:t>Before we finish the task, please check for related cases and describe any review, ownership, or permission controls you would need.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7" name="Picture 2" descr="Avatar for Alicia Torre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Alicia Torres</w:t>
            </w:r>
            <w:r>
              <w:rPr>
                <w:rFonts w:ascii="Liberation Sans" w:hAnsi="Liberation Sans" w:eastAsia="Liberation Sans"/>
                <w:b w:val="0"/>
                <w:color w:val="A19F9D"/>
                <w:sz w:val="24"/>
              </w:rPr>
              <w:t xml:space="preserve">  21:05</w:t>
            </w:r>
          </w:p>
          <w:p>
            <w:pPr>
              <w:spacing w:after="280"/>
            </w:pPr>
            <w:r>
              <w:rPr>
                <w:rFonts w:ascii="Liberation Sans" w:hAnsi="Liberation Sans" w:eastAsia="Liberation Sans"/>
                <w:b w:val="0"/>
                <w:color w:val="232330"/>
                <w:sz w:val="24"/>
              </w:rPr>
              <w:t>I checked how the prototype handles a similar existing case and how responsibilities are controlled. The possible duplicate appears only after I have entered most of the case. It should surface as soon as the provider, service dates, and allegation are known. Those controls matter because they prevent parallel investigations and unclear ownership.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8"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22:38</w:t>
            </w:r>
          </w:p>
          <w:p>
            <w:pPr>
              <w:spacing w:after="280"/>
            </w:pPr>
            <w:r>
              <w:rPr>
                <w:rFonts w:ascii="Liberation Sans" w:hAnsi="Liberation Sans" w:eastAsia="Liberation Sans"/>
                <w:b w:val="0"/>
                <w:color w:val="232330"/>
                <w:sz w:val="24"/>
              </w:rPr>
              <w:t>Looking across the full workflow, where were you most and least confident?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9" name="Picture 2" descr="Avatar for Alicia Torre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Alicia Torres</w:t>
            </w:r>
            <w:r>
              <w:rPr>
                <w:rFonts w:ascii="Liberation Sans" w:hAnsi="Liberation Sans" w:eastAsia="Liberation Sans"/>
                <w:b w:val="0"/>
                <w:color w:val="A19F9D"/>
                <w:sz w:val="24"/>
              </w:rPr>
              <w:t xml:space="preserve">  23:29</w:t>
            </w:r>
          </w:p>
          <w:p>
            <w:pPr>
              <w:spacing w:after="280"/>
            </w:pPr>
            <w:r>
              <w:rPr>
                <w:rFonts w:ascii="Liberation Sans" w:hAnsi="Liberation Sans" w:eastAsia="Liberation Sans"/>
                <w:b w:val="0"/>
                <w:color w:val="232330"/>
                <w:sz w:val="24"/>
              </w:rPr>
              <w:t>I could complete the end-to-end path without outside help, and the redesigned status model is an improvement. My confidence drops wherever the interface asks me to make a legally meaningful decision without showing the supporting criteria, history, or consequence at that point.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0"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24:47</w:t>
            </w:r>
          </w:p>
          <w:p>
            <w:pPr>
              <w:spacing w:after="280"/>
            </w:pPr>
            <w:r>
              <w:rPr>
                <w:rFonts w:ascii="Liberation Sans" w:hAnsi="Liberation Sans" w:eastAsia="Liberation Sans"/>
                <w:b w:val="0"/>
                <w:color w:val="232330"/>
                <w:sz w:val="24"/>
              </w:rPr>
              <w:t>What are the first changes you would make before this redesign replaces the current product?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1" name="Picture 2" descr="Avatar for Alicia Torre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Alicia Torres</w:t>
            </w:r>
            <w:r>
              <w:rPr>
                <w:rFonts w:ascii="Liberation Sans" w:hAnsi="Liberation Sans" w:eastAsia="Liberation Sans"/>
                <w:b w:val="0"/>
                <w:color w:val="A19F9D"/>
                <w:sz w:val="24"/>
              </w:rPr>
              <w:t xml:space="preserve">  25:42</w:t>
            </w:r>
          </w:p>
          <w:p>
            <w:pPr>
              <w:spacing w:after="280"/>
            </w:pPr>
            <w:r>
              <w:rPr>
                <w:rFonts w:ascii="Liberation Sans" w:hAnsi="Liberation Sans" w:eastAsia="Liberation Sans"/>
                <w:b w:val="0"/>
                <w:color w:val="232330"/>
                <w:sz w:val="24"/>
              </w:rPr>
              <w:t>My first changes would be to organize evidence by type and allegation, then make submission readiness explicit, then make Medicare updates a defensible chronology. With those changes, the workflow would be much closer to supporting a complete and reviewable Medicare fraud case. Thank you for walking through it with me.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22" name="Picture 4"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Maya Chen stopped transcription</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air_image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