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P2-S01 - Meeting Recording</w:t>
      </w:r>
    </w:p>
    <w:p>
      <w:pPr>
        <w:spacing w:after="40"/>
      </w:pPr>
      <w:r>
        <w:rPr>
          <w:rFonts w:ascii="Liberation Sans" w:hAnsi="Liberation Sans" w:eastAsia="Liberation Sans"/>
          <w:b w:val="0"/>
          <w:color w:val="5A5A71"/>
          <w:sz w:val="17"/>
        </w:rPr>
        <w:t>August 10, 2026, 9:00AM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Jesse Gilbert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redesigned Medicaid Fraud Documenter. Please describe your role and the state Medicaid context in which you work.</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Tiana Williams"/>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Tiana Williams</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Medicaid program integrity analyst with Magnolia Medicaid Review Partners in the South, and today I am working in the Mississippi Medicaid context. I investigate transportation and attendant-service billing and prepare referrals for the state review unit. I routinely coordinate with state reviewers and document why a case meets program integrity requirements.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will use one fictional case throughout: Community Care Transit, with overlapping trips and repeated mileage entries. What is your first impression of the redesigned workspace?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Tiana Williams"/>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Tiana Williams</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The redesign is easier to scan than the current product. I am using the synthetic Community Care Transit case, which includes overlapping trips and repeated mileage entries, and I expect every decision to stay anchored to the Mississippi Medicaid program.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create the case for your state Medicaid program. Think aloud about jurisdiction and the common case information.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Tiana Williams"/>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Tiana Williams</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entered the provider, service dates, transportation allegation, and affected members. The active state is not prominent after I enter the case, so I have to remember which program rules and reviewer path I am using. The state should behave like core case context, not a detail that disappears after setup.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Please complete the state-specific information. What helps you understand what the state Medicaid program requires?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Tiana Williams"/>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Tiana Williams</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reached the state-specific section after the common case information. Several Mississippi-specific fields are marked required, but the prototype does not explain the policy source, acceptable value, or why the state reviewer needs them. I would also expect validation before I leave this step, because these values affect routing and review.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Now upload the trip logs, claim extract, vehicle roster, and member verification records. How well does the evidence step fit your state terminology?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Tiana Williams"/>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Tiana Williams</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I uploaded the trip logs, claim extract, vehicle roster, and member verification records. The evidence categories use generic federal language instead of the terms our Mississippi Medicaid program uses for transportation records and trip verification. Consistent terminology would make it easier for another state investigator to recognize what is present.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Please submit the case to the relevant state Medicaid program or reviewer. What do you expect to see before and after submission?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Tiana Williams"/>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Tiana Williams</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reviewed the package and initiated state Medicaid review. The action says Submit, but it does not name the Mississippi Medicaid review unit, show who receives the case, or explain the status that follows. I need a receipt that identifies the state program, package version, and submission time.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Assume the state Medicaid reviewer requests additional trip verification. Please update the case with that request and your response.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Tiana Williams"/>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Tiana Williams</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I added the synthetic request for trip verification that came back from the state Medicaid reviewer. The update records the Mississippi Medicaid reviewer's name, received date, request, and our response as related entries. The case history should distinguish state communications from internal notes.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Now assume the state review is complete. Please close the Medicaid fraud case and describe the safeguards you expect.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Tiana Williams"/>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Tiana Williams</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selected a final outcome after the state Medicaid review was resolved. The close screen feels generic. It does not show the Mississippi disposition language, state retention expectation, or whether the state reviewer has completed review. That confirmation is important because closing the case changes what my team can do next.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How should the product handle a provider whose activity may involve more than one state Medicaid program?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Tiana Williams"/>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Tiana Williams</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checked how this workflow would behave if the same transportation provider also had activity in a neighboring state. For this single-state case, the jurisdiction and routing remain consistent from creation through closure. The shared facts should not blur each state's authority.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this redesign replaces the current product?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Tiana Williams"/>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Tiana Williams</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explain every state-specific required field, then keep the active state visible, then name the state review destination and next status. The core workflow is understandable, but state identity, state policy, and state reviewer ownership have to remain visible at every consequential step.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Jesse Gilbert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 Id="rId13" Type="http://schemas.openxmlformats.org/officeDocument/2006/relationships/image" Target="media/air_image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