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F67" w:rsidRPr="003A36B4" w:rsidRDefault="00202F67" w:rsidP="00280D43">
      <w:pPr>
        <w:pStyle w:val="af"/>
      </w:pPr>
      <w:r w:rsidRPr="003A36B4">
        <w:rPr>
          <w:rFonts w:hint="eastAsia"/>
        </w:rPr>
        <w:t>“琴岛</w:t>
      </w:r>
      <w:r w:rsidRPr="003A36B4">
        <w:rPr>
          <w:rFonts w:hint="eastAsia"/>
        </w:rPr>
        <w:t>e</w:t>
      </w:r>
      <w:r w:rsidRPr="003A36B4">
        <w:rPr>
          <w:rFonts w:hint="eastAsia"/>
        </w:rPr>
        <w:t>保”理赔须知</w:t>
      </w:r>
    </w:p>
    <w:p w:rsidR="00202F67" w:rsidRPr="003A36B4" w:rsidRDefault="00202F67" w:rsidP="00C21B9D">
      <w:pPr>
        <w:ind w:firstLineChars="200" w:firstLine="361"/>
        <w:jc w:val="left"/>
        <w:rPr>
          <w:rFonts w:asciiTheme="minorEastAsia" w:hAnsiTheme="minorEastAsia" w:cs="宋体"/>
          <w:b/>
          <w:color w:val="000000"/>
          <w:kern w:val="0"/>
          <w:sz w:val="18"/>
          <w:szCs w:val="18"/>
        </w:rPr>
      </w:pPr>
      <w:r w:rsidRPr="003A36B4">
        <w:rPr>
          <w:rFonts w:asciiTheme="minorEastAsia" w:hAnsiTheme="minorEastAsia" w:cs="宋体" w:hint="eastAsia"/>
          <w:b/>
          <w:color w:val="000000"/>
          <w:kern w:val="0"/>
          <w:sz w:val="18"/>
          <w:szCs w:val="18"/>
        </w:rPr>
        <w:t>一、享受待遇条件</w:t>
      </w:r>
    </w:p>
    <w:p w:rsidR="00202F67" w:rsidRPr="003A36B4" w:rsidRDefault="006B4A7E" w:rsidP="00C21B9D">
      <w:pPr>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按规定足额缴纳</w:t>
      </w:r>
      <w:r w:rsidR="00202F67" w:rsidRPr="003A36B4">
        <w:rPr>
          <w:rFonts w:asciiTheme="minorEastAsia" w:hAnsiTheme="minorEastAsia" w:cs="宋体" w:hint="eastAsia"/>
          <w:color w:val="000000"/>
          <w:kern w:val="0"/>
          <w:sz w:val="18"/>
          <w:szCs w:val="18"/>
        </w:rPr>
        <w:t>琴岛e</w:t>
      </w:r>
      <w:r w:rsidRPr="003A36B4">
        <w:rPr>
          <w:rFonts w:asciiTheme="minorEastAsia" w:hAnsiTheme="minorEastAsia" w:cs="宋体" w:hint="eastAsia"/>
          <w:color w:val="000000"/>
          <w:kern w:val="0"/>
          <w:sz w:val="18"/>
          <w:szCs w:val="18"/>
        </w:rPr>
        <w:t>保</w:t>
      </w:r>
      <w:r w:rsidR="00202F67" w:rsidRPr="003A36B4">
        <w:rPr>
          <w:rFonts w:asciiTheme="minorEastAsia" w:hAnsiTheme="minorEastAsia" w:cs="宋体" w:hint="eastAsia"/>
          <w:color w:val="000000"/>
          <w:kern w:val="0"/>
          <w:sz w:val="18"/>
          <w:szCs w:val="18"/>
        </w:rPr>
        <w:t>保费的青岛市</w:t>
      </w:r>
      <w:r w:rsidR="00BB7DE0" w:rsidRPr="003A36B4">
        <w:rPr>
          <w:rFonts w:asciiTheme="minorEastAsia" w:hAnsiTheme="minorEastAsia" w:cs="宋体" w:hint="eastAsia"/>
          <w:color w:val="000000"/>
          <w:kern w:val="0"/>
          <w:sz w:val="18"/>
          <w:szCs w:val="18"/>
        </w:rPr>
        <w:t>城镇</w:t>
      </w:r>
      <w:r w:rsidR="00202F67" w:rsidRPr="003A36B4">
        <w:rPr>
          <w:rFonts w:asciiTheme="minorEastAsia" w:hAnsiTheme="minorEastAsia" w:cs="宋体" w:hint="eastAsia"/>
          <w:color w:val="000000"/>
          <w:kern w:val="0"/>
          <w:sz w:val="18"/>
          <w:szCs w:val="18"/>
        </w:rPr>
        <w:t>职工基本医疗保险、城乡居民基本医疗保险参保人员，在</w:t>
      </w:r>
      <w:r w:rsidR="00DF140E" w:rsidRPr="003A36B4">
        <w:rPr>
          <w:rFonts w:asciiTheme="minorEastAsia" w:hAnsiTheme="minorEastAsia" w:cs="宋体" w:hint="eastAsia"/>
          <w:color w:val="000000"/>
          <w:kern w:val="0"/>
          <w:sz w:val="18"/>
          <w:szCs w:val="18"/>
        </w:rPr>
        <w:t>享受青岛市</w:t>
      </w:r>
      <w:r w:rsidR="00DF140E" w:rsidRPr="003A36B4">
        <w:rPr>
          <w:rFonts w:asciiTheme="minorEastAsia" w:hAnsiTheme="minorEastAsia" w:cs="宋体"/>
          <w:color w:val="000000"/>
          <w:kern w:val="0"/>
          <w:sz w:val="18"/>
          <w:szCs w:val="18"/>
        </w:rPr>
        <w:t>社会医疗保险统筹</w:t>
      </w:r>
      <w:r w:rsidR="00202F67" w:rsidRPr="003A36B4">
        <w:rPr>
          <w:rFonts w:asciiTheme="minorEastAsia" w:hAnsiTheme="minorEastAsia" w:cs="宋体" w:hint="eastAsia"/>
          <w:color w:val="000000"/>
          <w:kern w:val="0"/>
          <w:sz w:val="18"/>
          <w:szCs w:val="18"/>
        </w:rPr>
        <w:t>（包括但不限于基本医疗保险、大病保险</w:t>
      </w:r>
      <w:r w:rsidR="00BB7DE0" w:rsidRPr="003A36B4">
        <w:rPr>
          <w:rFonts w:asciiTheme="minorEastAsia" w:hAnsiTheme="minorEastAsia" w:cs="宋体" w:hint="eastAsia"/>
          <w:color w:val="000000"/>
          <w:kern w:val="0"/>
          <w:sz w:val="18"/>
          <w:szCs w:val="18"/>
        </w:rPr>
        <w:t>、</w:t>
      </w:r>
      <w:r w:rsidR="00DF140E" w:rsidRPr="003A36B4">
        <w:rPr>
          <w:rFonts w:asciiTheme="minorEastAsia" w:hAnsiTheme="minorEastAsia" w:cs="宋体" w:hint="eastAsia"/>
          <w:color w:val="000000"/>
          <w:kern w:val="0"/>
          <w:sz w:val="18"/>
          <w:szCs w:val="18"/>
        </w:rPr>
        <w:t>全民补充医疗</w:t>
      </w:r>
      <w:r w:rsidR="00A74892" w:rsidRPr="003A36B4">
        <w:rPr>
          <w:rFonts w:asciiTheme="minorEastAsia" w:hAnsiTheme="minorEastAsia" w:cs="宋体" w:hint="eastAsia"/>
          <w:color w:val="000000"/>
          <w:kern w:val="0"/>
          <w:sz w:val="18"/>
          <w:szCs w:val="18"/>
        </w:rPr>
        <w:t>保险</w:t>
      </w:r>
      <w:r w:rsidR="00DF140E" w:rsidRPr="003A36B4">
        <w:rPr>
          <w:rFonts w:asciiTheme="minorEastAsia" w:hAnsiTheme="minorEastAsia" w:cs="宋体" w:hint="eastAsia"/>
          <w:color w:val="000000"/>
          <w:kern w:val="0"/>
          <w:sz w:val="18"/>
          <w:szCs w:val="18"/>
        </w:rPr>
        <w:t>、医疗救助、扶贫特惠</w:t>
      </w:r>
      <w:r w:rsidR="00A74892" w:rsidRPr="003A36B4">
        <w:rPr>
          <w:rFonts w:asciiTheme="minorEastAsia" w:hAnsiTheme="minorEastAsia" w:cs="宋体" w:hint="eastAsia"/>
          <w:color w:val="000000"/>
          <w:kern w:val="0"/>
          <w:sz w:val="18"/>
          <w:szCs w:val="18"/>
        </w:rPr>
        <w:t>保险</w:t>
      </w:r>
      <w:r w:rsidR="00DF140E" w:rsidRPr="003A36B4">
        <w:rPr>
          <w:rFonts w:asciiTheme="minorEastAsia" w:hAnsiTheme="minorEastAsia" w:cs="宋体" w:hint="eastAsia"/>
          <w:color w:val="000000"/>
          <w:kern w:val="0"/>
          <w:sz w:val="18"/>
          <w:szCs w:val="18"/>
        </w:rPr>
        <w:t>、再救助</w:t>
      </w:r>
      <w:r w:rsidR="00202F67" w:rsidRPr="003A36B4">
        <w:rPr>
          <w:rFonts w:asciiTheme="minorEastAsia" w:hAnsiTheme="minorEastAsia" w:cs="宋体" w:hint="eastAsia"/>
          <w:color w:val="000000"/>
          <w:kern w:val="0"/>
          <w:sz w:val="18"/>
          <w:szCs w:val="18"/>
        </w:rPr>
        <w:t>等，下同）待遇的基础上享受“琴岛e保”待遇。</w:t>
      </w:r>
    </w:p>
    <w:p w:rsidR="00202F67" w:rsidRPr="003A36B4" w:rsidRDefault="00202F67" w:rsidP="00C21B9D">
      <w:pPr>
        <w:ind w:firstLineChars="200" w:firstLine="361"/>
        <w:jc w:val="left"/>
        <w:rPr>
          <w:rFonts w:asciiTheme="minorEastAsia" w:hAnsiTheme="minorEastAsia" w:cs="宋体"/>
          <w:b/>
          <w:color w:val="000000"/>
          <w:kern w:val="0"/>
          <w:sz w:val="18"/>
          <w:szCs w:val="18"/>
        </w:rPr>
      </w:pPr>
      <w:r w:rsidRPr="003A36B4">
        <w:rPr>
          <w:rFonts w:asciiTheme="minorEastAsia" w:hAnsiTheme="minorEastAsia" w:cs="宋体" w:hint="eastAsia"/>
          <w:b/>
          <w:color w:val="000000"/>
          <w:kern w:val="0"/>
          <w:sz w:val="18"/>
          <w:szCs w:val="18"/>
        </w:rPr>
        <w:t>二、待遇种类</w:t>
      </w:r>
    </w:p>
    <w:p w:rsidR="007328EF" w:rsidRPr="003A36B4" w:rsidRDefault="00202F67" w:rsidP="00C21B9D">
      <w:pPr>
        <w:pStyle w:val="a6"/>
        <w:ind w:left="360" w:firstLine="361"/>
        <w:jc w:val="left"/>
        <w:rPr>
          <w:rFonts w:asciiTheme="minorEastAsia" w:eastAsiaTheme="minorEastAsia" w:hAnsiTheme="minorEastAsia" w:cs="宋体"/>
          <w:color w:val="000000"/>
          <w:kern w:val="0"/>
          <w:sz w:val="18"/>
          <w:szCs w:val="18"/>
        </w:rPr>
      </w:pPr>
      <w:r w:rsidRPr="003A36B4">
        <w:rPr>
          <w:rFonts w:asciiTheme="minorEastAsia" w:eastAsiaTheme="minorEastAsia" w:hAnsiTheme="minorEastAsia" w:cstheme="minorBidi" w:hint="eastAsia"/>
          <w:b/>
          <w:sz w:val="18"/>
          <w:szCs w:val="18"/>
        </w:rPr>
        <w:t>（一）</w:t>
      </w:r>
      <w:r w:rsidR="007328EF" w:rsidRPr="003A36B4">
        <w:rPr>
          <w:rFonts w:asciiTheme="minorEastAsia" w:eastAsiaTheme="minorEastAsia" w:hAnsiTheme="minorEastAsia" w:cs="宋体" w:hint="eastAsia"/>
          <w:b/>
          <w:color w:val="000000"/>
          <w:kern w:val="0"/>
          <w:sz w:val="18"/>
          <w:szCs w:val="18"/>
        </w:rPr>
        <w:t>责任一:住院补充医疗保障。</w:t>
      </w:r>
      <w:r w:rsidR="00D70F7C" w:rsidRPr="003A36B4">
        <w:rPr>
          <w:rFonts w:asciiTheme="minorEastAsia" w:eastAsiaTheme="minorEastAsia" w:hAnsiTheme="minorEastAsia" w:cs="宋体" w:hint="eastAsia"/>
          <w:color w:val="000000"/>
          <w:kern w:val="0"/>
          <w:sz w:val="18"/>
          <w:szCs w:val="18"/>
        </w:rPr>
        <w:t>在保险期间内，被保险人因疾病或意外按规定在定点医疗机构住院治疗发生的个人负担的、符合基本医疗保险和大病医疗保险支付范围内的医疗费用（即医保目录内甲类及乙类费用，超限额以上费用除外），经青岛市基本医疗保险、大病医疗保险、医疗救助、扶贫特惠、再救助等报销后的剩余部分，在扣除</w:t>
      </w:r>
      <w:r w:rsidR="00D70F7C" w:rsidRPr="003A36B4">
        <w:rPr>
          <w:rFonts w:asciiTheme="minorEastAsia" w:eastAsiaTheme="minorEastAsia" w:hAnsiTheme="minorEastAsia" w:cs="宋体"/>
          <w:color w:val="000000"/>
          <w:kern w:val="0"/>
          <w:sz w:val="18"/>
          <w:szCs w:val="18"/>
        </w:rPr>
        <w:t>1</w:t>
      </w:r>
      <w:r w:rsidR="00D70F7C" w:rsidRPr="003A36B4">
        <w:rPr>
          <w:rFonts w:asciiTheme="minorEastAsia" w:eastAsiaTheme="minorEastAsia" w:hAnsiTheme="minorEastAsia" w:cs="宋体" w:hint="eastAsia"/>
          <w:color w:val="000000"/>
          <w:kern w:val="0"/>
          <w:sz w:val="18"/>
          <w:szCs w:val="18"/>
        </w:rPr>
        <w:t>.8万元起付线后（责任一和责任二共用1.8万元起付线）按70%比例进行给付，保险年度累计最高支付限额为1</w:t>
      </w:r>
      <w:r w:rsidR="00D70F7C" w:rsidRPr="003A36B4">
        <w:rPr>
          <w:rFonts w:asciiTheme="minorEastAsia" w:eastAsiaTheme="minorEastAsia" w:hAnsiTheme="minorEastAsia" w:cs="宋体"/>
          <w:color w:val="000000"/>
          <w:kern w:val="0"/>
          <w:sz w:val="18"/>
          <w:szCs w:val="18"/>
        </w:rPr>
        <w:t>5</w:t>
      </w:r>
      <w:r w:rsidR="00D70F7C" w:rsidRPr="003A36B4">
        <w:rPr>
          <w:rFonts w:asciiTheme="minorEastAsia" w:eastAsiaTheme="minorEastAsia" w:hAnsiTheme="minorEastAsia" w:cs="宋体" w:hint="eastAsia"/>
          <w:color w:val="000000"/>
          <w:kern w:val="0"/>
          <w:sz w:val="18"/>
          <w:szCs w:val="18"/>
        </w:rPr>
        <w:t>0万元（责任一和责任二共用150万元保额）。</w:t>
      </w:r>
    </w:p>
    <w:p w:rsidR="00D70F7C" w:rsidRPr="003A36B4" w:rsidRDefault="007328EF" w:rsidP="00C21B9D">
      <w:pPr>
        <w:pStyle w:val="a6"/>
        <w:ind w:left="360" w:firstLine="361"/>
        <w:jc w:val="left"/>
        <w:rPr>
          <w:rFonts w:asciiTheme="minorEastAsia" w:eastAsiaTheme="minorEastAsia" w:hAnsiTheme="minorEastAsia" w:cs="宋体"/>
          <w:color w:val="000000"/>
          <w:kern w:val="0"/>
          <w:sz w:val="18"/>
          <w:szCs w:val="18"/>
        </w:rPr>
      </w:pPr>
      <w:r w:rsidRPr="003A36B4">
        <w:rPr>
          <w:rFonts w:asciiTheme="minorEastAsia" w:eastAsiaTheme="minorEastAsia" w:hAnsiTheme="minorEastAsia" w:cs="宋体" w:hint="eastAsia"/>
          <w:b/>
          <w:color w:val="000000"/>
          <w:kern w:val="0"/>
          <w:sz w:val="18"/>
          <w:szCs w:val="18"/>
        </w:rPr>
        <w:t>（二）</w:t>
      </w:r>
      <w:r w:rsidRPr="003A36B4">
        <w:rPr>
          <w:rFonts w:asciiTheme="minorEastAsia" w:eastAsiaTheme="minorEastAsia" w:hAnsiTheme="minorEastAsia" w:cs="宋体"/>
          <w:b/>
          <w:color w:val="000000"/>
          <w:kern w:val="0"/>
          <w:sz w:val="18"/>
          <w:szCs w:val="18"/>
        </w:rPr>
        <w:t>责任二:</w:t>
      </w:r>
      <w:r w:rsidRPr="003A36B4">
        <w:rPr>
          <w:rFonts w:asciiTheme="minorEastAsia" w:eastAsiaTheme="minorEastAsia" w:hAnsiTheme="minorEastAsia" w:cs="宋体" w:hint="eastAsia"/>
          <w:b/>
          <w:color w:val="000000"/>
          <w:kern w:val="0"/>
          <w:sz w:val="18"/>
          <w:szCs w:val="18"/>
        </w:rPr>
        <w:t>门诊慢特病补充医疗保障。</w:t>
      </w:r>
      <w:r w:rsidR="00D70F7C" w:rsidRPr="003A36B4">
        <w:rPr>
          <w:rFonts w:asciiTheme="minorEastAsia" w:eastAsiaTheme="minorEastAsia" w:hAnsiTheme="minorEastAsia" w:cs="宋体" w:hint="eastAsia"/>
          <w:color w:val="000000"/>
          <w:kern w:val="0"/>
          <w:sz w:val="18"/>
          <w:szCs w:val="18"/>
        </w:rPr>
        <w:t>在保险期间内，被保险人因门诊慢特病（详见附件1）按规定在定点医疗机构门诊治疗发生的个人负担的、符合基本医疗保险和大病医疗保险支付范围内的医疗费用（即医保目录内甲类及乙类费用，超限额以上费用除外），经青岛市基本医疗保险、大病医疗保险、医疗救助、扶贫特惠、再救助等报销后的剩余部分，在扣除</w:t>
      </w:r>
      <w:r w:rsidR="00D70F7C" w:rsidRPr="003A36B4">
        <w:rPr>
          <w:rFonts w:asciiTheme="minorEastAsia" w:eastAsiaTheme="minorEastAsia" w:hAnsiTheme="minorEastAsia" w:cs="宋体"/>
          <w:color w:val="000000"/>
          <w:kern w:val="0"/>
          <w:sz w:val="18"/>
          <w:szCs w:val="18"/>
        </w:rPr>
        <w:t>1</w:t>
      </w:r>
      <w:r w:rsidR="00D70F7C" w:rsidRPr="003A36B4">
        <w:rPr>
          <w:rFonts w:asciiTheme="minorEastAsia" w:eastAsiaTheme="minorEastAsia" w:hAnsiTheme="minorEastAsia" w:cs="宋体" w:hint="eastAsia"/>
          <w:color w:val="000000"/>
          <w:kern w:val="0"/>
          <w:sz w:val="18"/>
          <w:szCs w:val="18"/>
        </w:rPr>
        <w:t>.8万元起付线后（责任一和责任二共用1.8万元起付线）按70%比例（门诊慢特病既往症按</w:t>
      </w:r>
      <w:r w:rsidR="00D70F7C" w:rsidRPr="003A36B4">
        <w:rPr>
          <w:rFonts w:asciiTheme="minorEastAsia" w:eastAsiaTheme="minorEastAsia" w:hAnsiTheme="minorEastAsia" w:cs="宋体"/>
          <w:color w:val="000000"/>
          <w:kern w:val="0"/>
          <w:sz w:val="18"/>
          <w:szCs w:val="18"/>
        </w:rPr>
        <w:t>40%</w:t>
      </w:r>
      <w:r w:rsidR="00D70F7C" w:rsidRPr="003A36B4">
        <w:rPr>
          <w:rFonts w:asciiTheme="minorEastAsia" w:eastAsiaTheme="minorEastAsia" w:hAnsiTheme="minorEastAsia" w:cs="宋体" w:hint="eastAsia"/>
          <w:color w:val="000000"/>
          <w:kern w:val="0"/>
          <w:sz w:val="18"/>
          <w:szCs w:val="18"/>
        </w:rPr>
        <w:t>）进行给付，保险年度累计最高支付限额为1</w:t>
      </w:r>
      <w:r w:rsidR="00D70F7C" w:rsidRPr="003A36B4">
        <w:rPr>
          <w:rFonts w:asciiTheme="minorEastAsia" w:eastAsiaTheme="minorEastAsia" w:hAnsiTheme="minorEastAsia" w:cs="宋体"/>
          <w:color w:val="000000"/>
          <w:kern w:val="0"/>
          <w:sz w:val="18"/>
          <w:szCs w:val="18"/>
        </w:rPr>
        <w:t>5</w:t>
      </w:r>
      <w:r w:rsidR="00D70F7C" w:rsidRPr="003A36B4">
        <w:rPr>
          <w:rFonts w:asciiTheme="minorEastAsia" w:eastAsiaTheme="minorEastAsia" w:hAnsiTheme="minorEastAsia" w:cs="宋体" w:hint="eastAsia"/>
          <w:color w:val="000000"/>
          <w:kern w:val="0"/>
          <w:sz w:val="18"/>
          <w:szCs w:val="18"/>
        </w:rPr>
        <w:t>0万元（责任一和责任二共用150万元保额）。</w:t>
      </w:r>
    </w:p>
    <w:p w:rsidR="00A74892" w:rsidRPr="003A36B4" w:rsidRDefault="007328EF" w:rsidP="00C21B9D">
      <w:pPr>
        <w:pStyle w:val="a6"/>
        <w:ind w:left="360" w:firstLine="360"/>
        <w:jc w:val="left"/>
        <w:rPr>
          <w:rFonts w:asciiTheme="minorEastAsia" w:eastAsiaTheme="minorEastAsia" w:hAnsiTheme="minorEastAsia"/>
          <w:sz w:val="18"/>
          <w:szCs w:val="18"/>
        </w:rPr>
      </w:pPr>
      <w:r w:rsidRPr="003A36B4">
        <w:rPr>
          <w:rFonts w:asciiTheme="minorEastAsia" w:eastAsiaTheme="minorEastAsia" w:hAnsiTheme="minorEastAsia" w:cs="宋体" w:hint="eastAsia"/>
          <w:color w:val="000000"/>
          <w:kern w:val="0"/>
          <w:sz w:val="18"/>
          <w:szCs w:val="18"/>
        </w:rPr>
        <w:t>门诊慢特病既往症，是指被保险人在2021</w:t>
      </w:r>
      <w:r w:rsidRPr="003A36B4">
        <w:rPr>
          <w:rFonts w:asciiTheme="minorEastAsia" w:eastAsiaTheme="minorEastAsia" w:hAnsiTheme="minorEastAsia" w:cs="宋体" w:hint="eastAsia"/>
          <w:color w:val="000000" w:themeColor="text1"/>
          <w:kern w:val="0"/>
          <w:sz w:val="18"/>
          <w:szCs w:val="18"/>
        </w:rPr>
        <w:t>年7月1日前罹患门诊慢特病，并已经办理社会医疗保险门诊慢特病待遇。</w:t>
      </w:r>
    </w:p>
    <w:p w:rsidR="00EE4E97" w:rsidRPr="003A36B4" w:rsidRDefault="007328EF" w:rsidP="00C21B9D">
      <w:pPr>
        <w:pStyle w:val="a6"/>
        <w:ind w:left="360" w:firstLine="361"/>
        <w:jc w:val="left"/>
        <w:rPr>
          <w:rFonts w:asciiTheme="minorEastAsia" w:eastAsiaTheme="minorEastAsia" w:hAnsiTheme="minorEastAsia" w:cs="宋体"/>
          <w:color w:val="000000"/>
          <w:kern w:val="0"/>
          <w:sz w:val="18"/>
          <w:szCs w:val="18"/>
        </w:rPr>
      </w:pPr>
      <w:r w:rsidRPr="003A36B4">
        <w:rPr>
          <w:rFonts w:asciiTheme="minorEastAsia" w:eastAsiaTheme="minorEastAsia" w:hAnsiTheme="minorEastAsia" w:cs="宋体" w:hint="eastAsia"/>
          <w:b/>
          <w:color w:val="000000"/>
          <w:kern w:val="0"/>
          <w:sz w:val="18"/>
          <w:szCs w:val="18"/>
        </w:rPr>
        <w:t>（三）</w:t>
      </w:r>
      <w:r w:rsidRPr="003A36B4">
        <w:rPr>
          <w:rFonts w:asciiTheme="minorEastAsia" w:eastAsiaTheme="minorEastAsia" w:hAnsiTheme="minorEastAsia" w:cs="宋体"/>
          <w:b/>
          <w:color w:val="000000"/>
          <w:kern w:val="0"/>
          <w:sz w:val="18"/>
          <w:szCs w:val="18"/>
        </w:rPr>
        <w:t>责任</w:t>
      </w:r>
      <w:r w:rsidRPr="003A36B4">
        <w:rPr>
          <w:rFonts w:asciiTheme="minorEastAsia" w:eastAsiaTheme="minorEastAsia" w:hAnsiTheme="minorEastAsia" w:cs="宋体" w:hint="eastAsia"/>
          <w:b/>
          <w:color w:val="000000"/>
          <w:kern w:val="0"/>
          <w:sz w:val="18"/>
          <w:szCs w:val="18"/>
        </w:rPr>
        <w:t>三</w:t>
      </w:r>
      <w:r w:rsidRPr="003A36B4">
        <w:rPr>
          <w:rFonts w:asciiTheme="minorEastAsia" w:eastAsiaTheme="minorEastAsia" w:hAnsiTheme="minorEastAsia" w:cs="宋体"/>
          <w:b/>
          <w:color w:val="000000"/>
          <w:kern w:val="0"/>
          <w:sz w:val="18"/>
          <w:szCs w:val="18"/>
        </w:rPr>
        <w:t>:</w:t>
      </w:r>
      <w:r w:rsidRPr="003A36B4">
        <w:rPr>
          <w:rFonts w:asciiTheme="minorEastAsia" w:eastAsiaTheme="minorEastAsia" w:hAnsiTheme="minorEastAsia" w:cs="宋体" w:hint="eastAsia"/>
          <w:b/>
          <w:color w:val="000000"/>
          <w:kern w:val="0"/>
          <w:sz w:val="18"/>
          <w:szCs w:val="18"/>
        </w:rPr>
        <w:t>医保目录外住院合理药品补充医疗保障。</w:t>
      </w:r>
      <w:r w:rsidR="00EE4E97" w:rsidRPr="003A36B4">
        <w:rPr>
          <w:rFonts w:asciiTheme="minorEastAsia" w:eastAsiaTheme="minorEastAsia" w:hAnsiTheme="minorEastAsia" w:cs="宋体" w:hint="eastAsia"/>
          <w:color w:val="000000"/>
          <w:kern w:val="0"/>
          <w:sz w:val="18"/>
          <w:szCs w:val="18"/>
        </w:rPr>
        <w:t>在保险期间内，被保险人因疾病或意外按规定在定点医疗机构住院，在治疗医院（不含药店购买）发生的，合理治疗所需的医保目录外且已列入正面清单的药品费用，扣除年度累计</w:t>
      </w:r>
      <w:r w:rsidR="00EE4E97" w:rsidRPr="003A36B4">
        <w:rPr>
          <w:rFonts w:asciiTheme="minorEastAsia" w:eastAsiaTheme="minorEastAsia" w:hAnsiTheme="minorEastAsia" w:cs="宋体"/>
          <w:color w:val="000000"/>
          <w:kern w:val="0"/>
          <w:sz w:val="18"/>
          <w:szCs w:val="18"/>
        </w:rPr>
        <w:t>2</w:t>
      </w:r>
      <w:r w:rsidR="00EE4E97" w:rsidRPr="003A36B4">
        <w:rPr>
          <w:rFonts w:asciiTheme="minorEastAsia" w:eastAsiaTheme="minorEastAsia" w:hAnsiTheme="minorEastAsia" w:cs="宋体" w:hint="eastAsia"/>
          <w:color w:val="000000"/>
          <w:kern w:val="0"/>
          <w:sz w:val="18"/>
          <w:szCs w:val="18"/>
        </w:rPr>
        <w:t>万元起付线后按</w:t>
      </w:r>
      <w:r w:rsidR="00EE4E97" w:rsidRPr="003A36B4">
        <w:rPr>
          <w:rFonts w:asciiTheme="minorEastAsia" w:eastAsiaTheme="minorEastAsia" w:hAnsiTheme="minorEastAsia" w:cs="宋体"/>
          <w:color w:val="000000"/>
          <w:kern w:val="0"/>
          <w:sz w:val="18"/>
          <w:szCs w:val="18"/>
        </w:rPr>
        <w:t>60%</w:t>
      </w:r>
      <w:r w:rsidR="00EE4E97" w:rsidRPr="003A36B4">
        <w:rPr>
          <w:rFonts w:asciiTheme="minorEastAsia" w:eastAsiaTheme="minorEastAsia" w:hAnsiTheme="minorEastAsia" w:cs="宋体" w:hint="eastAsia"/>
          <w:color w:val="000000"/>
          <w:kern w:val="0"/>
          <w:sz w:val="18"/>
          <w:szCs w:val="18"/>
        </w:rPr>
        <w:t>比例进行给付，保险年度累计最高支付限额为1</w:t>
      </w:r>
      <w:r w:rsidR="00EE4E97" w:rsidRPr="003A36B4">
        <w:rPr>
          <w:rFonts w:asciiTheme="minorEastAsia" w:eastAsiaTheme="minorEastAsia" w:hAnsiTheme="minorEastAsia" w:cs="宋体"/>
          <w:color w:val="000000"/>
          <w:kern w:val="0"/>
          <w:sz w:val="18"/>
          <w:szCs w:val="18"/>
        </w:rPr>
        <w:t>0</w:t>
      </w:r>
      <w:r w:rsidR="00EE4E97" w:rsidRPr="003A36B4">
        <w:rPr>
          <w:rFonts w:asciiTheme="minorEastAsia" w:eastAsiaTheme="minorEastAsia" w:hAnsiTheme="minorEastAsia" w:cs="宋体" w:hint="eastAsia"/>
          <w:color w:val="000000"/>
          <w:kern w:val="0"/>
          <w:sz w:val="18"/>
          <w:szCs w:val="18"/>
        </w:rPr>
        <w:t>0万元。</w:t>
      </w:r>
    </w:p>
    <w:p w:rsidR="00EE4E97" w:rsidRPr="003A36B4" w:rsidRDefault="00EE4E97" w:rsidP="00C21B9D">
      <w:pPr>
        <w:autoSpaceDE w:val="0"/>
        <w:autoSpaceDN w:val="0"/>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医保目录外的合理药品费用，是指本保险保障药品清单（正面清单）内的药品费用，具体药品清单（正面清单）详见附件2。</w:t>
      </w:r>
    </w:p>
    <w:p w:rsidR="00EE4E97" w:rsidRPr="003A36B4" w:rsidRDefault="00EE4E97" w:rsidP="00C21B9D">
      <w:pPr>
        <w:autoSpaceDE w:val="0"/>
        <w:autoSpaceDN w:val="0"/>
        <w:ind w:firstLineChars="200" w:firstLine="360"/>
        <w:jc w:val="left"/>
        <w:rPr>
          <w:rFonts w:asciiTheme="minorEastAsia" w:hAnsiTheme="minorEastAsia" w:cs="宋体"/>
          <w:color w:val="000000" w:themeColor="text1"/>
          <w:kern w:val="0"/>
          <w:sz w:val="18"/>
          <w:szCs w:val="18"/>
        </w:rPr>
      </w:pPr>
      <w:r w:rsidRPr="003A36B4">
        <w:rPr>
          <w:rFonts w:asciiTheme="minorEastAsia" w:hAnsiTheme="minorEastAsia" w:cs="宋体" w:hint="eastAsia"/>
          <w:color w:val="000000" w:themeColor="text1"/>
          <w:kern w:val="0"/>
          <w:sz w:val="18"/>
          <w:szCs w:val="18"/>
        </w:rPr>
        <w:t>若本责任应赔付金额高于经社会医疗保险、医疗救助等报销后剩余金额，则本保险仅赔付剩余金额。</w:t>
      </w:r>
    </w:p>
    <w:p w:rsidR="00EE4E97" w:rsidRPr="003A36B4" w:rsidRDefault="007328EF" w:rsidP="00C21B9D">
      <w:pPr>
        <w:ind w:firstLineChars="200" w:firstLine="361"/>
        <w:jc w:val="left"/>
        <w:rPr>
          <w:rFonts w:asciiTheme="minorEastAsia" w:hAnsiTheme="minorEastAsia" w:cs="宋体"/>
          <w:color w:val="000000"/>
          <w:kern w:val="0"/>
          <w:sz w:val="18"/>
          <w:szCs w:val="18"/>
        </w:rPr>
      </w:pPr>
      <w:r w:rsidRPr="003A36B4">
        <w:rPr>
          <w:rFonts w:asciiTheme="minorEastAsia" w:hAnsiTheme="minorEastAsia" w:cs="宋体" w:hint="eastAsia"/>
          <w:b/>
          <w:color w:val="000000"/>
          <w:kern w:val="0"/>
          <w:sz w:val="18"/>
          <w:szCs w:val="18"/>
        </w:rPr>
        <w:t>（四）</w:t>
      </w:r>
      <w:r w:rsidRPr="003A36B4">
        <w:rPr>
          <w:rFonts w:asciiTheme="minorEastAsia" w:hAnsiTheme="minorEastAsia" w:cs="宋体"/>
          <w:b/>
          <w:color w:val="000000"/>
          <w:kern w:val="0"/>
          <w:sz w:val="18"/>
          <w:szCs w:val="18"/>
        </w:rPr>
        <w:t>责任</w:t>
      </w:r>
      <w:r w:rsidRPr="003A36B4">
        <w:rPr>
          <w:rFonts w:asciiTheme="minorEastAsia" w:hAnsiTheme="minorEastAsia" w:cs="宋体" w:hint="eastAsia"/>
          <w:b/>
          <w:color w:val="000000"/>
          <w:kern w:val="0"/>
          <w:sz w:val="18"/>
          <w:szCs w:val="18"/>
        </w:rPr>
        <w:t>四:特殊药品、特殊医用耗材医疗保障。</w:t>
      </w:r>
      <w:r w:rsidR="00EE4E97" w:rsidRPr="003A36B4">
        <w:rPr>
          <w:rFonts w:asciiTheme="minorEastAsia" w:hAnsiTheme="minorEastAsia" w:cs="宋体" w:hint="eastAsia"/>
          <w:color w:val="000000"/>
          <w:kern w:val="0"/>
          <w:sz w:val="18"/>
          <w:szCs w:val="18"/>
        </w:rPr>
        <w:t>在保险期间内，被保险人患恶性肿瘤等重特大疾病按规定在定点医疗机构诊疗后，由具有该类疾病诊疗资质的责任医师根据基因检测等相关结果，实施治疗所发生的特殊药品、特殊医用耗材费用（以下简称特药/特材，</w:t>
      </w:r>
      <w:r w:rsidR="00EE4E97" w:rsidRPr="003A36B4">
        <w:rPr>
          <w:rFonts w:asciiTheme="minorEastAsia" w:hAnsiTheme="minorEastAsia" w:cs="宋体"/>
          <w:color w:val="000000"/>
          <w:kern w:val="0"/>
          <w:sz w:val="18"/>
          <w:szCs w:val="18"/>
        </w:rPr>
        <w:t>1</w:t>
      </w:r>
      <w:r w:rsidR="00EE4E97" w:rsidRPr="003A36B4">
        <w:rPr>
          <w:rFonts w:asciiTheme="minorEastAsia" w:hAnsiTheme="minorEastAsia" w:cs="宋体" w:hint="eastAsia"/>
          <w:color w:val="000000"/>
          <w:kern w:val="0"/>
          <w:sz w:val="18"/>
          <w:szCs w:val="18"/>
        </w:rPr>
        <w:t>5</w:t>
      </w:r>
      <w:r w:rsidR="00EE4E97" w:rsidRPr="003A36B4">
        <w:rPr>
          <w:rFonts w:asciiTheme="minorEastAsia" w:hAnsiTheme="minorEastAsia" w:cs="宋体"/>
          <w:color w:val="000000"/>
          <w:kern w:val="0"/>
          <w:sz w:val="18"/>
          <w:szCs w:val="18"/>
        </w:rPr>
        <w:t>种</w:t>
      </w:r>
      <w:r w:rsidR="00EE4E97" w:rsidRPr="003A36B4">
        <w:rPr>
          <w:rFonts w:asciiTheme="minorEastAsia" w:hAnsiTheme="minorEastAsia" w:cs="宋体" w:hint="eastAsia"/>
          <w:color w:val="000000"/>
          <w:kern w:val="0"/>
          <w:sz w:val="18"/>
          <w:szCs w:val="18"/>
        </w:rPr>
        <w:t>特药/特材</w:t>
      </w:r>
      <w:r w:rsidR="00EE4E97" w:rsidRPr="003A36B4">
        <w:rPr>
          <w:rFonts w:asciiTheme="minorEastAsia" w:hAnsiTheme="minorEastAsia" w:cs="宋体"/>
          <w:color w:val="000000"/>
          <w:kern w:val="0"/>
          <w:sz w:val="18"/>
          <w:szCs w:val="18"/>
        </w:rPr>
        <w:t>目录详见附件</w:t>
      </w:r>
      <w:r w:rsidR="00EE4E97" w:rsidRPr="003A36B4">
        <w:rPr>
          <w:rFonts w:asciiTheme="minorEastAsia" w:hAnsiTheme="minorEastAsia" w:cs="宋体" w:hint="eastAsia"/>
          <w:color w:val="000000"/>
          <w:kern w:val="0"/>
          <w:sz w:val="18"/>
          <w:szCs w:val="18"/>
        </w:rPr>
        <w:t>3</w:t>
      </w:r>
      <w:r w:rsidR="00EE4E97" w:rsidRPr="003A36B4">
        <w:rPr>
          <w:rFonts w:asciiTheme="minorEastAsia" w:hAnsiTheme="minorEastAsia" w:cs="宋体"/>
          <w:color w:val="000000"/>
          <w:kern w:val="0"/>
          <w:sz w:val="18"/>
          <w:szCs w:val="18"/>
        </w:rPr>
        <w:t>，可住院使用或在</w:t>
      </w:r>
      <w:r w:rsidR="00EE4E97" w:rsidRPr="003A36B4">
        <w:rPr>
          <w:rFonts w:asciiTheme="minorEastAsia" w:hAnsiTheme="minorEastAsia" w:cs="宋体" w:hint="eastAsia"/>
          <w:color w:val="000000"/>
          <w:kern w:val="0"/>
          <w:sz w:val="18"/>
          <w:szCs w:val="18"/>
        </w:rPr>
        <w:t>指定</w:t>
      </w:r>
      <w:r w:rsidR="00EE4E97" w:rsidRPr="003A36B4">
        <w:rPr>
          <w:rFonts w:asciiTheme="minorEastAsia" w:hAnsiTheme="minorEastAsia" w:cs="宋体"/>
          <w:color w:val="000000"/>
          <w:kern w:val="0"/>
          <w:sz w:val="18"/>
          <w:szCs w:val="18"/>
        </w:rPr>
        <w:t>药店购买</w:t>
      </w:r>
      <w:r w:rsidR="00EE4E97" w:rsidRPr="003A36B4">
        <w:rPr>
          <w:rFonts w:asciiTheme="minorEastAsia" w:hAnsiTheme="minorEastAsia" w:cs="宋体" w:hint="eastAsia"/>
          <w:color w:val="000000"/>
          <w:kern w:val="0"/>
          <w:sz w:val="18"/>
          <w:szCs w:val="18"/>
        </w:rPr>
        <w:t>，</w:t>
      </w:r>
      <w:r w:rsidR="00EE4E97" w:rsidRPr="003A36B4">
        <w:rPr>
          <w:rFonts w:asciiTheme="minorEastAsia" w:hAnsiTheme="minorEastAsia" w:cs="宋体"/>
          <w:color w:val="000000"/>
          <w:kern w:val="0"/>
          <w:sz w:val="18"/>
          <w:szCs w:val="18"/>
        </w:rPr>
        <w:t>指定药店详见附件</w:t>
      </w:r>
      <w:r w:rsidR="00EE4E97" w:rsidRPr="003A36B4">
        <w:rPr>
          <w:rFonts w:asciiTheme="minorEastAsia" w:hAnsiTheme="minorEastAsia" w:cs="宋体" w:hint="eastAsia"/>
          <w:color w:val="000000"/>
          <w:kern w:val="0"/>
          <w:sz w:val="18"/>
          <w:szCs w:val="18"/>
        </w:rPr>
        <w:t>4</w:t>
      </w:r>
      <w:r w:rsidR="00EE4E97" w:rsidRPr="003A36B4">
        <w:rPr>
          <w:rFonts w:asciiTheme="minorEastAsia" w:hAnsiTheme="minorEastAsia" w:cs="宋体"/>
          <w:color w:val="000000"/>
          <w:kern w:val="0"/>
          <w:sz w:val="18"/>
          <w:szCs w:val="18"/>
        </w:rPr>
        <w:t>），但需符合目录所附可报的</w:t>
      </w:r>
      <w:r w:rsidR="00EE4E97" w:rsidRPr="003A36B4">
        <w:rPr>
          <w:rFonts w:asciiTheme="minorEastAsia" w:hAnsiTheme="minorEastAsia" w:cs="宋体" w:hint="eastAsia"/>
          <w:color w:val="000000"/>
          <w:kern w:val="0"/>
          <w:sz w:val="18"/>
          <w:szCs w:val="18"/>
        </w:rPr>
        <w:t>特药/特材</w:t>
      </w:r>
      <w:r w:rsidR="00EE4E97" w:rsidRPr="003A36B4">
        <w:rPr>
          <w:rFonts w:asciiTheme="minorEastAsia" w:hAnsiTheme="minorEastAsia" w:cs="宋体"/>
          <w:color w:val="000000"/>
          <w:kern w:val="0"/>
          <w:sz w:val="18"/>
          <w:szCs w:val="18"/>
        </w:rPr>
        <w:t>列明的适应症，扣除年度累计2万元起付线后按70%</w:t>
      </w:r>
      <w:r w:rsidR="00EE4E97" w:rsidRPr="003A36B4">
        <w:rPr>
          <w:rFonts w:asciiTheme="minorEastAsia" w:hAnsiTheme="minorEastAsia" w:cs="宋体" w:hint="eastAsia"/>
          <w:color w:val="000000"/>
          <w:kern w:val="0"/>
          <w:sz w:val="18"/>
          <w:szCs w:val="18"/>
        </w:rPr>
        <w:t>（既往症按</w:t>
      </w:r>
      <w:r w:rsidR="00EE4E97" w:rsidRPr="003A36B4">
        <w:rPr>
          <w:rFonts w:asciiTheme="minorEastAsia" w:hAnsiTheme="minorEastAsia" w:cs="宋体"/>
          <w:color w:val="000000"/>
          <w:kern w:val="0"/>
          <w:sz w:val="18"/>
          <w:szCs w:val="18"/>
        </w:rPr>
        <w:t>4</w:t>
      </w:r>
      <w:r w:rsidR="00EE4E97" w:rsidRPr="003A36B4">
        <w:rPr>
          <w:rFonts w:asciiTheme="minorEastAsia" w:hAnsiTheme="minorEastAsia" w:cs="宋体" w:hint="eastAsia"/>
          <w:color w:val="000000"/>
          <w:kern w:val="0"/>
          <w:sz w:val="18"/>
          <w:szCs w:val="18"/>
        </w:rPr>
        <w:t>0%）</w:t>
      </w:r>
      <w:r w:rsidR="00EE4E97" w:rsidRPr="003A36B4">
        <w:rPr>
          <w:rFonts w:asciiTheme="minorEastAsia" w:hAnsiTheme="minorEastAsia" w:cs="宋体"/>
          <w:color w:val="000000"/>
          <w:kern w:val="0"/>
          <w:sz w:val="18"/>
          <w:szCs w:val="18"/>
        </w:rPr>
        <w:t>比例进行给付，保险年度累计最高支付限额为50万元。</w:t>
      </w:r>
    </w:p>
    <w:p w:rsidR="00EE4E97" w:rsidRPr="003A36B4" w:rsidRDefault="00EE4E97" w:rsidP="00C21B9D">
      <w:pPr>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特药/特材既往症，是指参保人在2021年</w:t>
      </w:r>
      <w:r w:rsidRPr="003A36B4">
        <w:rPr>
          <w:rFonts w:asciiTheme="minorEastAsia" w:hAnsiTheme="minorEastAsia" w:cs="宋体"/>
          <w:color w:val="000000"/>
          <w:kern w:val="0"/>
          <w:sz w:val="18"/>
          <w:szCs w:val="18"/>
        </w:rPr>
        <w:t>7月1日</w:t>
      </w:r>
      <w:r w:rsidRPr="003A36B4">
        <w:rPr>
          <w:rFonts w:asciiTheme="minorEastAsia" w:hAnsiTheme="minorEastAsia" w:cs="宋体" w:hint="eastAsia"/>
          <w:color w:val="000000"/>
          <w:kern w:val="0"/>
          <w:sz w:val="18"/>
          <w:szCs w:val="18"/>
        </w:rPr>
        <w:t>前已确诊所患疾病属于清单内特药/特材适应症。</w:t>
      </w:r>
    </w:p>
    <w:p w:rsidR="00EE4E97" w:rsidRPr="003A36B4" w:rsidRDefault="00EE4E97" w:rsidP="00C21B9D">
      <w:pPr>
        <w:autoSpaceDE w:val="0"/>
        <w:autoSpaceDN w:val="0"/>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若保险期间内清单中某特药/特材通过国家或省药品谈判进入医保基本及大病医疗保险支付范围内，则本责任不再赔付该特药/特材费用，在责任一、二中按照约定赔付。</w:t>
      </w:r>
    </w:p>
    <w:p w:rsidR="00EE4E97" w:rsidRDefault="00EE4E97" w:rsidP="00C21B9D">
      <w:pPr>
        <w:autoSpaceDE w:val="0"/>
        <w:autoSpaceDN w:val="0"/>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若保险期间内清单中某特药</w:t>
      </w:r>
      <w:r w:rsidRPr="003A36B4">
        <w:rPr>
          <w:rFonts w:asciiTheme="minorEastAsia" w:hAnsiTheme="minorEastAsia" w:cs="宋体"/>
          <w:color w:val="000000"/>
          <w:kern w:val="0"/>
          <w:sz w:val="18"/>
          <w:szCs w:val="18"/>
        </w:rPr>
        <w:t>/特材已经通过社会医疗保险或医疗救助等报销，则本责任不再赔付该特药/特材费用。</w:t>
      </w:r>
    </w:p>
    <w:p w:rsidR="00804C20" w:rsidRPr="003A36B4" w:rsidRDefault="00804C20" w:rsidP="00804C20">
      <w:pPr>
        <w:autoSpaceDE w:val="0"/>
        <w:autoSpaceDN w:val="0"/>
        <w:ind w:firstLineChars="200" w:firstLine="361"/>
        <w:jc w:val="left"/>
        <w:rPr>
          <w:rFonts w:asciiTheme="minorEastAsia" w:hAnsiTheme="minorEastAsia" w:cs="方正小标宋简体"/>
          <w:b/>
          <w:bCs/>
          <w:sz w:val="18"/>
          <w:szCs w:val="18"/>
        </w:rPr>
      </w:pPr>
      <w:r w:rsidRPr="00310F52">
        <w:rPr>
          <w:rFonts w:ascii="宋体" w:eastAsia="宋体" w:hAnsi="宋体" w:cs="宋体" w:hint="eastAsia"/>
          <w:b/>
          <w:color w:val="000000"/>
          <w:kern w:val="0"/>
          <w:sz w:val="18"/>
          <w:szCs w:val="18"/>
        </w:rPr>
        <w:t>起付线累计规定：</w:t>
      </w:r>
      <w:r w:rsidRPr="00310F52">
        <w:rPr>
          <w:rFonts w:ascii="宋体" w:eastAsia="宋体" w:hAnsi="宋体" w:cs="宋体" w:hint="eastAsia"/>
          <w:color w:val="000000"/>
          <w:kern w:val="0"/>
          <w:sz w:val="18"/>
          <w:szCs w:val="18"/>
        </w:rPr>
        <w:t>保险起付线累计年度均为自然年度（</w:t>
      </w:r>
      <w:r w:rsidRPr="00310F52">
        <w:rPr>
          <w:rFonts w:ascii="宋体" w:eastAsia="宋体" w:hAnsi="宋体" w:cs="宋体"/>
          <w:color w:val="000000"/>
          <w:kern w:val="0"/>
          <w:sz w:val="18"/>
          <w:szCs w:val="18"/>
        </w:rPr>
        <w:t>1月1日至12月31日）。</w:t>
      </w:r>
    </w:p>
    <w:p w:rsidR="005267AC" w:rsidRPr="003A36B4" w:rsidRDefault="005267AC" w:rsidP="00C21B9D">
      <w:pPr>
        <w:ind w:firstLineChars="200" w:firstLine="361"/>
        <w:jc w:val="left"/>
        <w:rPr>
          <w:rFonts w:asciiTheme="minorEastAsia" w:hAnsiTheme="minorEastAsia"/>
          <w:b/>
          <w:bCs/>
          <w:sz w:val="18"/>
          <w:szCs w:val="18"/>
        </w:rPr>
      </w:pPr>
      <w:r w:rsidRPr="003A36B4">
        <w:rPr>
          <w:rFonts w:asciiTheme="minorEastAsia" w:hAnsiTheme="minorEastAsia" w:hint="eastAsia"/>
          <w:b/>
          <w:sz w:val="18"/>
          <w:szCs w:val="18"/>
        </w:rPr>
        <w:t>三、特别约定</w:t>
      </w:r>
    </w:p>
    <w:p w:rsidR="005267AC" w:rsidRPr="003A36B4" w:rsidRDefault="005267AC" w:rsidP="00C21B9D">
      <w:pPr>
        <w:pStyle w:val="1"/>
        <w:shd w:val="clear" w:color="auto" w:fill="FFFFFF"/>
        <w:ind w:firstLineChars="200" w:firstLine="361"/>
        <w:rPr>
          <w:rFonts w:asciiTheme="minorEastAsia" w:eastAsiaTheme="minorEastAsia" w:hAnsiTheme="minorEastAsia" w:cstheme="minorBidi"/>
          <w:bCs w:val="0"/>
          <w:kern w:val="2"/>
          <w:sz w:val="18"/>
          <w:szCs w:val="18"/>
        </w:rPr>
      </w:pPr>
      <w:r w:rsidRPr="003A36B4">
        <w:rPr>
          <w:rFonts w:asciiTheme="minorEastAsia" w:eastAsiaTheme="minorEastAsia" w:hAnsiTheme="minorEastAsia" w:cstheme="minorBidi" w:hint="eastAsia"/>
          <w:bCs w:val="0"/>
          <w:kern w:val="2"/>
          <w:sz w:val="18"/>
          <w:szCs w:val="18"/>
        </w:rPr>
        <w:t>（一）待遇核算</w:t>
      </w:r>
    </w:p>
    <w:p w:rsidR="005267AC" w:rsidRPr="003A36B4" w:rsidRDefault="005267AC" w:rsidP="00C21B9D">
      <w:pPr>
        <w:pStyle w:val="1"/>
        <w:shd w:val="clear" w:color="auto" w:fill="FFFFFF"/>
        <w:ind w:firstLineChars="200" w:firstLine="361"/>
        <w:rPr>
          <w:rFonts w:asciiTheme="minorEastAsia" w:eastAsiaTheme="minorEastAsia" w:hAnsiTheme="minorEastAsia" w:cstheme="minorBidi"/>
          <w:bCs w:val="0"/>
          <w:kern w:val="2"/>
          <w:sz w:val="18"/>
          <w:szCs w:val="18"/>
        </w:rPr>
      </w:pPr>
      <w:r w:rsidRPr="003A36B4">
        <w:rPr>
          <w:rFonts w:asciiTheme="minorEastAsia" w:eastAsiaTheme="minorEastAsia" w:hAnsiTheme="minorEastAsia" w:cstheme="minorBidi" w:hint="eastAsia"/>
          <w:bCs w:val="0"/>
          <w:kern w:val="2"/>
          <w:sz w:val="18"/>
          <w:szCs w:val="18"/>
        </w:rPr>
        <w:t>“</w:t>
      </w:r>
      <w:r w:rsidR="000A4836" w:rsidRPr="003A36B4">
        <w:rPr>
          <w:rFonts w:asciiTheme="minorEastAsia" w:eastAsiaTheme="minorEastAsia" w:hAnsiTheme="minorEastAsia" w:cstheme="minorBidi" w:hint="eastAsia"/>
          <w:bCs w:val="0"/>
          <w:kern w:val="2"/>
          <w:sz w:val="18"/>
          <w:szCs w:val="18"/>
        </w:rPr>
        <w:t>琴岛e保”的待遇核算在</w:t>
      </w:r>
      <w:r w:rsidR="00451555" w:rsidRPr="003A36B4">
        <w:rPr>
          <w:rFonts w:asciiTheme="minorEastAsia" w:eastAsiaTheme="minorEastAsia" w:hAnsiTheme="minorEastAsia" w:cstheme="minorBidi" w:hint="eastAsia"/>
          <w:bCs w:val="0"/>
          <w:kern w:val="2"/>
          <w:sz w:val="18"/>
          <w:szCs w:val="18"/>
        </w:rPr>
        <w:t>享受青岛市</w:t>
      </w:r>
      <w:r w:rsidR="00451555" w:rsidRPr="003A36B4">
        <w:rPr>
          <w:rFonts w:asciiTheme="minorEastAsia" w:eastAsiaTheme="minorEastAsia" w:hAnsiTheme="minorEastAsia" w:cstheme="minorBidi"/>
          <w:bCs w:val="0"/>
          <w:kern w:val="2"/>
          <w:sz w:val="18"/>
          <w:szCs w:val="18"/>
        </w:rPr>
        <w:t>社会医疗保险统筹待遇</w:t>
      </w:r>
      <w:r w:rsidR="007328EF" w:rsidRPr="003A36B4">
        <w:rPr>
          <w:rFonts w:asciiTheme="minorEastAsia" w:eastAsiaTheme="minorEastAsia" w:hAnsiTheme="minorEastAsia" w:cstheme="minorBidi" w:hint="eastAsia"/>
          <w:bCs w:val="0"/>
          <w:kern w:val="2"/>
          <w:sz w:val="18"/>
          <w:szCs w:val="18"/>
        </w:rPr>
        <w:t>之</w:t>
      </w:r>
      <w:r w:rsidRPr="003A36B4">
        <w:rPr>
          <w:rFonts w:asciiTheme="minorEastAsia" w:eastAsiaTheme="minorEastAsia" w:hAnsiTheme="minorEastAsia" w:cstheme="minorBidi" w:hint="eastAsia"/>
          <w:bCs w:val="0"/>
          <w:kern w:val="2"/>
          <w:sz w:val="18"/>
          <w:szCs w:val="18"/>
        </w:rPr>
        <w:t>后进行。</w:t>
      </w:r>
    </w:p>
    <w:p w:rsidR="005267AC" w:rsidRPr="003A36B4" w:rsidRDefault="005267AC" w:rsidP="00C21B9D">
      <w:pPr>
        <w:pStyle w:val="1"/>
        <w:shd w:val="clear" w:color="auto" w:fill="FFFFFF"/>
        <w:spacing w:before="0" w:beforeAutospacing="0" w:after="0" w:afterAutospacing="0"/>
        <w:ind w:firstLineChars="200" w:firstLine="361"/>
        <w:rPr>
          <w:rFonts w:asciiTheme="minorEastAsia" w:eastAsiaTheme="minorEastAsia" w:hAnsiTheme="minorEastAsia" w:cstheme="minorBidi"/>
          <w:bCs w:val="0"/>
          <w:kern w:val="2"/>
          <w:sz w:val="18"/>
          <w:szCs w:val="18"/>
        </w:rPr>
      </w:pPr>
      <w:r w:rsidRPr="003A36B4">
        <w:rPr>
          <w:rFonts w:asciiTheme="minorEastAsia" w:eastAsiaTheme="minorEastAsia" w:hAnsiTheme="minorEastAsia" w:cstheme="minorBidi" w:hint="eastAsia"/>
          <w:bCs w:val="0"/>
          <w:kern w:val="2"/>
          <w:sz w:val="18"/>
          <w:szCs w:val="18"/>
        </w:rPr>
        <w:lastRenderedPageBreak/>
        <w:t>（二）转外就医</w:t>
      </w:r>
    </w:p>
    <w:p w:rsidR="000A4836" w:rsidRPr="003A36B4" w:rsidRDefault="00BF3F50" w:rsidP="00C21B9D">
      <w:pPr>
        <w:pStyle w:val="1"/>
        <w:shd w:val="clear" w:color="auto" w:fill="FFFFFF"/>
        <w:ind w:firstLineChars="200" w:firstLine="361"/>
        <w:rPr>
          <w:rFonts w:asciiTheme="minorEastAsia" w:eastAsiaTheme="minorEastAsia" w:hAnsiTheme="minorEastAsia" w:cstheme="minorBidi"/>
          <w:bCs w:val="0"/>
          <w:kern w:val="2"/>
          <w:sz w:val="18"/>
          <w:szCs w:val="18"/>
        </w:rPr>
      </w:pPr>
      <w:r w:rsidRPr="003A36B4">
        <w:rPr>
          <w:rFonts w:asciiTheme="minorEastAsia" w:eastAsiaTheme="minorEastAsia" w:hAnsiTheme="minorEastAsia" w:cstheme="minorBidi" w:hint="eastAsia"/>
          <w:bCs w:val="0"/>
          <w:kern w:val="2"/>
          <w:sz w:val="18"/>
          <w:szCs w:val="18"/>
        </w:rPr>
        <w:t>被保险人</w:t>
      </w:r>
      <w:r w:rsidR="000A4836" w:rsidRPr="003A36B4">
        <w:rPr>
          <w:rFonts w:asciiTheme="minorEastAsia" w:eastAsiaTheme="minorEastAsia" w:hAnsiTheme="minorEastAsia" w:cstheme="minorBidi" w:hint="eastAsia"/>
          <w:bCs w:val="0"/>
          <w:kern w:val="2"/>
          <w:sz w:val="18"/>
          <w:szCs w:val="18"/>
        </w:rPr>
        <w:t>转外就医符合</w:t>
      </w:r>
      <w:r w:rsidRPr="003A36B4">
        <w:rPr>
          <w:rFonts w:asciiTheme="minorEastAsia" w:eastAsiaTheme="minorEastAsia" w:hAnsiTheme="minorEastAsia" w:cstheme="minorBidi" w:hint="eastAsia"/>
          <w:bCs w:val="0"/>
          <w:kern w:val="2"/>
          <w:sz w:val="18"/>
          <w:szCs w:val="18"/>
        </w:rPr>
        <w:t>青岛</w:t>
      </w:r>
      <w:r w:rsidR="009D3F59" w:rsidRPr="003A36B4">
        <w:rPr>
          <w:rFonts w:asciiTheme="minorEastAsia" w:eastAsiaTheme="minorEastAsia" w:hAnsiTheme="minorEastAsia" w:cstheme="minorBidi" w:hint="eastAsia"/>
          <w:bCs w:val="0"/>
          <w:kern w:val="2"/>
          <w:sz w:val="18"/>
          <w:szCs w:val="18"/>
        </w:rPr>
        <w:t>基本医保管理办法要求，并按医保规定办理转外治疗手续</w:t>
      </w:r>
      <w:r w:rsidR="000A4836" w:rsidRPr="003A36B4">
        <w:rPr>
          <w:rFonts w:asciiTheme="minorEastAsia" w:eastAsiaTheme="minorEastAsia" w:hAnsiTheme="minorEastAsia" w:cstheme="minorBidi" w:hint="eastAsia"/>
          <w:bCs w:val="0"/>
          <w:kern w:val="2"/>
          <w:sz w:val="18"/>
          <w:szCs w:val="18"/>
        </w:rPr>
        <w:t>，</w:t>
      </w:r>
      <w:r w:rsidR="00C26733" w:rsidRPr="003A36B4">
        <w:rPr>
          <w:rFonts w:asciiTheme="minorEastAsia" w:eastAsiaTheme="minorEastAsia" w:hAnsiTheme="minorEastAsia" w:cstheme="minorBidi" w:hint="eastAsia"/>
          <w:bCs w:val="0"/>
          <w:kern w:val="2"/>
          <w:sz w:val="18"/>
          <w:szCs w:val="18"/>
        </w:rPr>
        <w:t>发生的相关医疗费用</w:t>
      </w:r>
      <w:r w:rsidR="00671D93" w:rsidRPr="003A36B4">
        <w:rPr>
          <w:rFonts w:asciiTheme="minorEastAsia" w:eastAsiaTheme="minorEastAsia" w:hAnsiTheme="minorEastAsia" w:cstheme="minorBidi" w:hint="eastAsia"/>
          <w:bCs w:val="0"/>
          <w:kern w:val="2"/>
          <w:sz w:val="18"/>
          <w:szCs w:val="18"/>
        </w:rPr>
        <w:t>达到</w:t>
      </w:r>
      <w:r w:rsidR="00C26733" w:rsidRPr="003A36B4">
        <w:rPr>
          <w:rFonts w:asciiTheme="minorEastAsia" w:eastAsiaTheme="minorEastAsia" w:hAnsiTheme="minorEastAsia" w:cstheme="minorBidi" w:hint="eastAsia"/>
          <w:bCs w:val="0"/>
          <w:kern w:val="2"/>
          <w:sz w:val="18"/>
          <w:szCs w:val="18"/>
        </w:rPr>
        <w:t>项目</w:t>
      </w:r>
      <w:r w:rsidR="00671D93" w:rsidRPr="003A36B4">
        <w:rPr>
          <w:rFonts w:asciiTheme="minorEastAsia" w:eastAsiaTheme="minorEastAsia" w:hAnsiTheme="minorEastAsia" w:cstheme="minorBidi" w:hint="eastAsia"/>
          <w:bCs w:val="0"/>
          <w:kern w:val="2"/>
          <w:sz w:val="18"/>
          <w:szCs w:val="18"/>
        </w:rPr>
        <w:t>起付线标准</w:t>
      </w:r>
      <w:r w:rsidR="00A779F5" w:rsidRPr="003A36B4">
        <w:rPr>
          <w:rFonts w:asciiTheme="minorEastAsia" w:eastAsiaTheme="minorEastAsia" w:hAnsiTheme="minorEastAsia" w:cstheme="minorBidi" w:hint="eastAsia"/>
          <w:bCs w:val="0"/>
          <w:kern w:val="2"/>
          <w:sz w:val="18"/>
          <w:szCs w:val="18"/>
        </w:rPr>
        <w:t>，</w:t>
      </w:r>
      <w:r w:rsidR="00671D93" w:rsidRPr="003A36B4">
        <w:rPr>
          <w:rFonts w:asciiTheme="minorEastAsia" w:eastAsiaTheme="minorEastAsia" w:hAnsiTheme="minorEastAsia" w:cstheme="minorBidi" w:hint="eastAsia"/>
          <w:bCs w:val="0"/>
          <w:kern w:val="2"/>
          <w:sz w:val="18"/>
          <w:szCs w:val="18"/>
        </w:rPr>
        <w:t>在本项目</w:t>
      </w:r>
      <w:r w:rsidR="00A779F5" w:rsidRPr="003A36B4">
        <w:rPr>
          <w:rFonts w:asciiTheme="minorEastAsia" w:eastAsiaTheme="minorEastAsia" w:hAnsiTheme="minorEastAsia" w:cstheme="minorBidi" w:hint="eastAsia"/>
          <w:bCs w:val="0"/>
          <w:kern w:val="2"/>
          <w:sz w:val="18"/>
          <w:szCs w:val="18"/>
        </w:rPr>
        <w:t>保障</w:t>
      </w:r>
      <w:r w:rsidR="0075443B" w:rsidRPr="003A36B4">
        <w:rPr>
          <w:rFonts w:asciiTheme="minorEastAsia" w:eastAsiaTheme="minorEastAsia" w:hAnsiTheme="minorEastAsia" w:cstheme="minorBidi" w:hint="eastAsia"/>
          <w:bCs w:val="0"/>
          <w:kern w:val="2"/>
          <w:sz w:val="18"/>
          <w:szCs w:val="18"/>
        </w:rPr>
        <w:t>责任的基础上降</w:t>
      </w:r>
      <w:r w:rsidR="00C26733" w:rsidRPr="003A36B4">
        <w:rPr>
          <w:rFonts w:asciiTheme="minorEastAsia" w:eastAsiaTheme="minorEastAsia" w:hAnsiTheme="minorEastAsia" w:cstheme="minorBidi" w:hint="eastAsia"/>
          <w:bCs w:val="0"/>
          <w:kern w:val="2"/>
          <w:sz w:val="18"/>
          <w:szCs w:val="18"/>
        </w:rPr>
        <w:t>低5个百分点</w:t>
      </w:r>
      <w:r w:rsidR="0075443B" w:rsidRPr="003A36B4">
        <w:rPr>
          <w:rFonts w:asciiTheme="minorEastAsia" w:eastAsiaTheme="minorEastAsia" w:hAnsiTheme="minorEastAsia" w:cstheme="minorBidi" w:hint="eastAsia"/>
          <w:bCs w:val="0"/>
          <w:kern w:val="2"/>
          <w:sz w:val="18"/>
          <w:szCs w:val="18"/>
        </w:rPr>
        <w:t>后</w:t>
      </w:r>
      <w:r w:rsidR="00C26733" w:rsidRPr="003A36B4">
        <w:rPr>
          <w:rFonts w:asciiTheme="minorEastAsia" w:eastAsiaTheme="minorEastAsia" w:hAnsiTheme="minorEastAsia" w:cstheme="minorBidi" w:hint="eastAsia"/>
          <w:bCs w:val="0"/>
          <w:kern w:val="2"/>
          <w:sz w:val="18"/>
          <w:szCs w:val="18"/>
        </w:rPr>
        <w:t>予以报销。若未按规定办理相关备案手续的</w:t>
      </w:r>
      <w:r w:rsidR="007E3130" w:rsidRPr="003A36B4">
        <w:rPr>
          <w:rFonts w:asciiTheme="minorEastAsia" w:eastAsiaTheme="minorEastAsia" w:hAnsiTheme="minorEastAsia" w:cstheme="minorBidi" w:hint="eastAsia"/>
          <w:bCs w:val="0"/>
          <w:kern w:val="2"/>
          <w:sz w:val="18"/>
          <w:szCs w:val="18"/>
        </w:rPr>
        <w:t>或临时外出就医的，发生</w:t>
      </w:r>
      <w:r w:rsidR="000A4836" w:rsidRPr="003A36B4">
        <w:rPr>
          <w:rFonts w:asciiTheme="minorEastAsia" w:eastAsiaTheme="minorEastAsia" w:hAnsiTheme="minorEastAsia" w:cstheme="minorBidi" w:hint="eastAsia"/>
          <w:bCs w:val="0"/>
          <w:kern w:val="2"/>
          <w:sz w:val="18"/>
          <w:szCs w:val="18"/>
        </w:rPr>
        <w:t>相关医疗费</w:t>
      </w:r>
      <w:r w:rsidR="000E683E" w:rsidRPr="003A36B4">
        <w:rPr>
          <w:rFonts w:asciiTheme="minorEastAsia" w:eastAsiaTheme="minorEastAsia" w:hAnsiTheme="minorEastAsia" w:cstheme="minorBidi" w:hint="eastAsia"/>
          <w:bCs w:val="0"/>
          <w:kern w:val="2"/>
          <w:sz w:val="18"/>
          <w:szCs w:val="18"/>
        </w:rPr>
        <w:t>用</w:t>
      </w:r>
      <w:r w:rsidR="00C26733" w:rsidRPr="003A36B4">
        <w:rPr>
          <w:rFonts w:asciiTheme="minorEastAsia" w:eastAsiaTheme="minorEastAsia" w:hAnsiTheme="minorEastAsia" w:cstheme="minorBidi" w:hint="eastAsia"/>
          <w:bCs w:val="0"/>
          <w:kern w:val="2"/>
          <w:sz w:val="18"/>
          <w:szCs w:val="18"/>
        </w:rPr>
        <w:t>达到本项目起付线标准</w:t>
      </w:r>
      <w:r w:rsidR="00F86829" w:rsidRPr="003A36B4">
        <w:rPr>
          <w:rFonts w:asciiTheme="minorEastAsia" w:eastAsiaTheme="minorEastAsia" w:hAnsiTheme="minorEastAsia" w:cstheme="minorBidi" w:hint="eastAsia"/>
          <w:bCs w:val="0"/>
          <w:kern w:val="2"/>
          <w:sz w:val="18"/>
          <w:szCs w:val="18"/>
        </w:rPr>
        <w:t>，</w:t>
      </w:r>
      <w:r w:rsidR="00C26733" w:rsidRPr="003A36B4">
        <w:rPr>
          <w:rFonts w:asciiTheme="minorEastAsia" w:eastAsiaTheme="minorEastAsia" w:hAnsiTheme="minorEastAsia" w:cstheme="minorBidi" w:hint="eastAsia"/>
          <w:bCs w:val="0"/>
          <w:kern w:val="2"/>
          <w:sz w:val="18"/>
          <w:szCs w:val="18"/>
        </w:rPr>
        <w:t>在本项目</w:t>
      </w:r>
      <w:r w:rsidR="00F86829" w:rsidRPr="003A36B4">
        <w:rPr>
          <w:rFonts w:asciiTheme="minorEastAsia" w:eastAsiaTheme="minorEastAsia" w:hAnsiTheme="minorEastAsia" w:cstheme="minorBidi" w:hint="eastAsia"/>
          <w:bCs w:val="0"/>
          <w:kern w:val="2"/>
          <w:sz w:val="18"/>
          <w:szCs w:val="18"/>
        </w:rPr>
        <w:t>保障</w:t>
      </w:r>
      <w:r w:rsidR="00C26733" w:rsidRPr="003A36B4">
        <w:rPr>
          <w:rFonts w:asciiTheme="minorEastAsia" w:eastAsiaTheme="minorEastAsia" w:hAnsiTheme="minorEastAsia" w:cstheme="minorBidi" w:hint="eastAsia"/>
          <w:bCs w:val="0"/>
          <w:kern w:val="2"/>
          <w:sz w:val="18"/>
          <w:szCs w:val="18"/>
        </w:rPr>
        <w:t>责任的基础上降低15个百分点</w:t>
      </w:r>
      <w:r w:rsidR="0075443B" w:rsidRPr="003A36B4">
        <w:rPr>
          <w:rFonts w:asciiTheme="minorEastAsia" w:eastAsiaTheme="minorEastAsia" w:hAnsiTheme="minorEastAsia" w:cstheme="minorBidi" w:hint="eastAsia"/>
          <w:bCs w:val="0"/>
          <w:kern w:val="2"/>
          <w:sz w:val="18"/>
          <w:szCs w:val="18"/>
        </w:rPr>
        <w:t>后</w:t>
      </w:r>
      <w:r w:rsidR="00C26733" w:rsidRPr="003A36B4">
        <w:rPr>
          <w:rFonts w:asciiTheme="minorEastAsia" w:eastAsiaTheme="minorEastAsia" w:hAnsiTheme="minorEastAsia" w:cstheme="minorBidi" w:hint="eastAsia"/>
          <w:bCs w:val="0"/>
          <w:kern w:val="2"/>
          <w:sz w:val="18"/>
          <w:szCs w:val="18"/>
        </w:rPr>
        <w:t>予以报销</w:t>
      </w:r>
      <w:r w:rsidR="000A4836" w:rsidRPr="003A36B4">
        <w:rPr>
          <w:rFonts w:asciiTheme="minorEastAsia" w:eastAsiaTheme="minorEastAsia" w:hAnsiTheme="minorEastAsia" w:cstheme="minorBidi" w:hint="eastAsia"/>
          <w:bCs w:val="0"/>
          <w:kern w:val="2"/>
          <w:sz w:val="18"/>
          <w:szCs w:val="18"/>
        </w:rPr>
        <w:t>。</w:t>
      </w:r>
    </w:p>
    <w:p w:rsidR="006F401B" w:rsidRPr="003A36B4" w:rsidRDefault="005B59B9" w:rsidP="00280D43">
      <w:pPr>
        <w:ind w:firstLineChars="200" w:firstLine="361"/>
        <w:contextualSpacing/>
        <w:jc w:val="left"/>
        <w:rPr>
          <w:rFonts w:asciiTheme="minorEastAsia" w:hAnsiTheme="minorEastAsia"/>
          <w:b/>
          <w:sz w:val="18"/>
          <w:szCs w:val="18"/>
        </w:rPr>
      </w:pPr>
      <w:r w:rsidRPr="003A36B4">
        <w:rPr>
          <w:rFonts w:asciiTheme="minorEastAsia" w:hAnsiTheme="minorEastAsia" w:hint="eastAsia"/>
          <w:b/>
          <w:bCs/>
          <w:sz w:val="18"/>
          <w:szCs w:val="18"/>
        </w:rPr>
        <w:t>（</w:t>
      </w:r>
      <w:r w:rsidR="00CF39EB" w:rsidRPr="003A36B4">
        <w:rPr>
          <w:rFonts w:asciiTheme="minorEastAsia" w:hAnsiTheme="minorEastAsia" w:hint="eastAsia"/>
          <w:b/>
          <w:bCs/>
          <w:sz w:val="18"/>
          <w:szCs w:val="18"/>
        </w:rPr>
        <w:t>三</w:t>
      </w:r>
      <w:r w:rsidR="00935656" w:rsidRPr="003A36B4">
        <w:rPr>
          <w:rFonts w:asciiTheme="minorEastAsia" w:hAnsiTheme="minorEastAsia" w:hint="eastAsia"/>
          <w:b/>
          <w:bCs/>
          <w:sz w:val="18"/>
          <w:szCs w:val="18"/>
        </w:rPr>
        <w:t>）</w:t>
      </w:r>
      <w:r w:rsidR="00D32B85" w:rsidRPr="003A36B4">
        <w:rPr>
          <w:rFonts w:asciiTheme="minorEastAsia" w:hAnsiTheme="minorEastAsia" w:hint="eastAsia"/>
          <w:b/>
          <w:bCs/>
          <w:sz w:val="18"/>
          <w:szCs w:val="18"/>
        </w:rPr>
        <w:t>对2021</w:t>
      </w:r>
      <w:r w:rsidR="006D504B">
        <w:rPr>
          <w:rFonts w:asciiTheme="minorEastAsia" w:hAnsiTheme="minorEastAsia" w:hint="eastAsia"/>
          <w:b/>
          <w:bCs/>
          <w:sz w:val="18"/>
          <w:szCs w:val="18"/>
        </w:rPr>
        <w:t>年首年参保及连续参保本产品的不设待遇</w:t>
      </w:r>
      <w:r w:rsidR="00D32B85" w:rsidRPr="003A36B4">
        <w:rPr>
          <w:rFonts w:asciiTheme="minorEastAsia" w:hAnsiTheme="minorEastAsia" w:hint="eastAsia"/>
          <w:b/>
          <w:bCs/>
          <w:sz w:val="18"/>
          <w:szCs w:val="18"/>
        </w:rPr>
        <w:t>等待期，以后各年新增参保的均有2个月等待期。等待期，是指保险合同在生效的指定时期内，即使发生保险事故，受益人也不能获得保险赔偿，这段时期称为等待期</w:t>
      </w:r>
      <w:r w:rsidR="00DF459C" w:rsidRPr="003A36B4">
        <w:rPr>
          <w:rFonts w:asciiTheme="minorEastAsia" w:hAnsiTheme="minorEastAsia" w:hint="eastAsia"/>
          <w:b/>
          <w:bCs/>
          <w:sz w:val="18"/>
          <w:szCs w:val="18"/>
        </w:rPr>
        <w:t>。</w:t>
      </w:r>
    </w:p>
    <w:p w:rsidR="00793F54" w:rsidRPr="003A36B4" w:rsidRDefault="00CF39EB" w:rsidP="00280D43">
      <w:pPr>
        <w:ind w:firstLineChars="200" w:firstLine="361"/>
        <w:contextualSpacing/>
        <w:jc w:val="left"/>
        <w:rPr>
          <w:rFonts w:asciiTheme="minorEastAsia" w:hAnsiTheme="minorEastAsia"/>
          <w:b/>
          <w:bCs/>
          <w:sz w:val="18"/>
          <w:szCs w:val="18"/>
        </w:rPr>
      </w:pPr>
      <w:r w:rsidRPr="003A36B4">
        <w:rPr>
          <w:rFonts w:asciiTheme="minorEastAsia" w:hAnsiTheme="minorEastAsia" w:hint="eastAsia"/>
          <w:b/>
          <w:bCs/>
          <w:sz w:val="18"/>
          <w:szCs w:val="18"/>
        </w:rPr>
        <w:t>（四</w:t>
      </w:r>
      <w:r w:rsidR="00935656" w:rsidRPr="003A36B4">
        <w:rPr>
          <w:rFonts w:asciiTheme="minorEastAsia" w:hAnsiTheme="minorEastAsia" w:hint="eastAsia"/>
          <w:b/>
          <w:bCs/>
          <w:sz w:val="18"/>
          <w:szCs w:val="18"/>
        </w:rPr>
        <w:t>）</w:t>
      </w:r>
      <w:r w:rsidR="00D32B85" w:rsidRPr="003A36B4">
        <w:rPr>
          <w:rFonts w:asciiTheme="minorEastAsia" w:hAnsiTheme="minorEastAsia" w:hint="eastAsia"/>
          <w:b/>
          <w:bCs/>
          <w:sz w:val="18"/>
          <w:szCs w:val="18"/>
        </w:rPr>
        <w:t>本产品为医疗费用补偿型，总体给付原则是各方（包括但不限于所属社会医疗保险，工作单位、侵权人或侵权责任承担方及商业保险机构等）汇总给付金额不超过被保险人实际支出的医疗费用</w:t>
      </w:r>
      <w:r w:rsidR="00935656" w:rsidRPr="003A36B4">
        <w:rPr>
          <w:rFonts w:asciiTheme="minorEastAsia" w:hAnsiTheme="minorEastAsia" w:hint="eastAsia"/>
          <w:b/>
          <w:bCs/>
          <w:sz w:val="18"/>
          <w:szCs w:val="18"/>
        </w:rPr>
        <w:t>。</w:t>
      </w:r>
    </w:p>
    <w:p w:rsidR="00280D43" w:rsidRDefault="008947E3" w:rsidP="00280D43">
      <w:pPr>
        <w:autoSpaceDE w:val="0"/>
        <w:autoSpaceDN w:val="0"/>
        <w:ind w:firstLineChars="200" w:firstLine="361"/>
        <w:contextualSpacing/>
        <w:jc w:val="left"/>
        <w:rPr>
          <w:rFonts w:asciiTheme="minorEastAsia" w:hAnsiTheme="minorEastAsia"/>
          <w:b/>
          <w:bCs/>
          <w:sz w:val="18"/>
          <w:szCs w:val="18"/>
        </w:rPr>
      </w:pPr>
      <w:r w:rsidRPr="003A36B4">
        <w:rPr>
          <w:rFonts w:asciiTheme="minorEastAsia" w:hAnsiTheme="minorEastAsia" w:hint="eastAsia"/>
          <w:b/>
          <w:bCs/>
          <w:sz w:val="18"/>
          <w:szCs w:val="18"/>
        </w:rPr>
        <w:t>（</w:t>
      </w:r>
      <w:r w:rsidR="00CF39EB" w:rsidRPr="003A36B4">
        <w:rPr>
          <w:rFonts w:asciiTheme="minorEastAsia" w:hAnsiTheme="minorEastAsia" w:hint="eastAsia"/>
          <w:b/>
          <w:bCs/>
          <w:sz w:val="18"/>
          <w:szCs w:val="18"/>
        </w:rPr>
        <w:t>五</w:t>
      </w:r>
      <w:r w:rsidRPr="003A36B4">
        <w:rPr>
          <w:rFonts w:asciiTheme="minorEastAsia" w:hAnsiTheme="minorEastAsia" w:hint="eastAsia"/>
          <w:b/>
          <w:bCs/>
          <w:sz w:val="18"/>
          <w:szCs w:val="18"/>
        </w:rPr>
        <w:t>）同一次就医，在保险责任期起始日（</w:t>
      </w:r>
      <w:r w:rsidRPr="003A36B4">
        <w:rPr>
          <w:rFonts w:asciiTheme="minorEastAsia" w:hAnsiTheme="minorEastAsia"/>
          <w:b/>
          <w:bCs/>
          <w:sz w:val="18"/>
          <w:szCs w:val="18"/>
        </w:rPr>
        <w:t>2021</w:t>
      </w:r>
      <w:r w:rsidRPr="003A36B4">
        <w:rPr>
          <w:rFonts w:asciiTheme="minorEastAsia" w:hAnsiTheme="minorEastAsia" w:hint="eastAsia"/>
          <w:b/>
          <w:bCs/>
          <w:sz w:val="18"/>
          <w:szCs w:val="18"/>
        </w:rPr>
        <w:t>年</w:t>
      </w:r>
      <w:r w:rsidRPr="003A36B4">
        <w:rPr>
          <w:rFonts w:asciiTheme="minorEastAsia" w:hAnsiTheme="minorEastAsia"/>
          <w:b/>
          <w:bCs/>
          <w:sz w:val="18"/>
          <w:szCs w:val="18"/>
        </w:rPr>
        <w:t>7</w:t>
      </w:r>
      <w:r w:rsidRPr="003A36B4">
        <w:rPr>
          <w:rFonts w:asciiTheme="minorEastAsia" w:hAnsiTheme="minorEastAsia" w:hint="eastAsia"/>
          <w:b/>
          <w:bCs/>
          <w:sz w:val="18"/>
          <w:szCs w:val="18"/>
        </w:rPr>
        <w:t>月</w:t>
      </w:r>
      <w:r w:rsidRPr="003A36B4">
        <w:rPr>
          <w:rFonts w:asciiTheme="minorEastAsia" w:hAnsiTheme="minorEastAsia"/>
          <w:b/>
          <w:bCs/>
          <w:sz w:val="18"/>
          <w:szCs w:val="18"/>
        </w:rPr>
        <w:t>1</w:t>
      </w:r>
      <w:r w:rsidRPr="003A36B4">
        <w:rPr>
          <w:rFonts w:asciiTheme="minorEastAsia" w:hAnsiTheme="minorEastAsia" w:hint="eastAsia"/>
          <w:b/>
          <w:bCs/>
          <w:sz w:val="18"/>
          <w:szCs w:val="18"/>
        </w:rPr>
        <w:t>日）以前入院，因事故发生不在保险责任期内，该次住院产生的所有医疗费用保险人不承担给付保险金责任；同一次就医，在保险责任期内入院，在保险责任终期（2022年6月30日）被保险人治疗仍未结束的且次年未及时续保的，保险人所负保险责任自保险期间届满之时终止。</w:t>
      </w:r>
    </w:p>
    <w:p w:rsidR="00280D43" w:rsidRPr="00280D43" w:rsidRDefault="00CF39EB" w:rsidP="00280D43">
      <w:pPr>
        <w:autoSpaceDE w:val="0"/>
        <w:autoSpaceDN w:val="0"/>
        <w:ind w:firstLineChars="200" w:firstLine="361"/>
        <w:contextualSpacing/>
        <w:jc w:val="left"/>
        <w:rPr>
          <w:rFonts w:asciiTheme="minorEastAsia" w:hAnsiTheme="minorEastAsia"/>
          <w:b/>
          <w:sz w:val="18"/>
          <w:szCs w:val="18"/>
        </w:rPr>
      </w:pPr>
      <w:r w:rsidRPr="00280D43">
        <w:rPr>
          <w:rFonts w:asciiTheme="minorEastAsia" w:hAnsiTheme="minorEastAsia" w:hint="eastAsia"/>
          <w:b/>
          <w:sz w:val="18"/>
          <w:szCs w:val="18"/>
        </w:rPr>
        <w:t>（六</w:t>
      </w:r>
      <w:r w:rsidR="00F67826" w:rsidRPr="00280D43">
        <w:rPr>
          <w:rFonts w:asciiTheme="minorEastAsia" w:hAnsiTheme="minorEastAsia" w:hint="eastAsia"/>
          <w:b/>
          <w:sz w:val="18"/>
          <w:szCs w:val="18"/>
        </w:rPr>
        <w:t>）不予报销情形</w:t>
      </w:r>
    </w:p>
    <w:p w:rsidR="00280D43" w:rsidRDefault="00F67826" w:rsidP="00280D43">
      <w:pPr>
        <w:autoSpaceDE w:val="0"/>
        <w:autoSpaceDN w:val="0"/>
        <w:ind w:firstLineChars="200" w:firstLine="361"/>
        <w:contextualSpacing/>
        <w:jc w:val="left"/>
        <w:rPr>
          <w:rFonts w:asciiTheme="minorEastAsia" w:hAnsiTheme="minorEastAsia"/>
          <w:b/>
          <w:sz w:val="18"/>
          <w:szCs w:val="18"/>
        </w:rPr>
      </w:pPr>
      <w:r w:rsidRPr="003A36B4">
        <w:rPr>
          <w:rFonts w:asciiTheme="minorEastAsia" w:hAnsiTheme="minorEastAsia" w:hint="eastAsia"/>
          <w:b/>
          <w:sz w:val="18"/>
          <w:szCs w:val="18"/>
        </w:rPr>
        <w:t>1.应当由第三人负担的；</w:t>
      </w:r>
    </w:p>
    <w:p w:rsidR="00280D43" w:rsidRDefault="00F67826" w:rsidP="00280D43">
      <w:pPr>
        <w:autoSpaceDE w:val="0"/>
        <w:autoSpaceDN w:val="0"/>
        <w:ind w:firstLineChars="200" w:firstLine="361"/>
        <w:contextualSpacing/>
        <w:jc w:val="left"/>
        <w:rPr>
          <w:rFonts w:asciiTheme="minorEastAsia" w:hAnsiTheme="minorEastAsia"/>
          <w:b/>
          <w:sz w:val="18"/>
          <w:szCs w:val="18"/>
        </w:rPr>
      </w:pPr>
      <w:r w:rsidRPr="003A36B4">
        <w:rPr>
          <w:rFonts w:asciiTheme="minorEastAsia" w:hAnsiTheme="minorEastAsia"/>
          <w:b/>
          <w:sz w:val="18"/>
          <w:szCs w:val="18"/>
        </w:rPr>
        <w:t>2.</w:t>
      </w:r>
      <w:r w:rsidRPr="003A36B4">
        <w:rPr>
          <w:rFonts w:asciiTheme="minorEastAsia" w:hAnsiTheme="minorEastAsia" w:hint="eastAsia"/>
          <w:b/>
          <w:sz w:val="18"/>
          <w:szCs w:val="18"/>
        </w:rPr>
        <w:t>应当从工伤保险、护理保险、门诊统筹等支付的以及因生育住院产生的医疗费用；</w:t>
      </w:r>
    </w:p>
    <w:p w:rsidR="00280D43" w:rsidRDefault="00F67826" w:rsidP="00280D43">
      <w:pPr>
        <w:autoSpaceDE w:val="0"/>
        <w:autoSpaceDN w:val="0"/>
        <w:ind w:firstLineChars="200" w:firstLine="361"/>
        <w:contextualSpacing/>
        <w:jc w:val="left"/>
        <w:rPr>
          <w:rFonts w:asciiTheme="minorEastAsia" w:hAnsiTheme="minorEastAsia"/>
          <w:b/>
          <w:sz w:val="18"/>
          <w:szCs w:val="18"/>
        </w:rPr>
      </w:pPr>
      <w:r w:rsidRPr="003A36B4">
        <w:rPr>
          <w:rFonts w:asciiTheme="minorEastAsia" w:hAnsiTheme="minorEastAsia" w:hint="eastAsia"/>
          <w:b/>
          <w:sz w:val="18"/>
          <w:szCs w:val="18"/>
        </w:rPr>
        <w:t>3.应当由公共卫生负担的；</w:t>
      </w:r>
    </w:p>
    <w:p w:rsidR="00280D43" w:rsidRDefault="00F67826" w:rsidP="00280D43">
      <w:pPr>
        <w:autoSpaceDE w:val="0"/>
        <w:autoSpaceDN w:val="0"/>
        <w:ind w:firstLineChars="200" w:firstLine="361"/>
        <w:contextualSpacing/>
        <w:jc w:val="left"/>
        <w:rPr>
          <w:rFonts w:asciiTheme="minorEastAsia" w:hAnsiTheme="minorEastAsia"/>
          <w:b/>
          <w:sz w:val="18"/>
          <w:szCs w:val="18"/>
        </w:rPr>
      </w:pPr>
      <w:r w:rsidRPr="003A36B4">
        <w:rPr>
          <w:rFonts w:asciiTheme="minorEastAsia" w:hAnsiTheme="minorEastAsia" w:hint="eastAsia"/>
          <w:b/>
          <w:sz w:val="18"/>
          <w:szCs w:val="18"/>
        </w:rPr>
        <w:t>4.保险合同中载明的起付线以下金额；</w:t>
      </w:r>
    </w:p>
    <w:p w:rsidR="00F67826" w:rsidRPr="00280D43" w:rsidRDefault="00F67826" w:rsidP="00280D43">
      <w:pPr>
        <w:autoSpaceDE w:val="0"/>
        <w:autoSpaceDN w:val="0"/>
        <w:ind w:firstLineChars="200" w:firstLine="361"/>
        <w:contextualSpacing/>
        <w:jc w:val="left"/>
        <w:rPr>
          <w:rFonts w:asciiTheme="minorEastAsia" w:hAnsiTheme="minorEastAsia"/>
          <w:b/>
          <w:bCs/>
          <w:sz w:val="18"/>
          <w:szCs w:val="18"/>
        </w:rPr>
      </w:pPr>
      <w:r w:rsidRPr="003A36B4">
        <w:rPr>
          <w:rFonts w:asciiTheme="minorEastAsia" w:hAnsiTheme="minorEastAsia" w:hint="eastAsia"/>
          <w:b/>
          <w:sz w:val="18"/>
          <w:szCs w:val="18"/>
        </w:rPr>
        <w:t>5.被保险人符合特药/特材慈善援助用药申请，但因被保险人未提交相关申请或者提交申请材料不全，导致援助项目申请未通过而发生的药品费用；被保险人通过援助审核，但因被保险人原因未领取援助药品，视为被保险人自愿放弃本合同项下适用的保险权益；</w:t>
      </w:r>
    </w:p>
    <w:p w:rsidR="00F67826" w:rsidRPr="003A36B4" w:rsidRDefault="00F67826" w:rsidP="00C21B9D">
      <w:pPr>
        <w:ind w:firstLineChars="200" w:firstLine="361"/>
        <w:jc w:val="left"/>
        <w:rPr>
          <w:rFonts w:asciiTheme="minorEastAsia" w:hAnsiTheme="minorEastAsia"/>
          <w:b/>
          <w:sz w:val="18"/>
          <w:szCs w:val="18"/>
        </w:rPr>
      </w:pPr>
      <w:r w:rsidRPr="003A36B4">
        <w:rPr>
          <w:rFonts w:asciiTheme="minorEastAsia" w:hAnsiTheme="minorEastAsia" w:hint="eastAsia"/>
          <w:b/>
          <w:sz w:val="18"/>
          <w:szCs w:val="18"/>
        </w:rPr>
        <w:t>6.法律、法规、政策、文件规定不予支付的事项；</w:t>
      </w:r>
    </w:p>
    <w:p w:rsidR="00F67826" w:rsidRPr="003A36B4" w:rsidRDefault="00F67826" w:rsidP="00C21B9D">
      <w:pPr>
        <w:ind w:firstLineChars="200" w:firstLine="361"/>
        <w:jc w:val="left"/>
        <w:rPr>
          <w:rFonts w:asciiTheme="minorEastAsia" w:hAnsiTheme="minorEastAsia"/>
          <w:b/>
          <w:sz w:val="18"/>
          <w:szCs w:val="18"/>
        </w:rPr>
      </w:pPr>
      <w:r w:rsidRPr="003A36B4">
        <w:rPr>
          <w:rFonts w:asciiTheme="minorEastAsia" w:hAnsiTheme="minorEastAsia"/>
          <w:b/>
          <w:sz w:val="18"/>
          <w:szCs w:val="18"/>
        </w:rPr>
        <w:t>7.</w:t>
      </w:r>
      <w:r w:rsidRPr="003A36B4">
        <w:rPr>
          <w:rFonts w:asciiTheme="minorEastAsia" w:hAnsiTheme="minorEastAsia" w:hint="eastAsia"/>
          <w:b/>
          <w:sz w:val="18"/>
          <w:szCs w:val="18"/>
        </w:rPr>
        <w:t>被保险人</w:t>
      </w:r>
      <w:r w:rsidRPr="003A36B4">
        <w:rPr>
          <w:rFonts w:asciiTheme="minorEastAsia" w:hAnsiTheme="minorEastAsia"/>
          <w:b/>
          <w:sz w:val="18"/>
          <w:szCs w:val="18"/>
        </w:rPr>
        <w:t>不按本市</w:t>
      </w:r>
      <w:r w:rsidRPr="003A36B4">
        <w:rPr>
          <w:rFonts w:asciiTheme="minorEastAsia" w:hAnsiTheme="minorEastAsia" w:hint="eastAsia"/>
          <w:b/>
          <w:sz w:val="18"/>
          <w:szCs w:val="18"/>
        </w:rPr>
        <w:t>社会</w:t>
      </w:r>
      <w:r w:rsidRPr="003A36B4">
        <w:rPr>
          <w:rFonts w:asciiTheme="minorEastAsia" w:hAnsiTheme="minorEastAsia"/>
          <w:b/>
          <w:sz w:val="18"/>
          <w:szCs w:val="18"/>
        </w:rPr>
        <w:t>医疗保险有关规定就医发生的医疗费用</w:t>
      </w:r>
      <w:r w:rsidRPr="003A36B4">
        <w:rPr>
          <w:rFonts w:asciiTheme="minorEastAsia" w:hAnsiTheme="minorEastAsia" w:hint="eastAsia"/>
          <w:b/>
          <w:sz w:val="18"/>
          <w:szCs w:val="18"/>
        </w:rPr>
        <w:t>；</w:t>
      </w:r>
    </w:p>
    <w:p w:rsidR="00F67826" w:rsidRPr="003A36B4" w:rsidRDefault="00F67826" w:rsidP="00C21B9D">
      <w:pPr>
        <w:ind w:firstLineChars="200" w:firstLine="361"/>
        <w:jc w:val="left"/>
        <w:rPr>
          <w:rFonts w:asciiTheme="minorEastAsia" w:hAnsiTheme="minorEastAsia"/>
          <w:b/>
          <w:color w:val="FF0000"/>
          <w:sz w:val="18"/>
          <w:szCs w:val="18"/>
        </w:rPr>
      </w:pPr>
      <w:r w:rsidRPr="003A36B4">
        <w:rPr>
          <w:rFonts w:asciiTheme="minorEastAsia" w:hAnsiTheme="minorEastAsia"/>
          <w:b/>
          <w:sz w:val="18"/>
          <w:szCs w:val="18"/>
        </w:rPr>
        <w:t>8.</w:t>
      </w:r>
      <w:r w:rsidRPr="003A36B4">
        <w:rPr>
          <w:rFonts w:asciiTheme="minorEastAsia" w:hAnsiTheme="minorEastAsia" w:hint="eastAsia"/>
          <w:b/>
          <w:sz w:val="18"/>
          <w:szCs w:val="18"/>
        </w:rPr>
        <w:t>被保险人在医疗费用发生期间，不享受青岛市社会医疗保险统筹待遇的；</w:t>
      </w:r>
    </w:p>
    <w:p w:rsidR="00F67826" w:rsidRPr="003A36B4" w:rsidRDefault="00F67826" w:rsidP="00C21B9D">
      <w:pPr>
        <w:ind w:firstLineChars="200" w:firstLine="361"/>
        <w:jc w:val="left"/>
        <w:rPr>
          <w:rFonts w:asciiTheme="minorEastAsia" w:hAnsiTheme="minorEastAsia"/>
          <w:b/>
          <w:sz w:val="18"/>
          <w:szCs w:val="18"/>
        </w:rPr>
      </w:pPr>
      <w:r w:rsidRPr="003A36B4">
        <w:rPr>
          <w:rFonts w:asciiTheme="minorEastAsia" w:hAnsiTheme="minorEastAsia"/>
          <w:b/>
          <w:sz w:val="18"/>
          <w:szCs w:val="18"/>
        </w:rPr>
        <w:t>9</w:t>
      </w:r>
      <w:r w:rsidRPr="003A36B4">
        <w:rPr>
          <w:rFonts w:asciiTheme="minorEastAsia" w:hAnsiTheme="minorEastAsia" w:hint="eastAsia"/>
          <w:b/>
          <w:sz w:val="18"/>
          <w:szCs w:val="18"/>
        </w:rPr>
        <w:t>.当次手术或住院基本医疗保险整体不予报销的情形，如各种美容、整形、非功能性矫形、减肥，治疗雀斑、脱痣、护肤、镶牙、洁牙，配镜、装配假眼、假肢、助听器等发生的费用；</w:t>
      </w:r>
    </w:p>
    <w:p w:rsidR="00F67826" w:rsidRPr="003A36B4" w:rsidRDefault="00F67826" w:rsidP="00C21B9D">
      <w:pPr>
        <w:ind w:firstLineChars="200" w:firstLine="361"/>
        <w:jc w:val="left"/>
        <w:rPr>
          <w:rFonts w:asciiTheme="minorEastAsia" w:hAnsiTheme="minorEastAsia"/>
          <w:b/>
          <w:sz w:val="18"/>
          <w:szCs w:val="18"/>
        </w:rPr>
      </w:pPr>
      <w:r w:rsidRPr="003A36B4">
        <w:rPr>
          <w:rFonts w:asciiTheme="minorEastAsia" w:hAnsiTheme="minorEastAsia"/>
          <w:b/>
          <w:sz w:val="18"/>
          <w:szCs w:val="18"/>
        </w:rPr>
        <w:t>10.</w:t>
      </w:r>
      <w:r w:rsidRPr="003A36B4">
        <w:rPr>
          <w:rFonts w:asciiTheme="minorEastAsia" w:hAnsiTheme="minorEastAsia" w:hint="eastAsia"/>
          <w:b/>
          <w:sz w:val="18"/>
          <w:szCs w:val="18"/>
        </w:rPr>
        <w:t>非疾病治疗项目类，如各种健康体检、婚前检查、旅游体检、职业体检、出境体检等费用；</w:t>
      </w:r>
    </w:p>
    <w:p w:rsidR="00F67826" w:rsidRPr="003A36B4" w:rsidRDefault="00F67826" w:rsidP="00C21B9D">
      <w:pPr>
        <w:ind w:firstLineChars="200" w:firstLine="361"/>
        <w:jc w:val="left"/>
        <w:rPr>
          <w:rFonts w:asciiTheme="minorEastAsia" w:hAnsiTheme="minorEastAsia"/>
          <w:b/>
          <w:sz w:val="18"/>
          <w:szCs w:val="18"/>
        </w:rPr>
      </w:pPr>
      <w:r w:rsidRPr="003A36B4">
        <w:rPr>
          <w:rFonts w:asciiTheme="minorEastAsia" w:hAnsiTheme="minorEastAsia"/>
          <w:b/>
          <w:sz w:val="18"/>
          <w:szCs w:val="18"/>
        </w:rPr>
        <w:t>11.</w:t>
      </w:r>
      <w:r w:rsidRPr="003A36B4">
        <w:rPr>
          <w:rFonts w:asciiTheme="minorEastAsia" w:hAnsiTheme="minorEastAsia" w:hint="eastAsia"/>
          <w:b/>
          <w:sz w:val="18"/>
          <w:szCs w:val="18"/>
        </w:rPr>
        <w:t>各种不育（孕）症、性功能障碍的诊疗项目（如：男性不育、女性不育检查、治疗费，鉴定性病检查、治疗费，违反计划生育的－切医疗费用），各种教学性、科研性和临床验证性的诊疗项目费用；</w:t>
      </w:r>
    </w:p>
    <w:p w:rsidR="00793F54" w:rsidRPr="003A36B4" w:rsidRDefault="00793F54" w:rsidP="00C21B9D">
      <w:pPr>
        <w:ind w:firstLine="200"/>
        <w:jc w:val="left"/>
        <w:rPr>
          <w:rFonts w:asciiTheme="minorEastAsia" w:hAnsiTheme="minorEastAsia"/>
          <w:sz w:val="18"/>
          <w:szCs w:val="18"/>
        </w:rPr>
      </w:pPr>
      <w:r w:rsidRPr="003A36B4">
        <w:rPr>
          <w:rFonts w:asciiTheme="minorEastAsia" w:hAnsiTheme="minorEastAsia" w:hint="eastAsia"/>
          <w:sz w:val="18"/>
          <w:szCs w:val="18"/>
        </w:rPr>
        <w:t>四、理赔结算</w:t>
      </w:r>
    </w:p>
    <w:p w:rsidR="00793F54" w:rsidRPr="003A36B4" w:rsidRDefault="00793F54"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（一）系统联网“一站式”结算</w:t>
      </w:r>
    </w:p>
    <w:p w:rsidR="00793F54" w:rsidRPr="003A36B4" w:rsidRDefault="00793F54"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2021年7月1日</w:t>
      </w:r>
      <w:r w:rsidR="00563DB4" w:rsidRPr="003A36B4">
        <w:rPr>
          <w:rFonts w:asciiTheme="minorEastAsia" w:hAnsiTheme="minorEastAsia" w:hint="eastAsia"/>
          <w:sz w:val="18"/>
          <w:szCs w:val="18"/>
        </w:rPr>
        <w:t>0时起</w:t>
      </w:r>
      <w:r w:rsidRPr="003A36B4">
        <w:rPr>
          <w:rFonts w:asciiTheme="minorEastAsia" w:hAnsiTheme="minorEastAsia" w:hint="eastAsia"/>
          <w:sz w:val="18"/>
          <w:szCs w:val="18"/>
        </w:rPr>
        <w:t>至2022年6月30日</w:t>
      </w:r>
      <w:r w:rsidR="00563DB4" w:rsidRPr="003A36B4">
        <w:rPr>
          <w:rFonts w:asciiTheme="minorEastAsia" w:hAnsiTheme="minorEastAsia" w:hint="eastAsia"/>
          <w:sz w:val="18"/>
          <w:szCs w:val="18"/>
        </w:rPr>
        <w:t>24时止</w:t>
      </w:r>
      <w:r w:rsidRPr="003A36B4">
        <w:rPr>
          <w:rFonts w:asciiTheme="minorEastAsia" w:hAnsiTheme="minorEastAsia" w:hint="eastAsia"/>
          <w:sz w:val="18"/>
          <w:szCs w:val="18"/>
        </w:rPr>
        <w:t>期间发生的符合理赔条件的医疗费用，执行“琴岛e</w:t>
      </w:r>
      <w:r w:rsidR="006F401B" w:rsidRPr="003A36B4">
        <w:rPr>
          <w:rFonts w:asciiTheme="minorEastAsia" w:hAnsiTheme="minorEastAsia" w:hint="eastAsia"/>
          <w:sz w:val="18"/>
          <w:szCs w:val="18"/>
        </w:rPr>
        <w:t>保”与基本医保、大病保险等</w:t>
      </w:r>
      <w:r w:rsidR="006E6C5F" w:rsidRPr="003A36B4">
        <w:rPr>
          <w:rFonts w:asciiTheme="minorEastAsia" w:hAnsiTheme="minorEastAsia" w:hint="eastAsia"/>
          <w:sz w:val="18"/>
          <w:szCs w:val="18"/>
        </w:rPr>
        <w:t>同步</w:t>
      </w:r>
      <w:r w:rsidR="006F401B" w:rsidRPr="003A36B4">
        <w:rPr>
          <w:rFonts w:asciiTheme="minorEastAsia" w:hAnsiTheme="minorEastAsia" w:hint="eastAsia"/>
          <w:sz w:val="18"/>
          <w:szCs w:val="18"/>
        </w:rPr>
        <w:t>一站式</w:t>
      </w:r>
      <w:r w:rsidRPr="003A36B4">
        <w:rPr>
          <w:rFonts w:asciiTheme="minorEastAsia" w:hAnsiTheme="minorEastAsia" w:hint="eastAsia"/>
          <w:sz w:val="18"/>
          <w:szCs w:val="18"/>
        </w:rPr>
        <w:t>结算。</w:t>
      </w:r>
    </w:p>
    <w:p w:rsidR="00793F54" w:rsidRPr="003A36B4" w:rsidRDefault="00793F54"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（二）零星报销结算</w:t>
      </w:r>
    </w:p>
    <w:p w:rsidR="00793F54" w:rsidRPr="003A36B4" w:rsidRDefault="00286AD8"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对于被保险人发生的不满足</w:t>
      </w:r>
      <w:r w:rsidR="00793F54" w:rsidRPr="003A36B4">
        <w:rPr>
          <w:rFonts w:asciiTheme="minorEastAsia" w:hAnsiTheme="minorEastAsia" w:hint="eastAsia"/>
          <w:sz w:val="18"/>
          <w:szCs w:val="18"/>
        </w:rPr>
        <w:t>“一站式”结算情形且符合理赔条件的医疗费用，实行零星报销理赔。在符合青岛市基本医疗保险等相关政策规定的前提下，如被保险人因特殊原因在本市或异地就医未能及时进行医保联网结算的，需到</w:t>
      </w:r>
      <w:r w:rsidRPr="003A36B4">
        <w:rPr>
          <w:rFonts w:asciiTheme="minorEastAsia" w:hAnsiTheme="minorEastAsia" w:hint="eastAsia"/>
          <w:sz w:val="18"/>
          <w:szCs w:val="18"/>
        </w:rPr>
        <w:t>医保</w:t>
      </w:r>
      <w:r w:rsidR="00110698" w:rsidRPr="003A36B4">
        <w:rPr>
          <w:rFonts w:asciiTheme="minorEastAsia" w:hAnsiTheme="minorEastAsia" w:hint="eastAsia"/>
          <w:sz w:val="18"/>
          <w:szCs w:val="18"/>
        </w:rPr>
        <w:t>经办机构的服务</w:t>
      </w:r>
      <w:r w:rsidRPr="003A36B4">
        <w:rPr>
          <w:rFonts w:asciiTheme="minorEastAsia" w:hAnsiTheme="minorEastAsia" w:hint="eastAsia"/>
          <w:sz w:val="18"/>
          <w:szCs w:val="18"/>
        </w:rPr>
        <w:t>窗口</w:t>
      </w:r>
      <w:r w:rsidR="00110698" w:rsidRPr="003A36B4">
        <w:rPr>
          <w:rFonts w:asciiTheme="minorEastAsia" w:hAnsiTheme="minorEastAsia" w:hint="eastAsia"/>
          <w:sz w:val="18"/>
          <w:szCs w:val="18"/>
        </w:rPr>
        <w:t>提交资料</w:t>
      </w:r>
      <w:r w:rsidRPr="003A36B4">
        <w:rPr>
          <w:rFonts w:asciiTheme="minorEastAsia" w:hAnsiTheme="minorEastAsia" w:hint="eastAsia"/>
          <w:sz w:val="18"/>
          <w:szCs w:val="18"/>
        </w:rPr>
        <w:t>进行医保结算申请，同步进行“琴岛e保”的报销结算</w:t>
      </w:r>
      <w:r w:rsidR="00793F54" w:rsidRPr="003A36B4">
        <w:rPr>
          <w:rFonts w:asciiTheme="minorEastAsia" w:hAnsiTheme="minorEastAsia" w:hint="eastAsia"/>
          <w:sz w:val="18"/>
          <w:szCs w:val="18"/>
        </w:rPr>
        <w:t>。</w:t>
      </w:r>
    </w:p>
    <w:p w:rsidR="00793F54" w:rsidRPr="003A36B4" w:rsidRDefault="00793F54"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（三）</w:t>
      </w:r>
      <w:r w:rsidR="00B6296A" w:rsidRPr="003A36B4">
        <w:rPr>
          <w:rFonts w:asciiTheme="minorEastAsia" w:hAnsiTheme="minorEastAsia" w:hint="eastAsia"/>
          <w:sz w:val="18"/>
          <w:szCs w:val="18"/>
        </w:rPr>
        <w:t>特</w:t>
      </w:r>
      <w:r w:rsidR="00820B9A" w:rsidRPr="003A36B4">
        <w:rPr>
          <w:rFonts w:asciiTheme="minorEastAsia" w:hAnsiTheme="minorEastAsia" w:hint="eastAsia"/>
          <w:sz w:val="18"/>
          <w:szCs w:val="18"/>
        </w:rPr>
        <w:t>药/特</w:t>
      </w:r>
      <w:r w:rsidR="00B6296A" w:rsidRPr="003A36B4">
        <w:rPr>
          <w:rFonts w:asciiTheme="minorEastAsia" w:hAnsiTheme="minorEastAsia" w:hint="eastAsia"/>
          <w:sz w:val="18"/>
          <w:szCs w:val="18"/>
        </w:rPr>
        <w:t>材</w:t>
      </w:r>
      <w:r w:rsidRPr="003A36B4">
        <w:rPr>
          <w:rFonts w:asciiTheme="minorEastAsia" w:hAnsiTheme="minorEastAsia" w:hint="eastAsia"/>
          <w:sz w:val="18"/>
          <w:szCs w:val="18"/>
        </w:rPr>
        <w:t>理赔约定及流程</w:t>
      </w:r>
    </w:p>
    <w:p w:rsidR="00793F54" w:rsidRPr="003A36B4" w:rsidRDefault="00793F54"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1.关于</w:t>
      </w:r>
      <w:r w:rsidR="00346B93" w:rsidRPr="003A36B4">
        <w:rPr>
          <w:rFonts w:asciiTheme="minorEastAsia" w:hAnsiTheme="minorEastAsia" w:hint="eastAsia"/>
          <w:sz w:val="18"/>
          <w:szCs w:val="18"/>
        </w:rPr>
        <w:t>特药/特材</w:t>
      </w:r>
      <w:r w:rsidRPr="003A36B4">
        <w:rPr>
          <w:rFonts w:asciiTheme="minorEastAsia" w:hAnsiTheme="minorEastAsia" w:hint="eastAsia"/>
          <w:sz w:val="18"/>
          <w:szCs w:val="18"/>
        </w:rPr>
        <w:t>费用保险金申请及给付的约定：</w:t>
      </w:r>
    </w:p>
    <w:p w:rsidR="00816616" w:rsidRPr="003A36B4" w:rsidRDefault="00793F54"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（1）</w:t>
      </w:r>
      <w:r w:rsidR="009D7144" w:rsidRPr="003A36B4">
        <w:rPr>
          <w:rFonts w:asciiTheme="minorEastAsia" w:hAnsiTheme="minorEastAsia" w:hint="eastAsia"/>
          <w:sz w:val="18"/>
          <w:szCs w:val="18"/>
        </w:rPr>
        <w:t>特药/特材</w:t>
      </w:r>
      <w:r w:rsidRPr="003A36B4">
        <w:rPr>
          <w:rFonts w:asciiTheme="minorEastAsia" w:hAnsiTheme="minorEastAsia" w:hint="eastAsia"/>
          <w:sz w:val="18"/>
          <w:szCs w:val="18"/>
        </w:rPr>
        <w:t>处方开具：使用药品</w:t>
      </w:r>
      <w:r w:rsidR="009D7144" w:rsidRPr="003A36B4">
        <w:rPr>
          <w:rFonts w:asciiTheme="minorEastAsia" w:hAnsiTheme="minorEastAsia" w:hint="eastAsia"/>
          <w:sz w:val="18"/>
          <w:szCs w:val="18"/>
        </w:rPr>
        <w:t>或耗材的</w:t>
      </w:r>
      <w:r w:rsidRPr="003A36B4">
        <w:rPr>
          <w:rFonts w:asciiTheme="minorEastAsia" w:hAnsiTheme="minorEastAsia" w:hint="eastAsia"/>
          <w:sz w:val="18"/>
          <w:szCs w:val="18"/>
        </w:rPr>
        <w:t>处方必须在保险期间内由</w:t>
      </w:r>
      <w:r w:rsidR="007C72B7" w:rsidRPr="003A36B4">
        <w:rPr>
          <w:rFonts w:asciiTheme="minorEastAsia" w:hAnsiTheme="minorEastAsia" w:hint="eastAsia"/>
          <w:sz w:val="18"/>
          <w:szCs w:val="18"/>
        </w:rPr>
        <w:t>青岛</w:t>
      </w:r>
      <w:r w:rsidRPr="003A36B4">
        <w:rPr>
          <w:rFonts w:asciiTheme="minorEastAsia" w:hAnsiTheme="minorEastAsia" w:hint="eastAsia"/>
          <w:sz w:val="18"/>
          <w:szCs w:val="18"/>
        </w:rPr>
        <w:t>市基本医疗保险定点医院指定</w:t>
      </w:r>
      <w:r w:rsidR="00DF459C" w:rsidRPr="003A36B4">
        <w:rPr>
          <w:rFonts w:asciiTheme="minorEastAsia" w:hAnsiTheme="minorEastAsia" w:hint="eastAsia"/>
          <w:sz w:val="18"/>
          <w:szCs w:val="18"/>
        </w:rPr>
        <w:t>责任</w:t>
      </w:r>
      <w:r w:rsidR="00CA21FA" w:rsidRPr="003A36B4">
        <w:rPr>
          <w:rFonts w:asciiTheme="minorEastAsia" w:hAnsiTheme="minorEastAsia" w:hint="eastAsia"/>
          <w:sz w:val="18"/>
          <w:szCs w:val="18"/>
        </w:rPr>
        <w:t>医师</w:t>
      </w:r>
      <w:r w:rsidRPr="003A36B4">
        <w:rPr>
          <w:rFonts w:asciiTheme="minorEastAsia" w:hAnsiTheme="minorEastAsia" w:hint="eastAsia"/>
          <w:sz w:val="18"/>
          <w:szCs w:val="18"/>
        </w:rPr>
        <w:t>开具，且属于被保险人当前治疗必备的药品</w:t>
      </w:r>
      <w:r w:rsidR="009D7144" w:rsidRPr="003A36B4">
        <w:rPr>
          <w:rFonts w:asciiTheme="minorEastAsia" w:hAnsiTheme="minorEastAsia" w:hint="eastAsia"/>
          <w:sz w:val="18"/>
          <w:szCs w:val="18"/>
        </w:rPr>
        <w:t>或耗材</w:t>
      </w:r>
      <w:r w:rsidRPr="003A36B4">
        <w:rPr>
          <w:rFonts w:asciiTheme="minorEastAsia" w:hAnsiTheme="minorEastAsia" w:hint="eastAsia"/>
          <w:sz w:val="18"/>
          <w:szCs w:val="18"/>
        </w:rPr>
        <w:t>，每次处方药剂量</w:t>
      </w:r>
      <w:r w:rsidR="009D7144" w:rsidRPr="003A36B4">
        <w:rPr>
          <w:rFonts w:asciiTheme="minorEastAsia" w:hAnsiTheme="minorEastAsia" w:hint="eastAsia"/>
          <w:sz w:val="18"/>
          <w:szCs w:val="18"/>
        </w:rPr>
        <w:t>或耗材使用量</w:t>
      </w:r>
      <w:r w:rsidRPr="003A36B4">
        <w:rPr>
          <w:rFonts w:asciiTheme="minorEastAsia" w:hAnsiTheme="minorEastAsia" w:hint="eastAsia"/>
          <w:sz w:val="18"/>
          <w:szCs w:val="18"/>
        </w:rPr>
        <w:t>不超过壹</w:t>
      </w:r>
      <w:r w:rsidRPr="003A36B4">
        <w:rPr>
          <w:rFonts w:asciiTheme="minorEastAsia" w:hAnsiTheme="minorEastAsia" w:hint="eastAsia"/>
          <w:sz w:val="18"/>
          <w:szCs w:val="18"/>
        </w:rPr>
        <w:lastRenderedPageBreak/>
        <w:t>个月，且处方未超出药品</w:t>
      </w:r>
      <w:r w:rsidR="009D7144" w:rsidRPr="003A36B4">
        <w:rPr>
          <w:rFonts w:asciiTheme="minorEastAsia" w:hAnsiTheme="minorEastAsia" w:hint="eastAsia"/>
          <w:sz w:val="18"/>
          <w:szCs w:val="18"/>
        </w:rPr>
        <w:t>或耗材</w:t>
      </w:r>
      <w:r w:rsidRPr="003A36B4">
        <w:rPr>
          <w:rFonts w:asciiTheme="minorEastAsia" w:hAnsiTheme="minorEastAsia" w:hint="eastAsia"/>
          <w:sz w:val="18"/>
          <w:szCs w:val="18"/>
        </w:rPr>
        <w:t>说明书的适应症范围。处方有效期的规定按国家或当地政府部门相关处方管理规定。</w:t>
      </w:r>
      <w:r w:rsidR="00341C64" w:rsidRPr="003A36B4">
        <w:rPr>
          <w:rFonts w:asciiTheme="minorEastAsia" w:hAnsiTheme="minorEastAsia" w:hint="eastAsia"/>
          <w:sz w:val="18"/>
          <w:szCs w:val="18"/>
        </w:rPr>
        <w:t>根据原卫生部颁发的《处方管理办法》第十八条：处方开具当日有效。特殊情况下需延长有效期的，由开具处方的医师注明有效期限，但有效期限最长不得超过3天。</w:t>
      </w:r>
    </w:p>
    <w:p w:rsidR="00793F54" w:rsidRPr="003A36B4" w:rsidRDefault="00793F54"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（2)</w:t>
      </w:r>
      <w:r w:rsidR="009D7144" w:rsidRPr="003A36B4">
        <w:rPr>
          <w:rFonts w:asciiTheme="minorEastAsia" w:hAnsiTheme="minorEastAsia" w:hint="eastAsia"/>
          <w:sz w:val="18"/>
          <w:szCs w:val="18"/>
        </w:rPr>
        <w:t xml:space="preserve"> 特药/特材</w:t>
      </w:r>
      <w:r w:rsidRPr="003A36B4">
        <w:rPr>
          <w:rFonts w:asciiTheme="minorEastAsia" w:hAnsiTheme="minorEastAsia" w:hint="eastAsia"/>
          <w:sz w:val="18"/>
          <w:szCs w:val="18"/>
        </w:rPr>
        <w:t>申请：如开具处方的医院无相应药品</w:t>
      </w:r>
      <w:r w:rsidR="00B57386" w:rsidRPr="003A36B4">
        <w:rPr>
          <w:rFonts w:asciiTheme="minorEastAsia" w:hAnsiTheme="minorEastAsia" w:hint="eastAsia"/>
          <w:sz w:val="18"/>
          <w:szCs w:val="18"/>
        </w:rPr>
        <w:t>或耗材，则须凭处方及其被审核通过后获取的购买</w:t>
      </w:r>
      <w:r w:rsidRPr="003A36B4">
        <w:rPr>
          <w:rFonts w:asciiTheme="minorEastAsia" w:hAnsiTheme="minorEastAsia" w:hint="eastAsia"/>
          <w:sz w:val="18"/>
          <w:szCs w:val="18"/>
        </w:rPr>
        <w:t>凭证等材料前往本产品指定药店购买药品</w:t>
      </w:r>
      <w:r w:rsidR="00B57386" w:rsidRPr="003A36B4">
        <w:rPr>
          <w:rFonts w:asciiTheme="minorEastAsia" w:hAnsiTheme="minorEastAsia" w:hint="eastAsia"/>
          <w:sz w:val="18"/>
          <w:szCs w:val="18"/>
        </w:rPr>
        <w:t>或耗材</w:t>
      </w:r>
      <w:r w:rsidRPr="003A36B4">
        <w:rPr>
          <w:rFonts w:asciiTheme="minorEastAsia" w:hAnsiTheme="minorEastAsia" w:hint="eastAsia"/>
          <w:sz w:val="18"/>
          <w:szCs w:val="18"/>
        </w:rPr>
        <w:t>,</w:t>
      </w:r>
      <w:r w:rsidR="00B57386" w:rsidRPr="003A36B4">
        <w:rPr>
          <w:rFonts w:asciiTheme="minorEastAsia" w:hAnsiTheme="minorEastAsia" w:hint="eastAsia"/>
          <w:sz w:val="18"/>
          <w:szCs w:val="18"/>
        </w:rPr>
        <w:t>本产品也支持预约</w:t>
      </w:r>
      <w:r w:rsidRPr="003A36B4">
        <w:rPr>
          <w:rFonts w:asciiTheme="minorEastAsia" w:hAnsiTheme="minorEastAsia" w:hint="eastAsia"/>
          <w:sz w:val="18"/>
          <w:szCs w:val="18"/>
        </w:rPr>
        <w:t>上门服务。在指定药店购买的符合本产品约定的</w:t>
      </w:r>
      <w:r w:rsidR="00634FA2" w:rsidRPr="003A36B4">
        <w:rPr>
          <w:rFonts w:asciiTheme="minorEastAsia" w:hAnsiTheme="minorEastAsia" w:hint="eastAsia"/>
          <w:sz w:val="18"/>
          <w:szCs w:val="18"/>
        </w:rPr>
        <w:t>特药/</w:t>
      </w:r>
      <w:r w:rsidR="005352CB" w:rsidRPr="003A36B4">
        <w:rPr>
          <w:rFonts w:asciiTheme="minorEastAsia" w:hAnsiTheme="minorEastAsia" w:hint="eastAsia"/>
          <w:sz w:val="18"/>
          <w:szCs w:val="18"/>
        </w:rPr>
        <w:t>特材费用</w:t>
      </w:r>
      <w:r w:rsidRPr="003A36B4">
        <w:rPr>
          <w:rFonts w:asciiTheme="minorEastAsia" w:hAnsiTheme="minorEastAsia" w:hint="eastAsia"/>
          <w:sz w:val="18"/>
          <w:szCs w:val="18"/>
        </w:rPr>
        <w:t>，</w:t>
      </w:r>
      <w:r w:rsidR="005352CB" w:rsidRPr="003A36B4">
        <w:rPr>
          <w:rFonts w:asciiTheme="minorEastAsia" w:hAnsiTheme="minorEastAsia" w:hint="eastAsia"/>
          <w:sz w:val="18"/>
          <w:szCs w:val="18"/>
        </w:rPr>
        <w:t>且已经申请通过</w:t>
      </w:r>
      <w:r w:rsidR="00B57386" w:rsidRPr="003A36B4">
        <w:rPr>
          <w:rFonts w:asciiTheme="minorEastAsia" w:hAnsiTheme="minorEastAsia" w:hint="eastAsia"/>
          <w:sz w:val="18"/>
          <w:szCs w:val="18"/>
        </w:rPr>
        <w:t>特药/特材</w:t>
      </w:r>
      <w:r w:rsidR="005352CB" w:rsidRPr="003A36B4">
        <w:rPr>
          <w:rFonts w:asciiTheme="minorEastAsia" w:hAnsiTheme="minorEastAsia" w:hint="eastAsia"/>
          <w:sz w:val="18"/>
          <w:szCs w:val="18"/>
        </w:rPr>
        <w:t>直付，</w:t>
      </w:r>
      <w:r w:rsidRPr="003A36B4">
        <w:rPr>
          <w:rFonts w:asciiTheme="minorEastAsia" w:hAnsiTheme="minorEastAsia" w:hint="eastAsia"/>
          <w:sz w:val="18"/>
          <w:szCs w:val="18"/>
        </w:rPr>
        <w:t>被保险人（或受益人）仅需支付个人承担的费用。</w:t>
      </w:r>
    </w:p>
    <w:p w:rsidR="007C72B7" w:rsidRPr="003A36B4" w:rsidRDefault="00793F54"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（3)处方审核：本产品将按照约定的保险责任对被保险人的</w:t>
      </w:r>
      <w:r w:rsidR="009A6918" w:rsidRPr="003A36B4">
        <w:rPr>
          <w:rFonts w:asciiTheme="minorEastAsia" w:hAnsiTheme="minorEastAsia" w:hint="eastAsia"/>
          <w:sz w:val="18"/>
          <w:szCs w:val="18"/>
        </w:rPr>
        <w:t>特药/特材</w:t>
      </w:r>
      <w:r w:rsidRPr="003A36B4">
        <w:rPr>
          <w:rFonts w:asciiTheme="minorEastAsia" w:hAnsiTheme="minorEastAsia" w:hint="eastAsia"/>
          <w:sz w:val="18"/>
          <w:szCs w:val="18"/>
        </w:rPr>
        <w:t>处方进行审核，</w:t>
      </w:r>
      <w:r w:rsidR="009A6918" w:rsidRPr="003A36B4">
        <w:rPr>
          <w:rFonts w:asciiTheme="minorEastAsia" w:hAnsiTheme="minorEastAsia" w:hint="eastAsia"/>
          <w:sz w:val="18"/>
          <w:szCs w:val="18"/>
        </w:rPr>
        <w:t>特药/特材</w:t>
      </w:r>
      <w:r w:rsidRPr="003A36B4">
        <w:rPr>
          <w:rFonts w:asciiTheme="minorEastAsia" w:hAnsiTheme="minorEastAsia" w:hint="eastAsia"/>
          <w:sz w:val="18"/>
          <w:szCs w:val="18"/>
        </w:rPr>
        <w:t>需符合《</w:t>
      </w:r>
      <w:r w:rsidR="00634FA2" w:rsidRPr="003A36B4">
        <w:rPr>
          <w:rFonts w:asciiTheme="minorEastAsia" w:hAnsiTheme="minorEastAsia" w:hint="eastAsia"/>
          <w:sz w:val="18"/>
          <w:szCs w:val="18"/>
        </w:rPr>
        <w:t>特药/特材</w:t>
      </w:r>
      <w:r w:rsidRPr="003A36B4">
        <w:rPr>
          <w:rFonts w:asciiTheme="minorEastAsia" w:hAnsiTheme="minorEastAsia" w:hint="eastAsia"/>
          <w:sz w:val="18"/>
          <w:szCs w:val="18"/>
        </w:rPr>
        <w:t>目录》中约定的商品名、药品名、</w:t>
      </w:r>
      <w:r w:rsidR="009A6918" w:rsidRPr="003A36B4">
        <w:rPr>
          <w:rFonts w:asciiTheme="minorEastAsia" w:hAnsiTheme="minorEastAsia" w:hint="eastAsia"/>
          <w:sz w:val="18"/>
          <w:szCs w:val="18"/>
        </w:rPr>
        <w:t>耗材名、</w:t>
      </w:r>
      <w:r w:rsidRPr="003A36B4">
        <w:rPr>
          <w:rFonts w:asciiTheme="minorEastAsia" w:hAnsiTheme="minorEastAsia" w:hint="eastAsia"/>
          <w:sz w:val="18"/>
          <w:szCs w:val="18"/>
        </w:rPr>
        <w:t>厂家、适应症及限用约定。根据被保险人的</w:t>
      </w:r>
      <w:r w:rsidR="009A6918" w:rsidRPr="003A36B4">
        <w:rPr>
          <w:rFonts w:asciiTheme="minorEastAsia" w:hAnsiTheme="minorEastAsia" w:hint="eastAsia"/>
          <w:sz w:val="18"/>
          <w:szCs w:val="18"/>
        </w:rPr>
        <w:t>特药/特材</w:t>
      </w:r>
      <w:r w:rsidRPr="003A36B4">
        <w:rPr>
          <w:rFonts w:asciiTheme="minorEastAsia" w:hAnsiTheme="minorEastAsia" w:hint="eastAsia"/>
          <w:sz w:val="18"/>
          <w:szCs w:val="18"/>
        </w:rPr>
        <w:t>处方等相关申请材料，如果审核出现以下特殊问题，本产品将有权要求补充其他与</w:t>
      </w:r>
      <w:r w:rsidR="009A6918" w:rsidRPr="003A36B4">
        <w:rPr>
          <w:rFonts w:asciiTheme="minorEastAsia" w:hAnsiTheme="minorEastAsia" w:hint="eastAsia"/>
          <w:sz w:val="18"/>
          <w:szCs w:val="18"/>
        </w:rPr>
        <w:t>特药/特材</w:t>
      </w:r>
      <w:r w:rsidRPr="003A36B4">
        <w:rPr>
          <w:rFonts w:asciiTheme="minorEastAsia" w:hAnsiTheme="minorEastAsia" w:hint="eastAsia"/>
          <w:sz w:val="18"/>
          <w:szCs w:val="18"/>
        </w:rPr>
        <w:t>处方审核相关的医学材料。</w:t>
      </w:r>
      <w:r w:rsidR="009A6918" w:rsidRPr="003A36B4">
        <w:rPr>
          <w:rFonts w:asciiTheme="minorEastAsia" w:hAnsiTheme="minorEastAsia" w:hint="eastAsia"/>
          <w:sz w:val="18"/>
          <w:szCs w:val="18"/>
        </w:rPr>
        <w:t>特药/特材</w:t>
      </w:r>
      <w:r w:rsidRPr="003A36B4">
        <w:rPr>
          <w:rFonts w:asciiTheme="minorEastAsia" w:hAnsiTheme="minorEastAsia" w:hint="eastAsia"/>
          <w:sz w:val="18"/>
          <w:szCs w:val="18"/>
        </w:rPr>
        <w:t>处方审核的特殊情况包括但不限于：①提交的被保险人门诊（药房）</w:t>
      </w:r>
      <w:r w:rsidR="00634FA2" w:rsidRPr="003A36B4">
        <w:rPr>
          <w:rFonts w:asciiTheme="minorEastAsia" w:hAnsiTheme="minorEastAsia" w:hint="eastAsia"/>
          <w:sz w:val="18"/>
          <w:szCs w:val="18"/>
        </w:rPr>
        <w:t>特药/特材</w:t>
      </w:r>
      <w:r w:rsidRPr="003A36B4">
        <w:rPr>
          <w:rFonts w:asciiTheme="minorEastAsia" w:hAnsiTheme="minorEastAsia" w:hint="eastAsia"/>
          <w:sz w:val="18"/>
          <w:szCs w:val="18"/>
        </w:rPr>
        <w:t>相关的医学材料，不足以支持</w:t>
      </w:r>
      <w:r w:rsidR="009A6918" w:rsidRPr="003A36B4">
        <w:rPr>
          <w:rFonts w:asciiTheme="minorEastAsia" w:hAnsiTheme="minorEastAsia" w:hint="eastAsia"/>
          <w:sz w:val="18"/>
          <w:szCs w:val="18"/>
        </w:rPr>
        <w:t>特药/特材</w:t>
      </w:r>
      <w:r w:rsidRPr="003A36B4">
        <w:rPr>
          <w:rFonts w:asciiTheme="minorEastAsia" w:hAnsiTheme="minorEastAsia" w:hint="eastAsia"/>
          <w:sz w:val="18"/>
          <w:szCs w:val="18"/>
        </w:rPr>
        <w:t>处方的开具或审核；②医学材料中</w:t>
      </w:r>
      <w:r w:rsidR="007C72B7" w:rsidRPr="003A36B4">
        <w:rPr>
          <w:rFonts w:asciiTheme="minorEastAsia" w:hAnsiTheme="minorEastAsia" w:hint="eastAsia"/>
          <w:sz w:val="18"/>
          <w:szCs w:val="18"/>
        </w:rPr>
        <w:t>相关的科学检验方法报告结果不支持</w:t>
      </w:r>
      <w:r w:rsidR="009A6918" w:rsidRPr="003A36B4">
        <w:rPr>
          <w:rFonts w:asciiTheme="minorEastAsia" w:hAnsiTheme="minorEastAsia" w:hint="eastAsia"/>
          <w:sz w:val="18"/>
          <w:szCs w:val="18"/>
        </w:rPr>
        <w:t>特药/特材</w:t>
      </w:r>
      <w:r w:rsidR="007C72B7" w:rsidRPr="003A36B4">
        <w:rPr>
          <w:rFonts w:asciiTheme="minorEastAsia" w:hAnsiTheme="minorEastAsia" w:hint="eastAsia"/>
          <w:sz w:val="18"/>
          <w:szCs w:val="18"/>
        </w:rPr>
        <w:t>处方的开具。如</w:t>
      </w:r>
      <w:r w:rsidR="009A6918" w:rsidRPr="003A36B4">
        <w:rPr>
          <w:rFonts w:asciiTheme="minorEastAsia" w:hAnsiTheme="minorEastAsia" w:hint="eastAsia"/>
          <w:sz w:val="18"/>
          <w:szCs w:val="18"/>
        </w:rPr>
        <w:t>特药/特材</w:t>
      </w:r>
      <w:r w:rsidR="007C72B7" w:rsidRPr="003A36B4">
        <w:rPr>
          <w:rFonts w:asciiTheme="minorEastAsia" w:hAnsiTheme="minorEastAsia" w:hint="eastAsia"/>
          <w:sz w:val="18"/>
          <w:szCs w:val="18"/>
        </w:rPr>
        <w:t>处方审核未通过，本产品不承担相关保险责任。</w:t>
      </w:r>
    </w:p>
    <w:p w:rsidR="007C72B7" w:rsidRPr="003A36B4" w:rsidRDefault="007C72B7"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2.理赔申请：</w:t>
      </w:r>
    </w:p>
    <w:p w:rsidR="007C72B7" w:rsidRPr="003A36B4" w:rsidRDefault="007C72B7"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关注“琴岛e保”微信公众号，依次点击</w:t>
      </w:r>
      <w:r w:rsidR="00634FA2" w:rsidRPr="003A36B4">
        <w:rPr>
          <w:rFonts w:asciiTheme="minorEastAsia" w:hAnsiTheme="minorEastAsia" w:hint="eastAsia"/>
          <w:sz w:val="18"/>
          <w:szCs w:val="18"/>
          <w:shd w:val="clear" w:color="auto" w:fill="FFFFFF" w:themeFill="background1"/>
        </w:rPr>
        <w:t>服务中心-</w:t>
      </w:r>
      <w:r w:rsidR="00634FA2" w:rsidRPr="003A36B4">
        <w:rPr>
          <w:rFonts w:asciiTheme="minorEastAsia" w:hAnsiTheme="minorEastAsia" w:hint="eastAsia"/>
          <w:sz w:val="18"/>
          <w:szCs w:val="18"/>
        </w:rPr>
        <w:t>特药特材申请</w:t>
      </w:r>
      <w:r w:rsidRPr="003A36B4">
        <w:rPr>
          <w:rFonts w:asciiTheme="minorEastAsia" w:hAnsiTheme="minorEastAsia" w:hint="eastAsia"/>
          <w:sz w:val="18"/>
          <w:szCs w:val="18"/>
        </w:rPr>
        <w:t>，上传影像理赔材料。</w:t>
      </w:r>
    </w:p>
    <w:p w:rsidR="007C72B7" w:rsidRPr="003A36B4" w:rsidRDefault="007C72B7"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3.</w:t>
      </w:r>
      <w:r w:rsidR="0095548B" w:rsidRPr="003A36B4">
        <w:rPr>
          <w:rFonts w:asciiTheme="minorEastAsia" w:hAnsiTheme="minorEastAsia" w:hint="eastAsia"/>
          <w:sz w:val="18"/>
          <w:szCs w:val="18"/>
        </w:rPr>
        <w:t>药店购买直付领取</w:t>
      </w:r>
      <w:r w:rsidRPr="003A36B4">
        <w:rPr>
          <w:rFonts w:asciiTheme="minorEastAsia" w:hAnsiTheme="minorEastAsia" w:hint="eastAsia"/>
          <w:sz w:val="18"/>
          <w:szCs w:val="18"/>
        </w:rPr>
        <w:t>流程：</w:t>
      </w:r>
    </w:p>
    <w:p w:rsidR="007C72B7" w:rsidRPr="003A36B4" w:rsidRDefault="007C72B7"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被保险人申请</w:t>
      </w:r>
      <w:r w:rsidR="003D335B" w:rsidRPr="003A36B4">
        <w:rPr>
          <w:rFonts w:asciiTheme="minorEastAsia" w:hAnsiTheme="minorEastAsia" w:hint="eastAsia"/>
          <w:sz w:val="18"/>
          <w:szCs w:val="18"/>
        </w:rPr>
        <w:t>特药/特材</w:t>
      </w:r>
      <w:r w:rsidRPr="003A36B4">
        <w:rPr>
          <w:rFonts w:asciiTheme="minorEastAsia" w:hAnsiTheme="minorEastAsia" w:hint="eastAsia"/>
          <w:sz w:val="18"/>
          <w:szCs w:val="18"/>
        </w:rPr>
        <w:t>合理性审核通过之后，由</w:t>
      </w:r>
      <w:r w:rsidR="003D335B" w:rsidRPr="003A36B4">
        <w:rPr>
          <w:rFonts w:asciiTheme="minorEastAsia" w:hAnsiTheme="minorEastAsia" w:hint="eastAsia"/>
          <w:sz w:val="18"/>
          <w:szCs w:val="18"/>
        </w:rPr>
        <w:t>特药/特材</w:t>
      </w:r>
      <w:r w:rsidRPr="003A36B4">
        <w:rPr>
          <w:rFonts w:asciiTheme="minorEastAsia" w:hAnsiTheme="minorEastAsia" w:hint="eastAsia"/>
          <w:sz w:val="18"/>
          <w:szCs w:val="18"/>
        </w:rPr>
        <w:t>服务专员将电话联系被保险人选择领</w:t>
      </w:r>
      <w:r w:rsidR="0095548B" w:rsidRPr="003A36B4">
        <w:rPr>
          <w:rFonts w:asciiTheme="minorEastAsia" w:hAnsiTheme="minorEastAsia" w:hint="eastAsia"/>
          <w:sz w:val="18"/>
          <w:szCs w:val="18"/>
        </w:rPr>
        <w:t>取</w:t>
      </w:r>
      <w:r w:rsidRPr="003A36B4">
        <w:rPr>
          <w:rFonts w:asciiTheme="minorEastAsia" w:hAnsiTheme="minorEastAsia" w:hint="eastAsia"/>
          <w:sz w:val="18"/>
          <w:szCs w:val="18"/>
        </w:rPr>
        <w:t>方式。</w:t>
      </w:r>
    </w:p>
    <w:p w:rsidR="007C72B7" w:rsidRPr="003A36B4" w:rsidRDefault="007C72B7"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（1)</w:t>
      </w:r>
      <w:r w:rsidR="004667C4" w:rsidRPr="003A36B4">
        <w:rPr>
          <w:rFonts w:asciiTheme="minorEastAsia" w:hAnsiTheme="minorEastAsia" w:hint="eastAsia"/>
          <w:sz w:val="18"/>
          <w:szCs w:val="18"/>
        </w:rPr>
        <w:t>到店自取：如被保险人选择自行前往指定药店领</w:t>
      </w:r>
      <w:r w:rsidR="0095548B" w:rsidRPr="003A36B4">
        <w:rPr>
          <w:rFonts w:asciiTheme="minorEastAsia" w:hAnsiTheme="minorEastAsia" w:hint="eastAsia"/>
          <w:sz w:val="18"/>
          <w:szCs w:val="18"/>
        </w:rPr>
        <w:t>取</w:t>
      </w:r>
      <w:r w:rsidR="004667C4" w:rsidRPr="003A36B4">
        <w:rPr>
          <w:rFonts w:asciiTheme="minorEastAsia" w:hAnsiTheme="minorEastAsia" w:hint="eastAsia"/>
          <w:sz w:val="18"/>
          <w:szCs w:val="18"/>
        </w:rPr>
        <w:t>，将</w:t>
      </w:r>
      <w:r w:rsidRPr="003A36B4">
        <w:rPr>
          <w:rFonts w:asciiTheme="minorEastAsia" w:hAnsiTheme="minorEastAsia" w:hint="eastAsia"/>
          <w:sz w:val="18"/>
          <w:szCs w:val="18"/>
        </w:rPr>
        <w:t>由</w:t>
      </w:r>
      <w:r w:rsidR="00AB1AEF" w:rsidRPr="003A36B4">
        <w:rPr>
          <w:rFonts w:asciiTheme="minorEastAsia" w:hAnsiTheme="minorEastAsia" w:hint="eastAsia"/>
          <w:sz w:val="18"/>
          <w:szCs w:val="18"/>
        </w:rPr>
        <w:t>特药/特材</w:t>
      </w:r>
      <w:r w:rsidRPr="003A36B4">
        <w:rPr>
          <w:rFonts w:asciiTheme="minorEastAsia" w:hAnsiTheme="minorEastAsia" w:hint="eastAsia"/>
          <w:sz w:val="18"/>
          <w:szCs w:val="18"/>
        </w:rPr>
        <w:t>服务专员电话联系被保险人确认领取地址并发送领</w:t>
      </w:r>
      <w:r w:rsidR="0095548B" w:rsidRPr="003A36B4">
        <w:rPr>
          <w:rFonts w:asciiTheme="minorEastAsia" w:hAnsiTheme="minorEastAsia" w:hint="eastAsia"/>
          <w:sz w:val="18"/>
          <w:szCs w:val="18"/>
        </w:rPr>
        <w:t>取凭证，被保险人需携带处方、领取</w:t>
      </w:r>
      <w:r w:rsidRPr="003A36B4">
        <w:rPr>
          <w:rFonts w:asciiTheme="minorEastAsia" w:hAnsiTheme="minorEastAsia" w:hint="eastAsia"/>
          <w:sz w:val="18"/>
          <w:szCs w:val="18"/>
        </w:rPr>
        <w:t>凭证等相关材料至“</w:t>
      </w:r>
      <w:r w:rsidR="001A0384" w:rsidRPr="003A36B4">
        <w:rPr>
          <w:rFonts w:asciiTheme="minorEastAsia" w:hAnsiTheme="minorEastAsia" w:hint="eastAsia"/>
          <w:sz w:val="18"/>
          <w:szCs w:val="18"/>
        </w:rPr>
        <w:t>琴岛e保</w:t>
      </w:r>
      <w:r w:rsidRPr="003A36B4">
        <w:rPr>
          <w:rFonts w:asciiTheme="minorEastAsia" w:hAnsiTheme="minorEastAsia" w:hint="eastAsia"/>
          <w:sz w:val="18"/>
          <w:szCs w:val="18"/>
        </w:rPr>
        <w:t>”指定药店进行领取。</w:t>
      </w:r>
      <w:r w:rsidR="00334939" w:rsidRPr="003A36B4">
        <w:rPr>
          <w:rFonts w:asciiTheme="minorEastAsia" w:hAnsiTheme="minorEastAsia" w:hint="eastAsia"/>
          <w:sz w:val="18"/>
          <w:szCs w:val="18"/>
        </w:rPr>
        <w:t>指定药店清单详见附件</w:t>
      </w:r>
      <w:r w:rsidR="00ED11F2" w:rsidRPr="003A36B4">
        <w:rPr>
          <w:rFonts w:asciiTheme="minorEastAsia" w:hAnsiTheme="minorEastAsia" w:hint="eastAsia"/>
          <w:sz w:val="18"/>
          <w:szCs w:val="18"/>
        </w:rPr>
        <w:t>4</w:t>
      </w:r>
      <w:r w:rsidR="00334939" w:rsidRPr="003A36B4">
        <w:rPr>
          <w:rFonts w:asciiTheme="minorEastAsia" w:hAnsiTheme="minorEastAsia" w:hint="eastAsia"/>
          <w:sz w:val="18"/>
          <w:szCs w:val="18"/>
        </w:rPr>
        <w:t>。</w:t>
      </w:r>
    </w:p>
    <w:p w:rsidR="007C72B7" w:rsidRPr="003A36B4" w:rsidRDefault="007C72B7"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（2)</w:t>
      </w:r>
      <w:r w:rsidR="0095548B" w:rsidRPr="003A36B4">
        <w:rPr>
          <w:rFonts w:asciiTheme="minorEastAsia" w:hAnsiTheme="minorEastAsia" w:hint="eastAsia"/>
          <w:sz w:val="18"/>
          <w:szCs w:val="18"/>
        </w:rPr>
        <w:t>上门</w:t>
      </w:r>
      <w:r w:rsidR="00321620" w:rsidRPr="003A36B4">
        <w:rPr>
          <w:rFonts w:asciiTheme="minorEastAsia" w:hAnsiTheme="minorEastAsia" w:hint="eastAsia"/>
          <w:sz w:val="18"/>
          <w:szCs w:val="18"/>
        </w:rPr>
        <w:t>服务</w:t>
      </w:r>
      <w:r w:rsidR="0095548B" w:rsidRPr="003A36B4">
        <w:rPr>
          <w:rFonts w:asciiTheme="minorEastAsia" w:hAnsiTheme="minorEastAsia" w:hint="eastAsia"/>
          <w:sz w:val="18"/>
          <w:szCs w:val="18"/>
        </w:rPr>
        <w:t>：如被保险人选择</w:t>
      </w:r>
      <w:r w:rsidRPr="003A36B4">
        <w:rPr>
          <w:rFonts w:asciiTheme="minorEastAsia" w:hAnsiTheme="minorEastAsia" w:hint="eastAsia"/>
          <w:sz w:val="18"/>
          <w:szCs w:val="18"/>
        </w:rPr>
        <w:t>上门服务，</w:t>
      </w:r>
      <w:r w:rsidR="00632714" w:rsidRPr="003A36B4">
        <w:rPr>
          <w:rFonts w:asciiTheme="minorEastAsia" w:hAnsiTheme="minorEastAsia" w:hint="eastAsia"/>
          <w:sz w:val="18"/>
          <w:szCs w:val="18"/>
        </w:rPr>
        <w:t>特药/特材服务专员</w:t>
      </w:r>
      <w:r w:rsidRPr="003A36B4">
        <w:rPr>
          <w:rFonts w:asciiTheme="minorEastAsia" w:hAnsiTheme="minorEastAsia" w:hint="eastAsia"/>
          <w:sz w:val="18"/>
          <w:szCs w:val="18"/>
        </w:rPr>
        <w:t>将电话联系被保险人确认上门</w:t>
      </w:r>
      <w:r w:rsidR="00321620" w:rsidRPr="003A36B4">
        <w:rPr>
          <w:rFonts w:asciiTheme="minorEastAsia" w:hAnsiTheme="minorEastAsia" w:hint="eastAsia"/>
          <w:sz w:val="18"/>
          <w:szCs w:val="18"/>
        </w:rPr>
        <w:t>服务相关信息并发送领取</w:t>
      </w:r>
      <w:r w:rsidRPr="003A36B4">
        <w:rPr>
          <w:rFonts w:asciiTheme="minorEastAsia" w:hAnsiTheme="minorEastAsia" w:hint="eastAsia"/>
          <w:sz w:val="18"/>
          <w:szCs w:val="18"/>
        </w:rPr>
        <w:t>凭证，被保险人需在收到</w:t>
      </w:r>
      <w:r w:rsidR="00321620" w:rsidRPr="003A36B4">
        <w:rPr>
          <w:rFonts w:asciiTheme="minorEastAsia" w:hAnsiTheme="minorEastAsia" w:hint="eastAsia"/>
          <w:sz w:val="18"/>
          <w:szCs w:val="18"/>
        </w:rPr>
        <w:t>特药/特材</w:t>
      </w:r>
      <w:r w:rsidRPr="003A36B4">
        <w:rPr>
          <w:rFonts w:asciiTheme="minorEastAsia" w:hAnsiTheme="minorEastAsia" w:hint="eastAsia"/>
          <w:sz w:val="18"/>
          <w:szCs w:val="18"/>
        </w:rPr>
        <w:t>时提交相关材料。</w:t>
      </w:r>
    </w:p>
    <w:p w:rsidR="007C72B7" w:rsidRPr="003A36B4" w:rsidRDefault="007C72B7"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4.理赔材料：</w:t>
      </w:r>
    </w:p>
    <w:p w:rsidR="007C72B7" w:rsidRPr="003A36B4" w:rsidRDefault="007C72B7"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（1)被保险人身份证件（若被保险人是未成年人，需同时提供监护人身份证件、关系证明）</w:t>
      </w:r>
    </w:p>
    <w:p w:rsidR="007C72B7" w:rsidRPr="003A36B4" w:rsidRDefault="007C72B7"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（2)住院病历／出院小结</w:t>
      </w:r>
    </w:p>
    <w:p w:rsidR="007C72B7" w:rsidRPr="003A36B4" w:rsidRDefault="007C72B7"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（住院病历含病案首页、入院记录、出院小结、影像检查报告等）</w:t>
      </w:r>
    </w:p>
    <w:p w:rsidR="007C72B7" w:rsidRPr="003A36B4" w:rsidRDefault="007C72B7"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（3)病理诊断报告</w:t>
      </w:r>
    </w:p>
    <w:p w:rsidR="007C72B7" w:rsidRPr="003A36B4" w:rsidRDefault="007C72B7"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（4)</w:t>
      </w:r>
      <w:r w:rsidR="00903368" w:rsidRPr="003A36B4">
        <w:rPr>
          <w:rFonts w:asciiTheme="minorEastAsia" w:hAnsiTheme="minorEastAsia" w:hint="eastAsia"/>
          <w:sz w:val="18"/>
          <w:szCs w:val="18"/>
        </w:rPr>
        <w:t xml:space="preserve"> 特药/特材</w:t>
      </w:r>
      <w:r w:rsidRPr="003A36B4">
        <w:rPr>
          <w:rFonts w:asciiTheme="minorEastAsia" w:hAnsiTheme="minorEastAsia" w:hint="eastAsia"/>
          <w:sz w:val="18"/>
          <w:szCs w:val="18"/>
        </w:rPr>
        <w:t>处方</w:t>
      </w:r>
    </w:p>
    <w:p w:rsidR="007C72B7" w:rsidRPr="003A36B4" w:rsidRDefault="007C72B7"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（5)免疫组化／基因检测报告</w:t>
      </w:r>
    </w:p>
    <w:p w:rsidR="007C72B7" w:rsidRPr="003A36B4" w:rsidRDefault="007C72B7"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（6)相关</w:t>
      </w:r>
      <w:r w:rsidR="00903368" w:rsidRPr="003A36B4">
        <w:rPr>
          <w:rFonts w:asciiTheme="minorEastAsia" w:hAnsiTheme="minorEastAsia" w:hint="eastAsia"/>
          <w:sz w:val="18"/>
          <w:szCs w:val="18"/>
        </w:rPr>
        <w:t>特药/特材</w:t>
      </w:r>
      <w:r w:rsidRPr="003A36B4">
        <w:rPr>
          <w:rFonts w:asciiTheme="minorEastAsia" w:hAnsiTheme="minorEastAsia" w:hint="eastAsia"/>
          <w:sz w:val="18"/>
          <w:szCs w:val="18"/>
        </w:rPr>
        <w:t>发票原件由承保公司收取，对不属于保险责任赔付的，退回发票原件</w:t>
      </w:r>
    </w:p>
    <w:p w:rsidR="007C72B7" w:rsidRPr="003A36B4" w:rsidRDefault="001A0384"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更多资讯请关注“琴岛e保</w:t>
      </w:r>
      <w:r w:rsidR="007C72B7" w:rsidRPr="003A36B4">
        <w:rPr>
          <w:rFonts w:asciiTheme="minorEastAsia" w:hAnsiTheme="minorEastAsia" w:hint="eastAsia"/>
          <w:sz w:val="18"/>
          <w:szCs w:val="18"/>
        </w:rPr>
        <w:t>”微信公众号，或</w:t>
      </w:r>
      <w:r w:rsidR="00DF459C" w:rsidRPr="003A36B4">
        <w:rPr>
          <w:rFonts w:asciiTheme="minorEastAsia" w:hAnsiTheme="minorEastAsia" w:hint="eastAsia"/>
          <w:sz w:val="18"/>
          <w:szCs w:val="18"/>
        </w:rPr>
        <w:t>承保公司微信公众号（中国人寿保险青岛市</w:t>
      </w:r>
      <w:r w:rsidR="00CA21FA" w:rsidRPr="003A36B4">
        <w:rPr>
          <w:rFonts w:asciiTheme="minorEastAsia" w:hAnsiTheme="minorEastAsia" w:hint="eastAsia"/>
          <w:sz w:val="18"/>
          <w:szCs w:val="18"/>
        </w:rPr>
        <w:t>分公司服务号、泰康养老青岛分公司、平安养老险青岛分公司</w:t>
      </w:r>
      <w:r w:rsidR="00DF459C" w:rsidRPr="003A36B4">
        <w:rPr>
          <w:rFonts w:asciiTheme="minorEastAsia" w:hAnsiTheme="minorEastAsia" w:hint="eastAsia"/>
          <w:sz w:val="18"/>
          <w:szCs w:val="18"/>
        </w:rPr>
        <w:t>、青岛人保健康）。</w:t>
      </w:r>
    </w:p>
    <w:p w:rsidR="007C72B7" w:rsidRPr="003A36B4" w:rsidRDefault="007C72B7" w:rsidP="00C21B9D">
      <w:pPr>
        <w:ind w:firstLineChars="200" w:firstLine="360"/>
        <w:jc w:val="left"/>
        <w:rPr>
          <w:rFonts w:asciiTheme="minorEastAsia" w:hAnsiTheme="minorEastAsia"/>
          <w:sz w:val="18"/>
          <w:szCs w:val="18"/>
        </w:rPr>
      </w:pPr>
    </w:p>
    <w:p w:rsidR="007C72B7" w:rsidRPr="003A36B4" w:rsidRDefault="007C72B7" w:rsidP="00C21B9D">
      <w:pPr>
        <w:ind w:firstLineChars="200" w:firstLine="361"/>
        <w:jc w:val="left"/>
        <w:rPr>
          <w:rFonts w:asciiTheme="minorEastAsia" w:hAnsiTheme="minorEastAsia"/>
          <w:b/>
          <w:sz w:val="18"/>
          <w:szCs w:val="18"/>
        </w:rPr>
      </w:pPr>
      <w:r w:rsidRPr="003A36B4">
        <w:rPr>
          <w:rFonts w:asciiTheme="minorEastAsia" w:hAnsiTheme="minorEastAsia" w:hint="eastAsia"/>
          <w:b/>
          <w:sz w:val="18"/>
          <w:szCs w:val="18"/>
        </w:rPr>
        <w:t>【重要提示】</w:t>
      </w:r>
    </w:p>
    <w:p w:rsidR="005B59B9" w:rsidRPr="003A36B4" w:rsidRDefault="007C72B7"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1.</w:t>
      </w:r>
      <w:r w:rsidR="005B59B9" w:rsidRPr="003A36B4">
        <w:rPr>
          <w:rFonts w:asciiTheme="minorEastAsia" w:hAnsiTheme="minorEastAsia" w:hint="eastAsia"/>
          <w:sz w:val="18"/>
          <w:szCs w:val="18"/>
        </w:rPr>
        <w:t>监护人须确定对所填未成年被保险人拥有法定监护权，确定所填未成年被保险人的信息真实有效，确定承担为该未成年被保险人支付保费、办理保全理赔等义务；如有不实，该监护人将承担一切法律后果</w:t>
      </w:r>
      <w:r w:rsidR="005B59B9" w:rsidRPr="003A36B4">
        <w:rPr>
          <w:rFonts w:asciiTheme="minorEastAsia" w:hAnsiTheme="minorEastAsia"/>
          <w:sz w:val="18"/>
          <w:szCs w:val="18"/>
        </w:rPr>
        <w:t>。</w:t>
      </w:r>
    </w:p>
    <w:p w:rsidR="007C72B7" w:rsidRPr="003A36B4" w:rsidRDefault="007C72B7"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2.</w:t>
      </w:r>
      <w:r w:rsidR="005B59B9" w:rsidRPr="003A36B4">
        <w:rPr>
          <w:rFonts w:asciiTheme="minorEastAsia" w:hAnsiTheme="minorEastAsia" w:hint="eastAsia"/>
          <w:sz w:val="18"/>
          <w:szCs w:val="18"/>
        </w:rPr>
        <w:t xml:space="preserve"> 非一站式结算情形下：若被保险人是未成年人，需同时提供监护人身份证件、关系证明；</w:t>
      </w:r>
      <w:r w:rsidRPr="003A36B4">
        <w:rPr>
          <w:rFonts w:asciiTheme="minorEastAsia" w:hAnsiTheme="minorEastAsia" w:hint="eastAsia"/>
          <w:sz w:val="18"/>
          <w:szCs w:val="18"/>
        </w:rPr>
        <w:t>若被保险人身故，需同时提供医学死亡证明、受益人关系证明；</w:t>
      </w:r>
      <w:r w:rsidR="005B59B9" w:rsidRPr="003A36B4">
        <w:rPr>
          <w:rFonts w:asciiTheme="minorEastAsia" w:hAnsiTheme="minorEastAsia" w:hint="eastAsia"/>
          <w:sz w:val="18"/>
          <w:szCs w:val="18"/>
        </w:rPr>
        <w:t>若被保险人委托他人申请理赔，需签署授权委托书，授权委托书须理赔申请资格人亲笔签名，且需注明授权范围或事项，并提供委托双方身份证件。</w:t>
      </w:r>
    </w:p>
    <w:p w:rsidR="005B59B9" w:rsidRPr="003A36B4" w:rsidRDefault="005B59B9" w:rsidP="00C21B9D">
      <w:pPr>
        <w:autoSpaceDE w:val="0"/>
        <w:autoSpaceDN w:val="0"/>
        <w:ind w:firstLineChars="200" w:firstLine="360"/>
        <w:jc w:val="left"/>
        <w:rPr>
          <w:rFonts w:asciiTheme="minorEastAsia" w:hAnsiTheme="minorEastAsia"/>
          <w:sz w:val="18"/>
          <w:szCs w:val="18"/>
        </w:rPr>
      </w:pPr>
      <w:r w:rsidRPr="003A36B4">
        <w:rPr>
          <w:rFonts w:asciiTheme="minorEastAsia" w:hAnsiTheme="minorEastAsia" w:hint="eastAsia"/>
          <w:sz w:val="18"/>
          <w:szCs w:val="18"/>
        </w:rPr>
        <w:t>3.请留意《正面清单》、《特药/特材目录》各药品、特药特材对应的商品名及生产厂家、适应症等信息，确定您使用的药品的商品名、通用名、支付范围等符合约定。为了更好的向被保险人提供保障，结合青岛市基本医疗保险目录调整及市场变化等情况，本产品将保留对《正面清单》、《特药/特材目录》调整的权利，如有调整将在“琴岛e保</w:t>
      </w:r>
      <w:r w:rsidRPr="003A36B4">
        <w:rPr>
          <w:rFonts w:asciiTheme="minorEastAsia" w:hAnsiTheme="minorEastAsia"/>
          <w:sz w:val="18"/>
          <w:szCs w:val="18"/>
        </w:rPr>
        <w:t>”</w:t>
      </w:r>
      <w:r w:rsidRPr="003A36B4">
        <w:rPr>
          <w:rFonts w:asciiTheme="minorEastAsia" w:hAnsiTheme="minorEastAsia" w:hint="eastAsia"/>
          <w:sz w:val="18"/>
          <w:szCs w:val="18"/>
        </w:rPr>
        <w:t>公众号公示。</w:t>
      </w:r>
    </w:p>
    <w:p w:rsidR="007C72B7" w:rsidRPr="003A36B4" w:rsidRDefault="005B59B9"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lastRenderedPageBreak/>
        <w:t>4</w:t>
      </w:r>
      <w:r w:rsidR="007C72B7" w:rsidRPr="003A36B4">
        <w:rPr>
          <w:rFonts w:asciiTheme="minorEastAsia" w:hAnsiTheme="minorEastAsia" w:hint="eastAsia"/>
          <w:sz w:val="18"/>
          <w:szCs w:val="18"/>
        </w:rPr>
        <w:t>.受理理赔申请时效：医院就医费用理赔实时结算，药店购药费用理赔一个工作日内受理。</w:t>
      </w:r>
    </w:p>
    <w:p w:rsidR="007C72B7" w:rsidRPr="003A36B4" w:rsidRDefault="005B59B9"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5</w:t>
      </w:r>
      <w:r w:rsidR="007C72B7" w:rsidRPr="003A36B4">
        <w:rPr>
          <w:rFonts w:asciiTheme="minorEastAsia" w:hAnsiTheme="minorEastAsia" w:hint="eastAsia"/>
          <w:sz w:val="18"/>
          <w:szCs w:val="18"/>
        </w:rPr>
        <w:t>.指定医疗机构，是指中华人民共和国境内（不包括香港、澳门、台湾地区）的医保定点医疗机构。</w:t>
      </w:r>
    </w:p>
    <w:p w:rsidR="007C72B7" w:rsidRPr="003A36B4" w:rsidRDefault="005B59B9"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6</w:t>
      </w:r>
      <w:r w:rsidR="007C72B7" w:rsidRPr="003A36B4">
        <w:rPr>
          <w:rFonts w:asciiTheme="minorEastAsia" w:hAnsiTheme="minorEastAsia" w:hint="eastAsia"/>
          <w:sz w:val="18"/>
          <w:szCs w:val="18"/>
        </w:rPr>
        <w:t>.</w:t>
      </w:r>
      <w:r w:rsidR="00574B23" w:rsidRPr="003A36B4">
        <w:rPr>
          <w:rFonts w:asciiTheme="minorEastAsia" w:hAnsiTheme="minorEastAsia" w:hint="eastAsia"/>
          <w:sz w:val="18"/>
          <w:szCs w:val="18"/>
        </w:rPr>
        <w:t>责任</w:t>
      </w:r>
      <w:r w:rsidR="007C72B7" w:rsidRPr="003A36B4">
        <w:rPr>
          <w:rFonts w:asciiTheme="minorEastAsia" w:hAnsiTheme="minorEastAsia" w:hint="eastAsia"/>
          <w:sz w:val="18"/>
          <w:szCs w:val="18"/>
        </w:rPr>
        <w:t>医</w:t>
      </w:r>
      <w:r w:rsidR="00CA21FA" w:rsidRPr="003A36B4">
        <w:rPr>
          <w:rFonts w:asciiTheme="minorEastAsia" w:hAnsiTheme="minorEastAsia" w:hint="eastAsia"/>
          <w:sz w:val="18"/>
          <w:szCs w:val="18"/>
        </w:rPr>
        <w:t>师</w:t>
      </w:r>
      <w:r w:rsidR="007C72B7" w:rsidRPr="003A36B4">
        <w:rPr>
          <w:rFonts w:asciiTheme="minorEastAsia" w:hAnsiTheme="minorEastAsia" w:hint="eastAsia"/>
          <w:sz w:val="18"/>
          <w:szCs w:val="18"/>
        </w:rPr>
        <w:t>指同时满足以下四项资格条件的医</w:t>
      </w:r>
      <w:r w:rsidR="007B127C" w:rsidRPr="003A36B4">
        <w:rPr>
          <w:rFonts w:asciiTheme="minorEastAsia" w:hAnsiTheme="minorEastAsia" w:hint="eastAsia"/>
          <w:sz w:val="18"/>
          <w:szCs w:val="18"/>
        </w:rPr>
        <w:t>师</w:t>
      </w:r>
      <w:r w:rsidR="007C72B7" w:rsidRPr="003A36B4">
        <w:rPr>
          <w:rFonts w:asciiTheme="minorEastAsia" w:hAnsiTheme="minorEastAsia" w:hint="eastAsia"/>
          <w:sz w:val="18"/>
          <w:szCs w:val="18"/>
        </w:rPr>
        <w:t>：</w:t>
      </w:r>
    </w:p>
    <w:p w:rsidR="007C72B7" w:rsidRPr="003A36B4" w:rsidRDefault="007C72B7"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（1)具有有效的中华人民共和国《医师资格证书》；</w:t>
      </w:r>
    </w:p>
    <w:p w:rsidR="007C72B7" w:rsidRPr="003A36B4" w:rsidRDefault="007C72B7"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（2)具有有效的中华人民共和国《医师执业证书》，并按期到相关部门登记注册；</w:t>
      </w:r>
    </w:p>
    <w:p w:rsidR="007C72B7" w:rsidRPr="003A36B4" w:rsidRDefault="007C72B7"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（3)具有有效的中华人民共和国主治医师或者主治医师以上职称的《医师职称证书》；</w:t>
      </w:r>
    </w:p>
    <w:p w:rsidR="007C72B7" w:rsidRPr="003A36B4" w:rsidRDefault="007C72B7"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（4)确诊或开具处方时，属于与处方适应症治疗相关的临床科室。</w:t>
      </w:r>
    </w:p>
    <w:p w:rsidR="007C72B7" w:rsidRPr="003A36B4" w:rsidRDefault="005B59B9" w:rsidP="00C21B9D">
      <w:pPr>
        <w:ind w:firstLineChars="200" w:firstLine="360"/>
        <w:jc w:val="left"/>
        <w:rPr>
          <w:rFonts w:asciiTheme="minorEastAsia" w:hAnsiTheme="minorEastAsia"/>
          <w:sz w:val="18"/>
          <w:szCs w:val="18"/>
        </w:rPr>
      </w:pPr>
      <w:r w:rsidRPr="003A36B4">
        <w:rPr>
          <w:rFonts w:asciiTheme="minorEastAsia" w:hAnsiTheme="minorEastAsia" w:hint="eastAsia"/>
          <w:sz w:val="18"/>
          <w:szCs w:val="18"/>
        </w:rPr>
        <w:t>7</w:t>
      </w:r>
      <w:r w:rsidR="007C72B7" w:rsidRPr="003A36B4">
        <w:rPr>
          <w:rFonts w:asciiTheme="minorEastAsia" w:hAnsiTheme="minorEastAsia" w:hint="eastAsia"/>
          <w:sz w:val="18"/>
          <w:szCs w:val="18"/>
        </w:rPr>
        <w:t>.</w:t>
      </w:r>
      <w:r w:rsidR="001A0384" w:rsidRPr="003A36B4">
        <w:rPr>
          <w:rFonts w:asciiTheme="minorEastAsia" w:hAnsiTheme="minorEastAsia" w:hint="eastAsia"/>
          <w:sz w:val="18"/>
          <w:szCs w:val="18"/>
        </w:rPr>
        <w:t>指定药店：“琴岛e保</w:t>
      </w:r>
      <w:r w:rsidR="00BA7B4F" w:rsidRPr="003A36B4">
        <w:rPr>
          <w:rFonts w:asciiTheme="minorEastAsia" w:hAnsiTheme="minorEastAsia" w:hint="eastAsia"/>
          <w:sz w:val="18"/>
          <w:szCs w:val="18"/>
        </w:rPr>
        <w:t>”特药/特材</w:t>
      </w:r>
      <w:r w:rsidR="007C72B7" w:rsidRPr="003A36B4">
        <w:rPr>
          <w:rFonts w:asciiTheme="minorEastAsia" w:hAnsiTheme="minorEastAsia" w:hint="eastAsia"/>
          <w:sz w:val="18"/>
          <w:szCs w:val="18"/>
        </w:rPr>
        <w:t>的指定药店可以提供药品直付和送药上门等服务。</w:t>
      </w:r>
    </w:p>
    <w:p w:rsidR="00BD3917" w:rsidRPr="003A36B4" w:rsidRDefault="005B59B9" w:rsidP="00C21B9D">
      <w:pPr>
        <w:ind w:firstLineChars="200" w:firstLine="360"/>
        <w:jc w:val="left"/>
        <w:rPr>
          <w:rFonts w:asciiTheme="minorEastAsia" w:hAnsiTheme="minorEastAsia"/>
          <w:sz w:val="18"/>
          <w:szCs w:val="18"/>
        </w:rPr>
      </w:pPr>
      <w:r w:rsidRPr="00310F52">
        <w:rPr>
          <w:rFonts w:asciiTheme="minorEastAsia" w:hAnsiTheme="minorEastAsia" w:hint="eastAsia"/>
          <w:sz w:val="18"/>
          <w:szCs w:val="18"/>
        </w:rPr>
        <w:t>8</w:t>
      </w:r>
      <w:r w:rsidR="00303BEA" w:rsidRPr="00310F52">
        <w:rPr>
          <w:rFonts w:asciiTheme="minorEastAsia" w:hAnsiTheme="minorEastAsia" w:hint="eastAsia"/>
          <w:sz w:val="18"/>
          <w:szCs w:val="18"/>
        </w:rPr>
        <w:t>.</w:t>
      </w:r>
      <w:r w:rsidR="00BD3917" w:rsidRPr="00310F52">
        <w:rPr>
          <w:rFonts w:asciiTheme="minorEastAsia" w:hAnsiTheme="minorEastAsia" w:hint="eastAsia"/>
          <w:sz w:val="18"/>
          <w:szCs w:val="18"/>
        </w:rPr>
        <w:t>本保险起付线累计年度均为自然年度（1月1日至12月31日）。</w:t>
      </w:r>
    </w:p>
    <w:p w:rsidR="00793F54" w:rsidRPr="003A36B4" w:rsidRDefault="00793F54" w:rsidP="00C21B9D">
      <w:pPr>
        <w:ind w:firstLineChars="200" w:firstLine="361"/>
        <w:jc w:val="left"/>
        <w:rPr>
          <w:rFonts w:asciiTheme="minorEastAsia" w:hAnsiTheme="minorEastAsia"/>
          <w:b/>
          <w:sz w:val="18"/>
          <w:szCs w:val="18"/>
        </w:rPr>
      </w:pPr>
    </w:p>
    <w:p w:rsidR="00F46CB1" w:rsidRPr="003A36B4" w:rsidRDefault="000E2689" w:rsidP="00C21B9D">
      <w:pPr>
        <w:ind w:firstLineChars="200" w:firstLine="361"/>
        <w:jc w:val="left"/>
        <w:rPr>
          <w:rFonts w:asciiTheme="minorEastAsia" w:hAnsiTheme="minorEastAsia"/>
          <w:b/>
          <w:sz w:val="18"/>
          <w:szCs w:val="18"/>
        </w:rPr>
      </w:pPr>
      <w:r w:rsidRPr="003A36B4">
        <w:rPr>
          <w:rFonts w:asciiTheme="minorEastAsia" w:hAnsiTheme="minorEastAsia"/>
          <w:b/>
          <w:sz w:val="18"/>
          <w:szCs w:val="18"/>
        </w:rPr>
        <w:t>附件</w:t>
      </w:r>
      <w:r w:rsidRPr="003A36B4">
        <w:rPr>
          <w:rFonts w:asciiTheme="minorEastAsia" w:hAnsiTheme="minorEastAsia" w:hint="eastAsia"/>
          <w:b/>
          <w:sz w:val="18"/>
          <w:szCs w:val="18"/>
        </w:rPr>
        <w:t>1：</w:t>
      </w:r>
      <w:r w:rsidR="00F46CB1" w:rsidRPr="003A36B4">
        <w:rPr>
          <w:rFonts w:asciiTheme="minorEastAsia" w:hAnsiTheme="minorEastAsia" w:hint="eastAsia"/>
          <w:b/>
          <w:sz w:val="18"/>
          <w:szCs w:val="18"/>
        </w:rPr>
        <w:t>青岛市医保规定的门诊慢特病病种</w:t>
      </w:r>
    </w:p>
    <w:tbl>
      <w:tblPr>
        <w:tblW w:w="7880" w:type="dxa"/>
        <w:jc w:val="center"/>
        <w:tblInd w:w="93" w:type="dxa"/>
        <w:tblLook w:val="04A0" w:firstRow="1" w:lastRow="0" w:firstColumn="1" w:lastColumn="0" w:noHBand="0" w:noVBand="1"/>
      </w:tblPr>
      <w:tblGrid>
        <w:gridCol w:w="724"/>
        <w:gridCol w:w="3616"/>
        <w:gridCol w:w="760"/>
        <w:gridCol w:w="2780"/>
      </w:tblGrid>
      <w:tr w:rsidR="000E2689" w:rsidRPr="003A36B4" w:rsidTr="0073188C">
        <w:trPr>
          <w:trHeight w:val="372"/>
          <w:jc w:val="center"/>
        </w:trPr>
        <w:tc>
          <w:tcPr>
            <w:tcW w:w="72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序号</w:t>
            </w:r>
          </w:p>
        </w:tc>
        <w:tc>
          <w:tcPr>
            <w:tcW w:w="36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病 种</w:t>
            </w:r>
          </w:p>
        </w:tc>
        <w:tc>
          <w:tcPr>
            <w:tcW w:w="7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序号</w:t>
            </w:r>
          </w:p>
        </w:tc>
        <w:tc>
          <w:tcPr>
            <w:tcW w:w="27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病 种</w:t>
            </w:r>
          </w:p>
        </w:tc>
      </w:tr>
      <w:tr w:rsidR="000E2689" w:rsidRPr="003A36B4" w:rsidTr="0073188C">
        <w:trPr>
          <w:trHeight w:val="372"/>
          <w:jc w:val="center"/>
        </w:trPr>
        <w:tc>
          <w:tcPr>
            <w:tcW w:w="724" w:type="dxa"/>
            <w:vMerge/>
            <w:tcBorders>
              <w:top w:val="single" w:sz="4" w:space="0" w:color="auto"/>
              <w:left w:val="single" w:sz="4" w:space="0" w:color="auto"/>
              <w:bottom w:val="single" w:sz="4" w:space="0" w:color="auto"/>
              <w:right w:val="single" w:sz="4" w:space="0" w:color="auto"/>
            </w:tcBorders>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p>
        </w:tc>
        <w:tc>
          <w:tcPr>
            <w:tcW w:w="3616" w:type="dxa"/>
            <w:vMerge/>
            <w:tcBorders>
              <w:top w:val="single" w:sz="4" w:space="0" w:color="auto"/>
              <w:left w:val="single" w:sz="4" w:space="0" w:color="auto"/>
              <w:bottom w:val="single" w:sz="4" w:space="0" w:color="auto"/>
              <w:right w:val="single" w:sz="4" w:space="0" w:color="auto"/>
            </w:tcBorders>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p>
        </w:tc>
        <w:tc>
          <w:tcPr>
            <w:tcW w:w="760" w:type="dxa"/>
            <w:vMerge/>
            <w:tcBorders>
              <w:top w:val="single" w:sz="4" w:space="0" w:color="auto"/>
              <w:left w:val="single" w:sz="4" w:space="0" w:color="auto"/>
              <w:bottom w:val="single" w:sz="4" w:space="0" w:color="auto"/>
              <w:right w:val="single" w:sz="4" w:space="0" w:color="auto"/>
            </w:tcBorders>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p>
        </w:tc>
        <w:tc>
          <w:tcPr>
            <w:tcW w:w="2780" w:type="dxa"/>
            <w:vMerge/>
            <w:tcBorders>
              <w:top w:val="single" w:sz="4" w:space="0" w:color="auto"/>
              <w:left w:val="single" w:sz="4" w:space="0" w:color="auto"/>
              <w:bottom w:val="single" w:sz="4" w:space="0" w:color="auto"/>
              <w:right w:val="single" w:sz="4" w:space="0" w:color="auto"/>
            </w:tcBorders>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高血压病合并心、脑、肾等并发症</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33</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颅内良性肿瘤综合治疗</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脑卒中后遗症</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34</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骨髓增生异常综合征</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慢性心功能不全</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35</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真性红细胞增多症</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支气管哮喘</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36</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原发性血小板增多症</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糖尿病合并心、脑、肾、眼等并发症</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37</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原发性骨髓纤维化</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特发性肺纤维化</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38</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过敏性紫癜并肾病</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7</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再生障碍性贫血</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39</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原发性免疫性血小板减少症</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8</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支气管扩张症</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40</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重症肌无力</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9</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肾病综合征</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41</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尿崩症</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慢性肾功能不全</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42</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皮质醇增多症</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11</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心、脑、大动脉血管疾病术后综合治疗</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43</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原发性醛固酮增多症</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12</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类风湿性关节炎(活动期)</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44</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结节性多动脉炎</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13</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系统性红斑狼疮</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45</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白塞氏病</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14</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癫痫</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46</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系统性硬化症</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帕金森氏病</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47</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多发性（皮）肌炎</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16</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肢端坏疽</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48</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慢性丙型病毒性肝炎</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17</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股骨头缺血性坏死</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49</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肢端肥大症</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18</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自身免疫性肝病</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50</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脂膜炎</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19</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慢性乙型病毒肝炎、肝硬化</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51</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多发性硬化</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干燥综合征</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52</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运动神经元病</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21</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强直性脊柱炎</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53</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结核病</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22</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克罗恩病</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54</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肝豆状核变性</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23</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戈谢氏病</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55</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血友病</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24</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溃疡性结（直）肠炎</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56</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原发性肺动脉高压</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25</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艾滋病</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57</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苯丙酮尿症</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lastRenderedPageBreak/>
              <w:t>26</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中重度慢性阻塞性肺病</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58</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生长激素治疗类矮身材疾病</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27</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精神病</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59</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原发性免疫球蛋白缺乏症</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28</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尿毒症透析治疗</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60</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成人中重度斑块状银屑病</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29</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恶性肿瘤</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61</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成人中重度特应性皮炎</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30</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器官移植</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62</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C型尼曼匹克病</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31</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白血病</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63</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亨廷顿舞蹈病</w:t>
            </w:r>
          </w:p>
        </w:tc>
      </w:tr>
      <w:tr w:rsidR="000E2689" w:rsidRPr="003A36B4" w:rsidTr="0073188C">
        <w:trPr>
          <w:trHeight w:val="372"/>
          <w:jc w:val="center"/>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0E2689" w:rsidRPr="003A36B4" w:rsidRDefault="000E2689" w:rsidP="0073188C">
            <w:pPr>
              <w:widowControl/>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32</w:t>
            </w:r>
          </w:p>
        </w:tc>
        <w:tc>
          <w:tcPr>
            <w:tcW w:w="3616"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溶血性贫血</w:t>
            </w:r>
          </w:p>
        </w:tc>
        <w:tc>
          <w:tcPr>
            <w:tcW w:w="76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64</w:t>
            </w:r>
          </w:p>
        </w:tc>
        <w:tc>
          <w:tcPr>
            <w:tcW w:w="2780" w:type="dxa"/>
            <w:tcBorders>
              <w:top w:val="nil"/>
              <w:left w:val="nil"/>
              <w:bottom w:val="single" w:sz="4" w:space="0" w:color="auto"/>
              <w:right w:val="single" w:sz="4" w:space="0" w:color="auto"/>
            </w:tcBorders>
            <w:shd w:val="clear" w:color="auto" w:fill="auto"/>
            <w:vAlign w:val="center"/>
            <w:hideMark/>
          </w:tcPr>
          <w:p w:rsidR="000E2689" w:rsidRPr="003A36B4" w:rsidRDefault="000E2689" w:rsidP="0073188C">
            <w:pPr>
              <w:widowControl/>
              <w:ind w:firstLineChars="200" w:firstLine="360"/>
              <w:jc w:val="center"/>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成人迟发性运动障碍</w:t>
            </w:r>
          </w:p>
        </w:tc>
      </w:tr>
    </w:tbl>
    <w:p w:rsidR="0093042E" w:rsidRPr="003A36B4" w:rsidRDefault="000E2689" w:rsidP="0073188C">
      <w:pPr>
        <w:pStyle w:val="1"/>
        <w:shd w:val="clear" w:color="auto" w:fill="FFFFFF"/>
        <w:rPr>
          <w:rFonts w:asciiTheme="minorEastAsia" w:eastAsiaTheme="minorEastAsia" w:hAnsiTheme="minorEastAsia" w:cstheme="minorBidi"/>
          <w:bCs w:val="0"/>
          <w:kern w:val="2"/>
          <w:sz w:val="18"/>
          <w:szCs w:val="18"/>
        </w:rPr>
      </w:pPr>
      <w:r w:rsidRPr="003A36B4">
        <w:rPr>
          <w:rFonts w:asciiTheme="minorEastAsia" w:eastAsiaTheme="minorEastAsia" w:hAnsiTheme="minorEastAsia" w:cstheme="minorBidi"/>
          <w:bCs w:val="0"/>
          <w:kern w:val="2"/>
          <w:sz w:val="18"/>
          <w:szCs w:val="18"/>
        </w:rPr>
        <w:t>附件</w:t>
      </w:r>
      <w:r w:rsidRPr="003A36B4">
        <w:rPr>
          <w:rFonts w:asciiTheme="minorEastAsia" w:eastAsiaTheme="minorEastAsia" w:hAnsiTheme="minorEastAsia" w:cstheme="minorBidi" w:hint="eastAsia"/>
          <w:bCs w:val="0"/>
          <w:kern w:val="2"/>
          <w:sz w:val="18"/>
          <w:szCs w:val="18"/>
        </w:rPr>
        <w:t>2：正面药品清单</w:t>
      </w:r>
    </w:p>
    <w:tbl>
      <w:tblPr>
        <w:tblW w:w="9940" w:type="dxa"/>
        <w:jc w:val="center"/>
        <w:tblLook w:val="04A0" w:firstRow="1" w:lastRow="0" w:firstColumn="1" w:lastColumn="0" w:noHBand="0" w:noVBand="1"/>
      </w:tblPr>
      <w:tblGrid>
        <w:gridCol w:w="760"/>
        <w:gridCol w:w="2400"/>
        <w:gridCol w:w="2500"/>
        <w:gridCol w:w="2800"/>
        <w:gridCol w:w="1480"/>
      </w:tblGrid>
      <w:tr w:rsidR="000530CB" w:rsidRPr="003A36B4" w:rsidTr="00492745">
        <w:trPr>
          <w:trHeight w:val="276"/>
          <w:jc w:val="center"/>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序号</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药品名称</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剂型</w:t>
            </w:r>
          </w:p>
        </w:tc>
        <w:tc>
          <w:tcPr>
            <w:tcW w:w="2800" w:type="dxa"/>
            <w:tcBorders>
              <w:top w:val="single" w:sz="4" w:space="0" w:color="auto"/>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注册规格</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包装单位</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阿归养血胶囊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每粒装0.45克</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阿胶当归胶囊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阿利吉仑片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150mg(以阿利吉仑计)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阿米卡星洗剂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洗剂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0.25%</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阿替洛尔注射液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10ml:5mg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阿托品异丙嗪注射液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2ml:硫酸阿托品0.5mg,盐酸异丙嗪25mg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阿西美辛缓释胶囊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胶囊剂(缓释)</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90mg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艾司唑仑注射液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1ml:2mg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氨茶碱口服溶液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21mg/ml(以无水氨茶碱计)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氨酚麻美干混悬剂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干混悬剂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每包含对乙酰氨基酚80mg、盐酸伪麻黄碱7.5mg、无水氢溴酸右美沙芬2.5mg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氨糖美辛缓释胶囊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每粒含盐酸氨基葡萄糖150mg与吲哚美辛50mg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氨溴特罗口服溶液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1ml:盐酸氨溴索1.5mg与盐酸克仑特罗1ug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氨溴特罗片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本品为复方制剂,每片含盐酸氨溴索30mg和盐酸克仑特罗0.02mg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奥利司他胶囊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120mg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奥利司他胶囊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奥沙拉秦钠胶囊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奥替溴铵片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奥硝唑阴道泡腾片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巴柳氮钠胶囊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750mg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巴柳氮钠片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0.5g(按C17H13N3Na2O6计算)</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巴洛沙星胶囊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0.1g(以C20H24FN3O4计)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白柏胶囊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lastRenderedPageBreak/>
              <w:t>23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白癜风丸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丸剂(包衣浓缩水丸)/丸剂(浓缩丸)</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每10丸重2g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白蒲黄胶囊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白石清热颗粒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百安洗液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洗剂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每瓶装100ml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百咳静颗粒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每袋装1.5g(相当于饮片6.9g)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百咳静颗粒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每袋装5g(相当于饮片23g)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柏洁洗剂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洗剂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每瓶装200ml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斑蝥素乳膏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4g:1mg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保儿宁糖浆</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(1)每支装10ml(每1ml相当于饮片1g)(2)每瓶装100ml(每1ml相当于饮片1g)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保胎灵胶囊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0.45g/粒</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保胎灵胶囊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保胃胶囊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贝美素噻吗洛尔滴眼液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滴眼剂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3ml:贝美前列素0.9mg与噻吗洛尔15mg(相当于20.4mg马来酸噻吗洛尔)</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苯酰甲硝唑干混悬剂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口服混悬剂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1g:苯酰甲硝唑0.64g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苯扎氯铵溶液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外用溶液剂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150ml:0.15g(0.10%)</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苯扎氯铵溶液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外用溶液剂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500ml:0.05g(0.01%)</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鼻渊软胶囊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吡罗昔康贴片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贴剂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48mg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痹克颗粒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痹克片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片剂(薄膜衣片)</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每片重0.45g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苄达赖氨酸滴眼液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滴眼剂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5ml:25mg;8ml:40mg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冰七胶囊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丙酸氯倍他索搽剂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搽剂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20ml:4mg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支</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丙戊酰胺片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补肾健骨胶囊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每粒装0.58g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布洛芬注射液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4ml:0.4g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布洛芬注射液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8ml:0.8g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参柏舒心胶囊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参柏洗液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洗剂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每1ml相当于饮片0.81g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参柴肝康软胶囊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参皇软膏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软膏剂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每支装30g；每支装36g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参梅养胃颗粒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参茸强肾片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片剂/片剂(糖衣)</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片芯重0.25g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参苏口服液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每支装10ml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参维灵片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片剂(薄膜衣)</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柴黄清热颗粒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每袋装4g(无蔗糖)</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产妇安胶囊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lastRenderedPageBreak/>
              <w:t>60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产妇安胶囊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硬胶囊剂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产妇安口服液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每支装25ml,每瓶装100ml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支</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产后康膏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煎膏剂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每瓶装60g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肠胃散</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沉香化气胶囊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陈香露白露片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片剂/片剂(素片)</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每片重0.3g(含次硝酸铋0.066g)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陈香露白露片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每片重0.5g(含次硝酸铋0.110g)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穿王消炎片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每片重0.23g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穿心莲滴丸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滴丸剂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每丸重42mg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穿心莲内酯分散片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每片含穿心莲内酯50mg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70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穿心莲内酯软胶囊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每粒含穿心莲内酯50mg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71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喘舒片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每片含盐酸克仑特罗10ug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72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慈航胶囊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73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雌三醇栓</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栓剂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74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刺五加脑灵胶囊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每粒装０.４ｇ</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75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促肝细胞生长素颗粒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5g:50mg(多肽)</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76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醋氨己酸锌胶囊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0.15g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77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醋氯芬酸缓释片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78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醋酸钙颗粒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0.2g(含糖型、无糖型)</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79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醋酸钙颗粒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0.6g(含糖型;无糖型)</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80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达肺草</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每袋重36g(粗粉12g,药草24g)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81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达那唑栓</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栓剂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82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达塞布韦钠片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250mg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83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大黄碳酸氢钠片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大黄0.15克,碳酸氢钠0.15克,薄荷油0.001ml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84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大明胶囊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85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大七厘胶囊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每粒重0.3g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86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大七厘片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片剂(薄膜衣)</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每片重0.35g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87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大蒜肠溶片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片剂(肠溶)</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88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丹鳖胶囊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每粒装0.38g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89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丹归胶囊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每粒装0.3g(相当于饮片2.0g)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90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丹青胶囊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91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胆石通利片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片剂(薄膜衣)</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92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胆益宁片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每片含胆酸钠0.1g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93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蛋白琥珀酸铁口服溶液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15ml:40mg(以铁计)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94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当归益血口服液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每支装10毫升</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95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荡石胶囊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96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得生胶囊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97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灯台叶颗粒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lastRenderedPageBreak/>
              <w:t>98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癫痫宁片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每片相当于原药材1.62g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99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跌打生骨胶囊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跌打生骨片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丁二酸洛沙平胶囊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34mg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丁硼乳膏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软膏剂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65克</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丁酸氯倍他松乳膏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0.05%(15g:7.5mg)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东方胃药胶囊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杜仲壮骨胶囊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杜仲壮骨丸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丸剂(水丸)</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每丸重0.19g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度他雄胺软胶囊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多糖蛋白片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片剂(糖衣片)</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厄多司坦胶囊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110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儿宝颗粒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每袋装10克</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111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儿宝颗粒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每袋装5克；每袋装4.5g(低蔗糖型)；每袋装9g(低蔗糖型)</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112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儿咳糖浆</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每瓶装10毫升</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113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尔可平糖浆</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114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耳聋片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每片重0.54g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115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二丁胶囊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116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二丁片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每片重0.55g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117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二乙酰氨乙酸乙二胺氯化钠注射液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100ml:二乙酰氨乙酸乙二胺0.6g与氯化钠0.9g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袋</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118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二乙酰氨乙酸乙二胺氯化钠注射液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250ml:二乙酰氨乙酸乙二胺0.6g与氯化钠2.25g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119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二乙酰氨乙酸乙二胺氯化钠注射液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注射剂(注射液)</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100ml:二乙酰氨乙酸乙二胺0.2g与氯化钠0.9g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120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法莫替丁颗粒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2g:20mg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121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防参止痒颗粒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122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芬布芬胶囊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0.15g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123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枫蓼肠胃康分散片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片剂(分散)</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124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肤痒胶囊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125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肤痒胶囊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126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氟芬那酸丁酯软膏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软膏剂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10g:0.5g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支</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127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妇宝颗粒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每袋装5g;每袋装10g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128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妇肤康喷雾剂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喷雾剂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每瓶装30ml，50ml，100ml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129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妇康宝颗粒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130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妇康宝口服液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每支装10ml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131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妇科止血灵胶囊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132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妇科止血灵胶囊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133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妇乐糖浆</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每瓶装100ml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134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妇宁栓</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栓剂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每粒重1.6g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135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妇平胶囊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0.45g/粒</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136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妇炎康复片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基片重0.35g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lastRenderedPageBreak/>
              <w:t>137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妇炎康复片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每片重0.9g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138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妇炎康胶囊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139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妇炎泰颗粒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140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附马开痹片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片芯重0.35g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141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复方氨林巴比妥注射液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2ml:氨基比林0.1g,安替比林40mg,巴比妥18mg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瓶/支/盒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142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复方氨肽素片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143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复方北豆根氨酚那敏片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144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复方丙谷胺西咪替丁片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145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复方丙酸氯倍他索软膏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软膏剂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10g：丙酸氯倍他索5mg,维A酸2.5mg；20g：丙酸氯倍他索10mg,维A酸5mg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盒/支</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146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复方布洛芬片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每片含布洛芬400mg,对乙酰氨基酚325mg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147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复方穿心莲片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片剂/片剂(薄膜衣)</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148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复方春砂颗粒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149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复方醋酸棉酚片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复方丹蛭片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薄膜衣片</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每片重0.36g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复方胆氨片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片剂(糖衣)</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复方蛋氨酸胆碱片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复方地茯口服液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每瓶装10毫升,每瓶装100毫升</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复方丁香罗勒口服混悬液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口服混悬剂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120ml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复方儿茶胶囊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1380"/>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复方福尔可定口服溶液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每1ml含福尔可定1.0mg,盐酸曲普利啶0.12mg,盐酸伪麻黄碱3.0mg,愈创木酚甘油醚10.0mg,海葱流浸膏0.001ml,远志流浸膏0.001ml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袋/盒</w:t>
            </w:r>
          </w:p>
        </w:tc>
      </w:tr>
      <w:tr w:rsidR="000530CB" w:rsidRPr="003A36B4" w:rsidTr="00492745">
        <w:trPr>
          <w:trHeight w:val="1104"/>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复方福尔可定口服溶液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每5ml含福尔可定5.0mg,盐酸曲普利啶0.6mg,盐酸伪麻黄碱15.0mg和愈创木酚甘油醚50.0mg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复方甘草氯化铵糖浆</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复方肝素钠尿囊素凝胶</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凝胶剂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160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复方岗松洗液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洗剂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每瓶装150ml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161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复方枸橼酸阿尔维林软胶囊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枸橼酸阿尔维林60mg,西甲硅油300mg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162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复方瓜子金颗粒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每袋装10克(相当于饮片14g)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163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复方瓜子金颗粒(降糖)</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每袋装14g(相当于饮片28g)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164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复方蛤青胶囊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165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复方鸡内金片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lastRenderedPageBreak/>
              <w:t>166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复方鸡内金片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片剂(薄膜衣)</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每片重0.26g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167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复方甲麻口服溶液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168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复方苦木消炎分散片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每片重0.28g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169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复方利多卡因乳膏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每g含丙胺卡因25mg与利多卡因25mg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170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复方联苯双酯片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联苯双酯15.4mg;肌苷9.6mg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171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复方硫酸亚铁颗粒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每粒胶囊含硫酸亚铁(FeSO4·7H2O)50毫克,含维生素C30毫克</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172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复方马勃水杨酸散</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173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复方米非司酮片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每片含米非司酮30mg,双炔失碳酯5mg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174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复方木鸡颗粒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每袋装10g；每袋装4g(无糖型)</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175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复方木香铝镁片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176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复方木香小檗碱片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片剂(糖衣)</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小檗碱50mg,木香0.3125g,吴茱萸0.125g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177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复方匹可硫酸钠颗粒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每袋含匹可硫酸钠10mg、氧化镁3.5g和无水枸橼酸12.0g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178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复方曲尼司特片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每片含曲尼司特80mg、硫酸沙丁胺醇2.4mg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179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复方乳酸钠山梨醇注射液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500ml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袋/瓶</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180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复方双氯芬酸钠注射液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2ml:双氯芬酸钠25mg,对乙酰氨基酚0.15g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181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复方斯亚旦生发酊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每瓶装36ml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182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复方西羚解毒胶囊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每粒装0.38g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183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复方夏枯草降压颗粒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每袋装5g(相当于饮片18.75g)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165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184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复方消化酶片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243.6mg/片,每片含生物淀粉酶50mg、脂肪酶15mg、蛋白酶20mg、纤维素酶30mg、肠溶胰酶颗粒78.6mg、熊去氧胆酸10mg、二甲硅油40mg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185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复方消旋山莨菪碱滴眼液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滴眼剂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8ml:消旋山莨菪碱1.6mg,硫酸软骨素160mg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186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复方羊角颗粒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每袋装8g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187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复方一枝黄花喷雾剂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喷雾剂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每瓶装25ml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188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复方益母草胶囊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每粒装0.4g(相当于饮片3.3g)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189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复方吲哚美辛达克罗宁贴膏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贴膏剂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6cm×10cm</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190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复方吲哚美辛乳膏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lastRenderedPageBreak/>
              <w:t>191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复方鱼肝油氧化锌软膏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软膏剂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1104"/>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192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复方樟脑乳膏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每克含樟脑40毫克,薄荷脑30毫克,水杨酸甲酯20毫克,盐酸苯海拉明10毫克,葡萄糖酸氯己定2毫克,甘草次酸3毫克</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支</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193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复方樟脑乳膏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软膏剂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194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复合凝乳酶胶囊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195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富马酸卢帕他定片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10mg(以C26H26ClN3计)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196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富马酸氯马斯汀口服溶液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60ml:8.04mg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197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富马酸亚铁多库酯钠胶囊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富马酸亚铁0.15g,多库酯钠0.1g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198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馥感啉口服液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每1ml相当于饮片1.0g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盒/支</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199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钆塞酸二钠注射液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10ml预装玻璃注射器,每1ml中含钆塞酸二钠181.43mg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甘氨酸冲洗液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冲洗剂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2000ml:30g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袋</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甘草酸二钠</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1g:0.1g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甘霖洗剂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洗剂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(1)每瓶装80毫升;(2)每瓶装150毫升</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肝脾康胶囊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肝苏软胶囊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胶囊剂(软胶囊)</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肝维康片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片芯重0.25g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感冒止咳糖浆</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每瓶装100毫升；每瓶装120毫升</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格隆溴铵吸入粉雾剂用胶囊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50ug(以C19H28NO3计)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隔山消积颗粒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根痛平胶囊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210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根痛平胶囊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211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根痛平胶囊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212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更辰胶囊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213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宫炎康颗粒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颗粒剂(无蔗糖)</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每袋装9g(含蔗糖);每袋装9g(无蔗糖)</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214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宫炎平滴丸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滴丸剂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每丸重50mg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215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谷氨酰胺散</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216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骨刺消痛片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217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骨筋丸胶囊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218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骨力胶囊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219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骨松宝片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每片重0.45g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220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骨松宝片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221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骨增消胶囊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222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冠脉通片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223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冠心康胶囊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lastRenderedPageBreak/>
              <w:t>224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冠心泰丸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丸剂(浓缩丸)</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225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归麻止痛膏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橡胶膏剂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7cm×10cm</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226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桂蒲肾清胶囊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227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海丹胶囊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228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海墨止血胶囊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每粒装0.33g(相当于饮片0.25g)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229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寒痹停片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片剂(薄膜衣)</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每片重0.33g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230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蒿白伤湿气雾剂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气雾剂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每瓶内容物重50g,含药液30g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231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喉疾灵胶囊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232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虎驹乙肝胶囊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233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虎杖叶胶囊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234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琥乙红霉素干混悬剂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口服混悬剂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按琥乙红霉素计:0.1g(10万单位)</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235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花藤子颗粒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4g/袋</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236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环吡酮胺阴道栓</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栓剂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237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环硅酸锆钠散</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238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环索奈德气雾剂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气雾剂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每瓶100揿,每揿含环索奈德100ug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239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环索奈德吸入气雾剂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吸入气雾剂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每瓶100揿,每揿含环索奈德100ug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240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黄疸茵陈颗粒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241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黄芩苷胶囊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242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黄芩茎叶解毒胶囊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每粒装0.36g(含黄芩茎叶总黄酮以总黄酮计150mg)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243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黄藤素胶囊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每粒含黄藤素300mg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244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黄藤素胶囊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每粒装0.33g(含盐酸巴马汀0.3g)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245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黄藤素软胶囊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每粒装0.45g(含盐酸巴马汀0.1g)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246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黄英咳喘糖浆</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每瓶装100ml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247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黄蛭益肾胶囊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248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回心康片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薄膜衣片</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每片重0.36g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249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惠血生片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片剂(薄膜衣)</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每片重0.52g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250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活力源片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薄膜衣片/片剂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每片重0.26g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251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活力源片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片剂(糖衣,薄膜衣)</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(1)糖衣片:片芯重0.25g (2)薄膜衣片:每片重0.25g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252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活络消痛胶囊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253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活血解痛膏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膏药</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每张净重9g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254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活血壮筋丸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每10丸重1g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255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藿杞补肾片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每片重0.45g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256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藿香正气合剂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每支装10毫升</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257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肌苷片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lastRenderedPageBreak/>
              <w:t>258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加味烂积丸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丸剂(水丸)</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每10粒重1g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73188C">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259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甲砜霉素颗粒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0.25g(以甲砜霉素计)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34602">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260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甲磺司特颗粒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1g:50mg (1g本品中含有甲磺司特50mg)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261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甲硝氯己冰片阴道膨胀栓</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栓剂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262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甲硝维参阴道膨胀栓</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栓剂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0.5g(按甲硝唑计)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263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减味牛黄解毒胶囊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264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健宝灵片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265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健宝灵片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片剂(素片)</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每片重0.62g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266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健儿乐颗粒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267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健儿散</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每袋装5.5g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268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健脾养胃颗粒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每袋装9g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269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降脂宁颗粒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每袋重10g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270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艽龙胶囊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每粒含龙胆苦苷80mg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271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胶体果胶铋干混悬剂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干混悬剂/口服混悬剂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150mg(以铋计)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272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胶体酒石酸铋胶囊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165mg(以铋计)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273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胶体酒石酸铋胶囊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55mg(以铋计)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274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接骨片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275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洁肤净洗剂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洗剂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276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洁阴康洗液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洗剂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每1ml相当于饮片0.1g,含丁香罗勒油3ul、薄荷脑0.8mg、冰片0.4mg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277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结肠宁</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灌肠剂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278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结合雌激素乳膏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1g:0.625mg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279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金刚片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每片相当于总药材0.97g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280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金红片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0.45g/片</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281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金莲胃舒片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薄膜衣片</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薄膜衣片每片重0.31g(小片)</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282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金龙舒胆胶囊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283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金钱胆通口服液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每支装11.8g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284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金英胶囊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285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筋伤宁湿敷剂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湿敷剂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每袋含药液8克(60毫米×90毫米)</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286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精制冠心片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片剂(糖衣)</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287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颈康胶囊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每粒装0.23g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288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颈康胶囊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289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颈康胶囊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290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颈腰康胶囊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291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净石灵胶囊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292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九气拈痛丸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丸剂(水丸)</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每袋装9g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293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九味痔疮胶囊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lastRenderedPageBreak/>
              <w:t>294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酒石酸布托啡诺鼻喷剂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鼻用喷雾剂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10mg/ml,每喷含酒石酸布托啡诺1mg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295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酒石酸西尼必利片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1mg(按西尼必利计)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296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橘红枇杷胶囊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297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聚磺苯乙烯钠散</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298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聚甲酚磺醛凝胶</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凝胶剂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25g:0.45g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299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聚明胶肽注射液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250ml:1.6g(以含氮量计)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袋/瓶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300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聚明胶肽注射液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500ml:3.2g(以含氮量计)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袋/瓶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301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聚普瑞锌颗粒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0.5g:75mg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302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聚维酮碘含漱液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含漱剂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250ml:2.5g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303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聚维酮碘溶液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304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聚维酮碘溶液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305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聚维酮碘溶液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7.5%</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306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聚维酮碘溶液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307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卡波姆眼用凝胶</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眼用制剂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10g:20mg (0.2%)</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308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糠酸氟替卡松维兰特罗吸入粉雾剂(Ⅱ)</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吸入制剂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糠酸氟替卡松100ug与三苯乙酸维兰特罗(以维兰特罗计)25ug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309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抗病毒糖浆</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每瓶装120ml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310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抗病毒糖浆</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每支装20ml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311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抗宫炎软胶囊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胶囊剂(软胶囊)</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每粒装0.75g(含干浸膏0.375g)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312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抗人白介素-8鼠单抗乳膏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0.045mg/g,10g/支</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支</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313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抗栓胶囊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314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科博肽注射液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2ml:70ug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315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咳喘安口服液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每支装10ml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316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咳感康口服液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口服液</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每瓶装100ml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317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咳感康口服液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口服液</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每瓶装10ml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318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咳露口服液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口服液</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每瓶装120ml;每瓶装60ml;每瓶装180ml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319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克比热提片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320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克痹骨泰胶囊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321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克痤隐酮凝胶</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凝胶剂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每支装6g、15g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322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克感利咽颗粒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每袋装8g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323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克感利咽口服液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每支10ml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324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克林霉素磷酸酯阴道凝胶</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凝胶剂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5g:0.1g(按C18H33ClN2O5S计)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325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克林霉素磷酸酯阴道泡腾片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0.1g(以C18H33ClN2O5S计)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326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克洛己新片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每片含头孢克洛250mg与盐酸溴己新8.77mg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327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坤净栓</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栓剂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每粒装3g(含呋喃唑酮50mg)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lastRenderedPageBreak/>
              <w:t>328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坤灵丸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丸剂(浓缩丸)</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每10丸重1.25g(相当于原药材2.6g)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329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拉呋替丁胶囊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330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拉呋替丁胶囊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331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拉呋替丁颗粒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332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拉米夫定替诺福韦片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每片含有拉米夫定300mg和富马酸替诺福韦二吡呋酯300mg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333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赖氨酸磷酸氢钙片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334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酪酸梭菌肠球菌三联活菌散</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散剂(口服)</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1克/包</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335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乐儿康颗粒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每袋装2.5克</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336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利巴韦林口服溶液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5ml:0.15g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337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利巴韦林气雾剂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气雾剂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每瓶150揿,每揿含利巴韦林0.5mg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338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利肺胶囊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339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利夫康洗剂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洗剂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每瓶装100ml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340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莲芝消炎软胶囊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341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亮菌甲素片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342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灵仙跌打胶囊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每粒装0.28g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343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硫酸软骨素钠片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0.12g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344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硫辛酸胶囊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345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硫辛酸胶囊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346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硫辛酸片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347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柳薄樟敏搽剂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搽剂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82ml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348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柳烯酸溶液喷雾剂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喷雾剂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20ml(每瓶110喷,每喷0.14ml)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349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柳烯酸溶液喷雾剂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喷雾剂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50ml(每瓶280喷,每喷0.14ml)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350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六锐胶囊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351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鹿川活络胶囊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352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罗西维林片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353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铝镁二甲硅油咀嚼片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氢氧化镁200mg与氢氧化铝153mg与二甲硅油18.9mg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354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铝碳酸镁混悬液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口服混悬剂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200ml:20g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355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氯碘羟喹乳膏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10g :0.3g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356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氯替泼诺混悬滴眼液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眼用制剂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0.2%(5ml:10mg;10ml:20mg)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357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氯替泼诺妥布霉素滴眼液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眼用制剂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5ml:氯替泼诺25mg与妥布霉素15mg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358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马来酸曲美布汀干混悬剂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干混悬剂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4g:0.1g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359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马来酸右噻吗洛尔滴眼液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滴眼剂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5ml:50mg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360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马尿酸乌洛托品片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盒/瓶</w:t>
            </w:r>
          </w:p>
        </w:tc>
      </w:tr>
      <w:tr w:rsidR="000530CB" w:rsidRPr="003A36B4" w:rsidTr="00492745">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lastRenderedPageBreak/>
              <w:t>361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美芬那敏铵糖浆</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1ml:氢溴酸右美沙芬0.9mg,马来酸氯苯那敏0.4mg与氯化铵6mg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362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美索巴莫分散片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363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美索巴莫片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364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美索巴莫注射液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10ml:1g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365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美他多辛口服液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20ml:0.5g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366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美辛唑酮红古豆醇酯栓</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栓剂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吲哚美辛75mg,呋喃唑酮0.1g,红古豆醇酯5mg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367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镁加铝咀嚼片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0.5g (按Al5Mg10(OH)31(SO4)2计)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368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门冬氨酸钙口服溶液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10ml:0.2g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369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米诺地尔搽剂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搽剂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100ml:2.0g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370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米诺地尔搽剂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搽剂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60ml:1.2g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371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米诺地尔搽剂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搽剂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60ml:3g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372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米诺地尔酊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5%(60ml:3.0g)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373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米诺地尔喷雾剂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喷雾剂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60ml:3g(5%),每喷含米诺地尔7mg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374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泌尿宁胶囊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375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泌尿宁胶囊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376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明目滋肾片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基片重0.3g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377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萘普待因片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378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脑力宝丸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丸剂(浓缩丸)</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每丸(素丸)重约0.2克</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379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脑力静胶囊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380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脑络通胶囊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每粒装0.5g(含盐酸托哌酮50mg)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381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尼美舒利缓释片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缓释制剂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382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尼扎替丁分散片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0.15g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383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尿路康颗粒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10g/袋</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384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牛黄消炎片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片剂(薄膜衣)</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(糖衣)每片相当于总药材0.05g(薄膜衣)每片重0.077g(相当于总药材的0.05g)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385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牛黄消炎丸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丸剂(水丸)</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每60粒重0.3克</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386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暖宫孕子胶囊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387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暖宫孕子胶囊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388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暖宫孕子胶囊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389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排石利胆片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每片重0.7g(相当于饮片3.75g)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390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培坤丸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丸剂(小蜜丸)</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每45丸重9g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391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喷他佐辛注射液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注射剂(小容量注射剂)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1ml:30mg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392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硼酸冰片滴耳液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滴耳剂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8g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393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硼酸冰片滴耳液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耳用制剂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硼酸9%,冰片0.4%</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支</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lastRenderedPageBreak/>
              <w:t>394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硼酸氧化锌冰片软膏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软膏剂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10g:硼酸0.2g,氧化锌1.8g,冰片50mg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支</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395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硼酸氧化锌软膏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软膏剂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支</w:t>
            </w:r>
          </w:p>
        </w:tc>
      </w:tr>
      <w:tr w:rsidR="000530CB" w:rsidRPr="003A36B4" w:rsidTr="00492745">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396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脾氨肽口服溶液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10ml:10mg(多肽,以牛血清白蛋白计):0.1mg(核苷酸,以D-核糖计)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397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平喘益气颗粒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398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平溃散</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399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朴实颗粒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每袋装3g(无蔗糖型)</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400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七味姜黄搽剂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搽剂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每瓶装10ml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401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七味解毒活血膏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软膏剂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每支装20g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支</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402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七味清咽气雾剂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气雾剂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每瓶净重11.2g(含药液7ml),190揿</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403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七味胃痛胶囊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404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芪枣颗粒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405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千里光胶囊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406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千里光片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片剂(糖衣)</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407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前列闭尔通栓</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栓剂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每粒重2.2g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408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前列解毒胶囊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409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强筋健骨丸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丸剂(水丸)</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每袋装3g(25粒)</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410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强力脑心康胶囊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411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芩翘口服液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每支装10ml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412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青柏洁身洗液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洗剂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每瓶装200ml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413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氢溴酸伏硫西汀片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10mg(以C18H22N2S计)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414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氢溴酸高乌甲素片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415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氢溴酸高乌甲素片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416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氢溴酸依他佐辛注射液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1ml:15mg(以依他佐辛计)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417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氢溴酸樟柳碱片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418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清肝利胆口服液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每支装10ml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419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清金糖浆</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每瓶装100ml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420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清金糖浆</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每瓶装10ml(每1ml相当于饮片1.49g)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421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清热利胆颗粒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每袋重15g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422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清热祛湿颗粒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包</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423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清热消炎宁片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每片重0.45克(含九节茶干浸膏0.33克)</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424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清眩丸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丸剂(大蜜丸)</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每丸重6g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425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驱白巴布期片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每片重0.51g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426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祛瘀散结胶囊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每粒装0.48g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427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曲伏噻吗滴眼液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滴眼剂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2.5ml:曲伏前列素0.1mg和马来酸噻吗洛尔12.5mg(以噻吗洛尔计)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428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曲司氯铵胶囊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lastRenderedPageBreak/>
              <w:t>429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曲司氯铵片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20mg(按C25H30NO3Cl计算)</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430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曲昔派特胶囊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431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人参北芪胶囊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432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溶菌酶肠溶片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片剂(肠溶)</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50mg(31.25万单位)</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433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溶菌酶滴眼液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眼用制剂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8ml:40mg(0.5%)</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434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乳安胶囊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每粒装0.3g(相当于饮片0.67g)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435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乳安片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436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乳核内消胶囊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437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乳核内消液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合剂/合剂(口服液)</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每支装10ml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438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乳疾灵胶囊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439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乳疾灵胶囊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每粒装0.5克</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440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乳疾灵胶囊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胶囊剂(硬胶囊)</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441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乳疾灵颗粒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颗粒剂/颗粒剂(无糖型)</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（1）每袋装14g（2）每袋装5g（无蔗糖）</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442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乳康舒胶囊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每粒装0.38g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443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乳癖康胶囊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444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乳酸亚铁糖浆</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60ml:0.9g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445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乳泰胶囊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446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塞曲司特片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1380"/>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447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噻托溴铵奥达特罗吸入喷雾剂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吸入喷雾剂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每瓶60喷,每喷含噻托铵2.5ug(相当于噻托溴铵一水合物3.124ug)和奥达特罗2.5ug(相当于盐酸奥达特罗2.736ug)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448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赛胃安胶囊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每粒装0.87g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449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三黄清解胶囊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450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三七活血丸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丸剂(大蜜丸)</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每丸重9g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451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三清胶囊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452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三乌胶丸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每20粒重1g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453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沙巴棕软胶囊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每粒装160mg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454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沙棘糖浆</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每瓶装100ml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455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山海丹胶囊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456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伤科跌打胶囊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457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伤湿丸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丸剂(小蜜丸)</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每30丸重9g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458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伤痛宁胶囊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459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麝香舒活搽剂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搽剂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每瓶装70ml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460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麝香舒活灵</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每瓶装30ml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461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麝香心脑乐胶囊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462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麝香心痛宁片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463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神曲胃痛片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每片重0.5g(含碳酸氢钠260mg、氢氧化铝70mg)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464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神香苏合丸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每瓶装0.7g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465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神州跌打丸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丸剂(小蜜丸)</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小蜜丸每12丸重3g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lastRenderedPageBreak/>
              <w:t>466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肾炎灵颗粒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467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肾炎温阳胶囊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每粒装0.48g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468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生血片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片剂(糖衣;薄膜衣)</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每素片重0.25g;每片重0.26g(薄膜衣片)</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469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胜红清热片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每片重0.35g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470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施保利通片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471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湿毒清片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每片重0.62g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472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湿疡气雾剂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气雾剂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 xml:space="preserve">每瓶装14g,药液重4.5g　</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473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十味诃子片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474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十味活血丸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每10丸重1g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475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十五味萝蒂明目片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476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石黄抗菌片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薄膜衣片</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每片重0.35g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477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石辛含片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478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舒肤止痒酊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479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舒肝顺气丸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每10丸重1g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480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舒冠颗粒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每袋装5g(相当于饮片量17.61g)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481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舒筋胶囊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482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舒洛地特注射液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2ml:600LSU</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483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舒秘胶囊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484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舒心降脂片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薄膜衣片</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薄膜衣:每片相当于原药材0.62g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485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舒心宁片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486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舒咽清喷雾剂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喷雾剂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每瓶装30ml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487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疏肝益阳胶囊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 0.25g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488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双醋瑞因胶囊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489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双羊喉痹通颗粒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490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双唑泰乳膏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4g(内含甲硝唑0.2克、克霉唑0.16克、醋酸氯己定8毫克)</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491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双唑泰阴道凝胶</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凝胶剂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每支5g(含甲硝唑0.2g,克霉唑0.16g,醋酸氯己定8mg)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492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双唑泰阴道软胶囊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每枚含甲硝唑200mg、克霉唑160mg、醋酸氯己定8mg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493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四烯甲萘醌软胶囊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494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羧甲淀粉钠溶液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按总固体计100ml:22.5g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495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羧甲淀粉钠溶液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按总固体计100ml:45.0g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496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索法酮干混悬剂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干混悬剂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497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锁阳补肾胶囊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498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酞丁安乳膏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10g:0.3g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499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桃红清血丸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丸剂(水丸)</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每30丸重5g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500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特非那定颗粒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袋</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501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天麻祛风补片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每片相当于总药材0.88g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502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调经促孕丸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丸剂(水蜜丸)</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每100丸重10g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lastRenderedPageBreak/>
              <w:t>503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调经养血丸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丸剂(水蜜丸)</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每40丸重3g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504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调经益母胶囊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505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通迪胶囊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506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通脉颗粒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507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通脉颗粒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508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通脉颗粒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颗粒剂(无糖型)</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每袋装5g(无糖型),每袋装10g(有糖型)</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509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铜绿假单胞菌注射液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每支1.0ml,含菌1.8×10^9 个</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510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酮咯酸氨丁三醇片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511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酮洛芬搽剂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搽剂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30ml:0.9g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512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酮洛芬缓释胶囊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513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酮洛芬缓释胶囊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514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酮洛芬缓释胶囊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75mg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515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酮洛芬贴片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贴剂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每片7cm×10cm,含酮洛芬20mg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516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妥洛特罗贴剂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贴剂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0.5mg/贴</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517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妥洛特罗贴剂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贴剂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1mg/贴</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518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外用重组人粒细胞巨噬细胞刺激因子凝胶</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凝胶剂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100ug rhGM-CSF/10g/支</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支</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519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胃铋镁颗粒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复方</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520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胃刻宁胶囊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521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胃力胶囊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522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胃灵颗粒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每袋装5克</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523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胃舒宁片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片剂(薄膜衣)</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每片重0.41g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524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胃祥宁颗粒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525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温经颗粒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526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乌金活血止痛胶囊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527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乌金活血止痛片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片剂(薄膜衣)</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每片重0.35g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528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乌金胶囊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529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无敌止痛搽剂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搽剂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每瓶装20、40、60、80毫升</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530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五更太平丸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丸剂(小蜜丸)</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每袋装9g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531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五酯软胶囊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软胶囊</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每粒装0.3g(含五味子酯甲2.0mg)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532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五子衍宗丸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大蜜丸每丸重9g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533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五子衍宗丸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丸剂(小蜜丸)</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每45粒重9克</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534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西吡氯铵含片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每片2mg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535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细菌溶解产物胶囊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3.5毫克/粒</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536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细菌溶解产物胶囊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7.0毫克/粒</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537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夏桑菊颗粒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包/盒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538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香菊感冒颗粒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539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香芍颗粒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540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消咳平喘口服液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每支装10ml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lastRenderedPageBreak/>
              <w:t>541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消朦胶囊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每粒装0.5g(含葡萄糖酸锌3.35mg)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542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消炎退热颗粒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每袋装3g(无蔗糖)</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543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消痔灵片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544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硝呋太尔制霉菌素阴道软膏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软膏剂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硝呋太尔0.5g,制霉菌素20万单位</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545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硝酸奥昔康唑乳膏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15g:0.15g(以C18H13Cl4N3O计算)</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546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硝酸硫康唑喷雾剂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喷雾剂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547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硝酸舍他康唑乳膏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盒/支</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548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硝酸舍他康唑乳膏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10g:0.2g(以硝酸舍他康唑计)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支</w:t>
            </w:r>
          </w:p>
        </w:tc>
      </w:tr>
      <w:tr w:rsidR="000530CB" w:rsidRPr="003A36B4" w:rsidTr="00492745">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549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硝酸异山梨酯气雾剂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气雾剂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每瓶含硝酸异山梨酯0.125g。每瓶200揿,每揿含硝酸异山梨酯0.625mg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550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小儿贝诺酯散</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551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小儿柴芩清解颗粒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552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小儿对乙酰氨基酚异丙嗪片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对乙酰氨基酚0.12g,盐酸异丙嗪5mg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553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小儿风热清合剂(口服液)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合剂(口服液)</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每1ml相当于饮片2.0g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554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小儿扶脾颗粒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每袋装10g,每袋装5g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555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小儿复方鸡内金散</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556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小儿咳喘灵泡腾片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片剂(泡腾)</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每片重1.5g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557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小儿利湿止泻颗粒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558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小儿清热止咳颗粒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每1克相当于饮片1.7克</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559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小儿退热颗粒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每袋装(1)5g,(2)15g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560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小儿愈美那敏溶液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561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小麦纤维素颗粒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3.5g/包</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562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协日嘎四味汤胶囊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563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泻痢固肠丸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每100粒重6g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564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心脑清软胶囊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胶囊剂(软胶囊)</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每粒装0.415g(含维生素E17mg)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565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心荣胶囊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566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心荣颗粒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567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杏香兔耳风软胶囊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每粒装0.65g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568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胸腺蛋白口服溶液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6ml:30mg(以蛋白质计)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569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熊胆川贝口服液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合剂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每支装10ml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570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熊胆降热片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571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熊胆救心丸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丸剂(水丸)</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每10粒重0.25g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572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溴夫定片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125mg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573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玄七通痹胶囊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574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血脉通胶囊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每粒装0.26g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lastRenderedPageBreak/>
              <w:t>575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血美安胶囊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每粒装0.27g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576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烟酸占替诺注射液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2ml:300mg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577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延胡胃安胶囊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578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盐酸阿莫罗芬搽剂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搽剂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5%(以阿莫罗芬计)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579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盐酸阿扎司琼注射液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2ml:10mg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580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盐酸安非他酮缓释片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0.15g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581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盐酸氨基葡萄糖颗粒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0.48g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582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盐酸氨酮戊酸外用散</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散剂(外用)</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118mg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583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盐酸奥布卡因凝胶</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凝胶剂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10ml:30mg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支</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584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盐酸倍他司汀口服液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10ml:20mg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585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盐酸丙美卡因滴眼液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眼用制剂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15ml:75mg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586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盐酸丙哌维林缓释胶囊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587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盐酸伐昔洛韦缓释片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片剂(缓释片)</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588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盐酸环仑特罗片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20ug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589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盐酸环喷托酯滴眼液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眼用制剂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1ml:10mg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590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盐酸甲哌卡因注射液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1.8ml:54mg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591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盐酸甲哌卡因注射液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20ml:0.4g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592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盐酸决奈达隆片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400mg（按C31H44N2O5S 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593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盐酸雷莫司琼注射液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2ml:0.3mg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594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盐酸仑氨西林片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0.25g(按C16H19N3O4S计)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595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盐酸洛非西定片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0.2mg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596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盐酸氯环利嗪片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597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盐酸氯环利嗪乳膏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乳膏剂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10g:0.2g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598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盐酸美他环素片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0.1g(按C22H22N2O8 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599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盐酸米诺环素软膏</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软膏剂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600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盐酸奈福泮注射液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1ml:20mg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601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盐酸奈福泮注射液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2ml:20mg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602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盐酸屈他维林注射液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2ml:40mg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603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盐酸曲马多栓</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栓剂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828"/>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604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盐酸赛洛唑啉鼻用喷雾剂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鼻用制剂(鼻用喷雾剂)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10ml,内含盐酸赛洛唑啉10mg,每喷含盐酸赛洛唑啉0.125mg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支</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605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盐酸司他斯汀片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1mg(以C22H28ClNO计)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606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盐酸托莫西汀口服溶液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100ml:400mg,4 mg/mL(按C17H21NO计)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607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盐酸依匹斯汀胶囊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608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盐酸左西替利嗪颗粒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609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养血当归糖浆</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每瓶装100ml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610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养血当归糖浆</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每支装10ml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611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养血生发胶囊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612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养血退热丸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丸剂(水蜜丸)</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613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夜宁胶囊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lastRenderedPageBreak/>
              <w:t>614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伊来西胺片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615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伊血安颗粒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每1g相当于饮片1.87g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616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依卡倍特钠颗粒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1.0g(按C20H27NaO5S5H2O计)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617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依洛尤单抗注射液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1mL:140mg (预充式自动注射笔)</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618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依托度酸缓释片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0.4g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619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依托度酸胶囊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620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依折麦布辛伐他汀片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每片含依折麦布10mg,辛伐他汀20mg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621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乙酰吉他霉素干混悬剂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口服混悬剂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0.1g(10万单位,按吉他霉素计)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622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乙酰麦迪霉素干混悬剂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干混悬剂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0.05g(5万单位)</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623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乙酰麦迪霉素干混悬剂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干混悬剂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0.1g(10万单位)</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624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益肝灵滴丸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滴丸剂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每丸重23mg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625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益肝灵滴丸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滴丸剂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每丸重33mg(含水飞蓟素以水飞蓟宾计为3.85mg)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626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益肝灵滴丸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滴丸剂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每丸重45mg(含水飞蓟素以水飞蓟宾计为7.7mg)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627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益宫颗粒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628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益坤宁片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每片重0.37g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629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益脉康片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每片重0.31g(含总黄酮40mg)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630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银屑片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每片重0.51g(相当于原药材6.75g)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631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淫羊藿总黄酮胶囊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每粒装0.35g(含淫羊藿总黄酮提取物309mg)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632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引阳索胶囊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633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婴儿健脾散</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散剂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634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右旋布洛芬栓</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栓剂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635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幼泻宁颗粒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636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元和正胃片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每片重0.75g(含碳酸氢钠0.6g)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637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云芝胞内糖肽胶囊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638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云芝胞内糖肽胶囊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639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孕妇金花片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每片重0.62g(薄膜衣片)</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640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扎那米韦吸入粉雾剂</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粉雾剂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5mg/粒(以扎那米韦计)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641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长春红药胶囊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每粒装0.35g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642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珍黄片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每片重0.21g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643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止咳祛痰颗粒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644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止咳祛痰糖浆</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每瓶装100ml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645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止嗽定喘丸(浓缩丸)</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丸剂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每10粒重2.2g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646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止血宝片</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片剂(薄膜衣)</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每片重0.3g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1104"/>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lastRenderedPageBreak/>
              <w:t>647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治伤风颗粒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每袋装2g(相当于饮片1.236g,含对乙酰氨基酚240mg,无水咖啡因50mg,盐酸那可汀10mg,马来酸氯苯那敏2mg)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648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稚儿灵颗粒</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颗粒剂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每袋装9g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649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肿节风软胶囊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每粒装0.6g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650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重组牛碱性成纤维细胞生长因子外用溶液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液体制剂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63000IU/瓶</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651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注射用A群链球菌</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注射剂(冻干粉针剂)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652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注射用氨磷汀</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0.4g(按无水物计)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653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注射用氨磷汀</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654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注射用比伐芦定</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瓶/支</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655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注射用玻璃酸酶</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注射剂(冻干)</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1500单位</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656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注射用福沙匹坦双葡甲胺</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150mg(以C23H22F7N4O6P计)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657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注射用过氧化碳酰胺</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658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注射用甲苯磺酸瑞马唑仑</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36mg［按瑞马唑仑(C21H19BrN4O2)计］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659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注射用萘夫西林钠</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1.0g(按C21H22N2O5S计算)</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660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注射用尼麦角林</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盒/瓶</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661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注射用尼麦角林</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注射剂/注射剂(注射用无菌粉末)</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662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注射用尼麦角林</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注射剂(冻干)</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663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注射用尿促卵泡素</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以尿促卵泡素效价计 75单位</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664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注射用喷昔洛韦</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665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注射用心肌肽</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20mg(按多肽计)</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666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注射用盐酸丙帕他莫</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667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注射用盐酸丙帕他莫</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668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注射用盐酸甲氯芬酯</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注射剂/注射剂(无菌分装粉针剂)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0.1g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669</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注射用盐酸甲氯芬酯</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注射剂/注射剂(无菌分装粉针剂)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670</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注射用盐酸甲氯芬酯</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0.25g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671</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注射用盐酸甲氯芬酯</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0.2g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瓶</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672</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注射用盐酸雷莫司琼</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注射剂/注射剂(注射用无菌粉末)</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0.3mg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673</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注射用盐酸尼非卡兰</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552"/>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674</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注射用重组人促卵泡激素</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5.5ug(75iu)</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盒/瓶</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675</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注射用重组特立帕肽</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注射剂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200U(20ug)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676</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紫桔止咳糖浆</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糖浆剂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每瓶装100ml</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677</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左羟丙哌嗪胶囊</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胶囊剂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r w:rsidR="000530CB" w:rsidRPr="003A36B4" w:rsidTr="00492745">
        <w:trPr>
          <w:trHeight w:val="276"/>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0530CB" w:rsidRPr="003A36B4" w:rsidRDefault="000530CB" w:rsidP="00492745">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lastRenderedPageBreak/>
              <w:t>678</w:t>
            </w:r>
          </w:p>
        </w:tc>
        <w:tc>
          <w:tcPr>
            <w:tcW w:w="24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左羟丙哌嗪口服溶液</w:t>
            </w:r>
          </w:p>
        </w:tc>
        <w:tc>
          <w:tcPr>
            <w:tcW w:w="25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口服溶液剂</w:t>
            </w:r>
          </w:p>
        </w:tc>
        <w:tc>
          <w:tcPr>
            <w:tcW w:w="2800" w:type="dxa"/>
            <w:tcBorders>
              <w:top w:val="nil"/>
              <w:left w:val="nil"/>
              <w:bottom w:val="single" w:sz="4" w:space="0" w:color="auto"/>
              <w:right w:val="single" w:sz="4" w:space="0" w:color="auto"/>
            </w:tcBorders>
            <w:shd w:val="clear" w:color="auto" w:fill="auto"/>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10ml:60mg</w:t>
            </w:r>
          </w:p>
        </w:tc>
        <w:tc>
          <w:tcPr>
            <w:tcW w:w="1480" w:type="dxa"/>
            <w:tcBorders>
              <w:top w:val="nil"/>
              <w:left w:val="nil"/>
              <w:bottom w:val="single" w:sz="4" w:space="0" w:color="auto"/>
              <w:right w:val="single" w:sz="4" w:space="0" w:color="auto"/>
            </w:tcBorders>
            <w:shd w:val="clear" w:color="auto" w:fill="auto"/>
            <w:noWrap/>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盒</w:t>
            </w:r>
          </w:p>
        </w:tc>
      </w:tr>
    </w:tbl>
    <w:p w:rsidR="000E2689" w:rsidRPr="003A36B4" w:rsidRDefault="000E2689" w:rsidP="00C21B9D">
      <w:pPr>
        <w:pStyle w:val="1"/>
        <w:shd w:val="clear" w:color="auto" w:fill="FFFFFF"/>
        <w:ind w:firstLineChars="200" w:firstLine="360"/>
        <w:rPr>
          <w:rFonts w:asciiTheme="minorEastAsia" w:eastAsiaTheme="minorEastAsia" w:hAnsiTheme="minorEastAsia" w:cstheme="minorBidi"/>
          <w:b w:val="0"/>
          <w:bCs w:val="0"/>
          <w:kern w:val="2"/>
          <w:sz w:val="18"/>
          <w:szCs w:val="18"/>
        </w:rPr>
      </w:pPr>
    </w:p>
    <w:p w:rsidR="005267AC" w:rsidRPr="00825DF3" w:rsidRDefault="000E2689" w:rsidP="00C21B9D">
      <w:pPr>
        <w:pStyle w:val="1"/>
        <w:shd w:val="clear" w:color="auto" w:fill="FFFFFF"/>
        <w:spacing w:before="0" w:beforeAutospacing="0" w:after="0" w:afterAutospacing="0"/>
        <w:ind w:firstLineChars="200" w:firstLine="361"/>
        <w:rPr>
          <w:rFonts w:asciiTheme="minorEastAsia" w:eastAsiaTheme="minorEastAsia" w:hAnsiTheme="minorEastAsia" w:cstheme="minorBidi"/>
          <w:bCs w:val="0"/>
          <w:kern w:val="2"/>
          <w:sz w:val="18"/>
          <w:szCs w:val="18"/>
        </w:rPr>
      </w:pPr>
      <w:r w:rsidRPr="00825DF3">
        <w:rPr>
          <w:rFonts w:asciiTheme="minorEastAsia" w:eastAsiaTheme="minorEastAsia" w:hAnsiTheme="minorEastAsia" w:cstheme="minorBidi"/>
          <w:bCs w:val="0"/>
          <w:kern w:val="2"/>
          <w:sz w:val="18"/>
          <w:szCs w:val="18"/>
        </w:rPr>
        <w:t>附件</w:t>
      </w:r>
      <w:r w:rsidRPr="00825DF3">
        <w:rPr>
          <w:rFonts w:asciiTheme="minorEastAsia" w:eastAsiaTheme="minorEastAsia" w:hAnsiTheme="minorEastAsia" w:cstheme="minorBidi" w:hint="eastAsia"/>
          <w:bCs w:val="0"/>
          <w:kern w:val="2"/>
          <w:sz w:val="18"/>
          <w:szCs w:val="18"/>
        </w:rPr>
        <w:t>3：</w:t>
      </w:r>
      <w:r w:rsidR="00F46CB1" w:rsidRPr="00825DF3">
        <w:rPr>
          <w:rFonts w:asciiTheme="minorEastAsia" w:eastAsiaTheme="minorEastAsia" w:hAnsiTheme="minorEastAsia" w:cstheme="minorBidi" w:hint="eastAsia"/>
          <w:bCs w:val="0"/>
          <w:kern w:val="2"/>
          <w:sz w:val="18"/>
          <w:szCs w:val="18"/>
        </w:rPr>
        <w:t>15</w:t>
      </w:r>
      <w:r w:rsidRPr="00825DF3">
        <w:rPr>
          <w:rFonts w:asciiTheme="minorEastAsia" w:eastAsiaTheme="minorEastAsia" w:hAnsiTheme="minorEastAsia" w:cstheme="minorBidi" w:hint="eastAsia"/>
          <w:bCs w:val="0"/>
          <w:kern w:val="2"/>
          <w:sz w:val="18"/>
          <w:szCs w:val="18"/>
        </w:rPr>
        <w:t>种特药/特材目录</w:t>
      </w:r>
    </w:p>
    <w:tbl>
      <w:tblPr>
        <w:tblW w:w="5303" w:type="pct"/>
        <w:jc w:val="center"/>
        <w:tblLook w:val="04A0" w:firstRow="1" w:lastRow="0" w:firstColumn="1" w:lastColumn="0" w:noHBand="0" w:noVBand="1"/>
      </w:tblPr>
      <w:tblGrid>
        <w:gridCol w:w="617"/>
        <w:gridCol w:w="1818"/>
        <w:gridCol w:w="815"/>
        <w:gridCol w:w="4089"/>
        <w:gridCol w:w="1699"/>
      </w:tblGrid>
      <w:tr w:rsidR="00F563F4" w:rsidRPr="00825DF3" w:rsidTr="00C227B0">
        <w:trPr>
          <w:trHeight w:val="560"/>
          <w:jc w:val="center"/>
        </w:trPr>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序号</w:t>
            </w:r>
          </w:p>
        </w:tc>
        <w:tc>
          <w:tcPr>
            <w:tcW w:w="1005" w:type="pct"/>
            <w:tcBorders>
              <w:top w:val="single" w:sz="4" w:space="0" w:color="auto"/>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通用名</w:t>
            </w:r>
          </w:p>
        </w:tc>
        <w:tc>
          <w:tcPr>
            <w:tcW w:w="451" w:type="pct"/>
            <w:tcBorders>
              <w:top w:val="single" w:sz="4" w:space="0" w:color="auto"/>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剂型</w:t>
            </w:r>
          </w:p>
        </w:tc>
        <w:tc>
          <w:tcPr>
            <w:tcW w:w="2262" w:type="pct"/>
            <w:tcBorders>
              <w:top w:val="single" w:sz="4" w:space="0" w:color="auto"/>
              <w:left w:val="nil"/>
              <w:bottom w:val="single" w:sz="4" w:space="0" w:color="auto"/>
              <w:right w:val="single" w:sz="4" w:space="0" w:color="auto"/>
            </w:tcBorders>
            <w:shd w:val="clear" w:color="auto" w:fill="auto"/>
            <w:vAlign w:val="center"/>
            <w:hideMark/>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适应症</w:t>
            </w:r>
          </w:p>
        </w:tc>
        <w:tc>
          <w:tcPr>
            <w:tcW w:w="940" w:type="pct"/>
            <w:tcBorders>
              <w:top w:val="single" w:sz="4" w:space="0" w:color="auto"/>
              <w:left w:val="nil"/>
              <w:bottom w:val="single" w:sz="4" w:space="0" w:color="auto"/>
              <w:right w:val="single" w:sz="4" w:space="0" w:color="auto"/>
            </w:tcBorders>
            <w:vAlign w:val="center"/>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生产企业</w:t>
            </w:r>
          </w:p>
        </w:tc>
      </w:tr>
      <w:tr w:rsidR="00F563F4" w:rsidRPr="00825DF3" w:rsidTr="00C227B0">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1</w:t>
            </w:r>
          </w:p>
        </w:tc>
        <w:tc>
          <w:tcPr>
            <w:tcW w:w="1005"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特瑞普利单抗</w:t>
            </w:r>
          </w:p>
        </w:tc>
        <w:tc>
          <w:tcPr>
            <w:tcW w:w="451"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注射剂</w:t>
            </w:r>
          </w:p>
        </w:tc>
        <w:tc>
          <w:tcPr>
            <w:tcW w:w="2262" w:type="pct"/>
            <w:tcBorders>
              <w:top w:val="nil"/>
              <w:left w:val="nil"/>
              <w:bottom w:val="single" w:sz="4" w:space="0" w:color="auto"/>
              <w:right w:val="single" w:sz="4" w:space="0" w:color="auto"/>
            </w:tcBorders>
            <w:shd w:val="clear" w:color="auto" w:fill="auto"/>
            <w:vAlign w:val="center"/>
            <w:hideMark/>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color w:val="000000"/>
                <w:kern w:val="0"/>
                <w:sz w:val="18"/>
                <w:szCs w:val="18"/>
              </w:rPr>
              <w:t>治疗既往接受过二线及以上系统治疗失败的复发/转移性鼻咽癌（NPC）患者</w:t>
            </w:r>
            <w:r w:rsidRPr="00825DF3">
              <w:rPr>
                <w:rFonts w:asciiTheme="minorEastAsia" w:hAnsiTheme="minorEastAsia" w:cs="宋体" w:hint="eastAsia"/>
                <w:color w:val="000000"/>
                <w:kern w:val="0"/>
                <w:sz w:val="18"/>
                <w:szCs w:val="18"/>
              </w:rPr>
              <w:t>。含铂化疗失败包括新辅助或辅助化疗12个月内进展的局部晚期或转移性尿路上皮癌的治疗。</w:t>
            </w:r>
          </w:p>
        </w:tc>
        <w:tc>
          <w:tcPr>
            <w:tcW w:w="940" w:type="pct"/>
            <w:tcBorders>
              <w:top w:val="nil"/>
              <w:left w:val="nil"/>
              <w:bottom w:val="single" w:sz="4" w:space="0" w:color="auto"/>
              <w:right w:val="single" w:sz="4" w:space="0" w:color="auto"/>
            </w:tcBorders>
            <w:vAlign w:val="center"/>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君实生物</w:t>
            </w:r>
          </w:p>
        </w:tc>
      </w:tr>
      <w:tr w:rsidR="00F563F4" w:rsidRPr="00825DF3" w:rsidTr="00C227B0">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2</w:t>
            </w:r>
          </w:p>
        </w:tc>
        <w:tc>
          <w:tcPr>
            <w:tcW w:w="1005"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替雷利珠单抗</w:t>
            </w:r>
          </w:p>
        </w:tc>
        <w:tc>
          <w:tcPr>
            <w:tcW w:w="451"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注射剂</w:t>
            </w:r>
          </w:p>
        </w:tc>
        <w:tc>
          <w:tcPr>
            <w:tcW w:w="2262" w:type="pct"/>
            <w:tcBorders>
              <w:top w:val="nil"/>
              <w:left w:val="nil"/>
              <w:bottom w:val="single" w:sz="4" w:space="0" w:color="auto"/>
              <w:right w:val="single" w:sz="4" w:space="0" w:color="auto"/>
            </w:tcBorders>
            <w:shd w:val="clear" w:color="auto" w:fill="auto"/>
            <w:vAlign w:val="center"/>
            <w:hideMark/>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color w:val="000000"/>
                <w:kern w:val="0"/>
                <w:sz w:val="18"/>
                <w:szCs w:val="18"/>
              </w:rPr>
              <w:t>联合化疗一线治疗晚期鳞状非小细胞肺癌（NSCLC）</w:t>
            </w:r>
            <w:r w:rsidRPr="00825DF3">
              <w:rPr>
                <w:rFonts w:asciiTheme="minorEastAsia" w:hAnsiTheme="minorEastAsia" w:cs="宋体" w:hint="eastAsia"/>
                <w:color w:val="000000"/>
                <w:kern w:val="0"/>
                <w:sz w:val="18"/>
                <w:szCs w:val="18"/>
              </w:rPr>
              <w:t>。</w:t>
            </w:r>
          </w:p>
        </w:tc>
        <w:tc>
          <w:tcPr>
            <w:tcW w:w="940" w:type="pct"/>
            <w:tcBorders>
              <w:top w:val="nil"/>
              <w:left w:val="nil"/>
              <w:bottom w:val="single" w:sz="4" w:space="0" w:color="auto"/>
              <w:right w:val="single" w:sz="4" w:space="0" w:color="auto"/>
            </w:tcBorders>
            <w:vAlign w:val="center"/>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百济神州</w:t>
            </w:r>
          </w:p>
        </w:tc>
      </w:tr>
      <w:tr w:rsidR="00F563F4" w:rsidRPr="00825DF3" w:rsidTr="00C227B0">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3</w:t>
            </w:r>
          </w:p>
        </w:tc>
        <w:tc>
          <w:tcPr>
            <w:tcW w:w="1005"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信迪利单抗</w:t>
            </w:r>
          </w:p>
        </w:tc>
        <w:tc>
          <w:tcPr>
            <w:tcW w:w="451"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注射剂</w:t>
            </w:r>
          </w:p>
        </w:tc>
        <w:tc>
          <w:tcPr>
            <w:tcW w:w="2262" w:type="pct"/>
            <w:tcBorders>
              <w:top w:val="nil"/>
              <w:left w:val="nil"/>
              <w:bottom w:val="single" w:sz="4" w:space="0" w:color="auto"/>
              <w:right w:val="single" w:sz="4" w:space="0" w:color="auto"/>
            </w:tcBorders>
            <w:shd w:val="clear" w:color="auto" w:fill="auto"/>
            <w:vAlign w:val="center"/>
            <w:hideMark/>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联合培美曲塞和铂类化疗用于非鳞状非小细胞肺癌（nsqNSCLC）的一线治疗。</w:t>
            </w:r>
          </w:p>
        </w:tc>
        <w:tc>
          <w:tcPr>
            <w:tcW w:w="940" w:type="pct"/>
            <w:tcBorders>
              <w:top w:val="nil"/>
              <w:left w:val="nil"/>
              <w:bottom w:val="single" w:sz="4" w:space="0" w:color="auto"/>
              <w:right w:val="single" w:sz="4" w:space="0" w:color="auto"/>
            </w:tcBorders>
            <w:vAlign w:val="center"/>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信达生物</w:t>
            </w:r>
          </w:p>
        </w:tc>
      </w:tr>
      <w:tr w:rsidR="00F563F4" w:rsidRPr="00825DF3" w:rsidTr="00C227B0">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4</w:t>
            </w:r>
          </w:p>
        </w:tc>
        <w:tc>
          <w:tcPr>
            <w:tcW w:w="1005"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阿帕他胺</w:t>
            </w:r>
          </w:p>
        </w:tc>
        <w:tc>
          <w:tcPr>
            <w:tcW w:w="451"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片剂</w:t>
            </w:r>
          </w:p>
        </w:tc>
        <w:tc>
          <w:tcPr>
            <w:tcW w:w="2262" w:type="pct"/>
            <w:tcBorders>
              <w:top w:val="nil"/>
              <w:left w:val="nil"/>
              <w:bottom w:val="single" w:sz="4" w:space="0" w:color="auto"/>
              <w:right w:val="single" w:sz="4" w:space="0" w:color="auto"/>
            </w:tcBorders>
            <w:shd w:val="clear" w:color="auto" w:fill="auto"/>
            <w:vAlign w:val="center"/>
            <w:hideMark/>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color w:val="000000"/>
                <w:kern w:val="0"/>
                <w:sz w:val="18"/>
                <w:szCs w:val="18"/>
              </w:rPr>
              <w:t>高危转移风险的非转移性去势抵抗性前列腺癌（NM-CRPC）</w:t>
            </w:r>
          </w:p>
        </w:tc>
        <w:tc>
          <w:tcPr>
            <w:tcW w:w="940" w:type="pct"/>
            <w:tcBorders>
              <w:top w:val="nil"/>
              <w:left w:val="nil"/>
              <w:bottom w:val="single" w:sz="4" w:space="0" w:color="auto"/>
              <w:right w:val="single" w:sz="4" w:space="0" w:color="auto"/>
            </w:tcBorders>
            <w:vAlign w:val="center"/>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西安杨森</w:t>
            </w:r>
          </w:p>
        </w:tc>
      </w:tr>
      <w:tr w:rsidR="00F563F4" w:rsidRPr="00825DF3" w:rsidTr="00C227B0">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5</w:t>
            </w:r>
          </w:p>
        </w:tc>
        <w:tc>
          <w:tcPr>
            <w:tcW w:w="1005"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恩沙替尼</w:t>
            </w:r>
          </w:p>
        </w:tc>
        <w:tc>
          <w:tcPr>
            <w:tcW w:w="451"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胶囊剂</w:t>
            </w:r>
          </w:p>
        </w:tc>
        <w:tc>
          <w:tcPr>
            <w:tcW w:w="2262" w:type="pct"/>
            <w:tcBorders>
              <w:top w:val="nil"/>
              <w:left w:val="nil"/>
              <w:bottom w:val="single" w:sz="4" w:space="0" w:color="auto"/>
              <w:right w:val="single" w:sz="4" w:space="0" w:color="auto"/>
            </w:tcBorders>
            <w:shd w:val="clear" w:color="auto" w:fill="auto"/>
            <w:vAlign w:val="center"/>
            <w:hideMark/>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color w:val="000000"/>
                <w:kern w:val="0"/>
                <w:sz w:val="18"/>
                <w:szCs w:val="18"/>
              </w:rPr>
              <w:t>接受过克唑替尼治疗后进展的或者对克唑替尼不耐受的间变性淋巴瘤激酶(ALK)阳性的局部晚期或转移性非小细胞肺癌(NSCLC)</w:t>
            </w:r>
          </w:p>
        </w:tc>
        <w:tc>
          <w:tcPr>
            <w:tcW w:w="940" w:type="pct"/>
            <w:tcBorders>
              <w:top w:val="nil"/>
              <w:left w:val="nil"/>
              <w:bottom w:val="single" w:sz="4" w:space="0" w:color="auto"/>
              <w:right w:val="single" w:sz="4" w:space="0" w:color="auto"/>
            </w:tcBorders>
            <w:vAlign w:val="center"/>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贝达药业</w:t>
            </w:r>
          </w:p>
        </w:tc>
      </w:tr>
      <w:tr w:rsidR="00F563F4" w:rsidRPr="00825DF3" w:rsidTr="00C227B0">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6</w:t>
            </w:r>
          </w:p>
        </w:tc>
        <w:tc>
          <w:tcPr>
            <w:tcW w:w="1005"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伏美替尼</w:t>
            </w:r>
          </w:p>
        </w:tc>
        <w:tc>
          <w:tcPr>
            <w:tcW w:w="451"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片剂</w:t>
            </w:r>
          </w:p>
        </w:tc>
        <w:tc>
          <w:tcPr>
            <w:tcW w:w="2262" w:type="pct"/>
            <w:tcBorders>
              <w:top w:val="nil"/>
              <w:left w:val="nil"/>
              <w:bottom w:val="single" w:sz="4" w:space="0" w:color="auto"/>
              <w:right w:val="single" w:sz="4" w:space="0" w:color="auto"/>
            </w:tcBorders>
            <w:shd w:val="clear" w:color="auto" w:fill="auto"/>
            <w:vAlign w:val="center"/>
            <w:hideMark/>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color w:val="000000"/>
                <w:kern w:val="0"/>
                <w:sz w:val="18"/>
                <w:szCs w:val="18"/>
              </w:rPr>
              <w:t>针对既往 EGFR-TKI 治疗时或治疗后出现疾病进展、并且经检测确认存在 EGFRT790M 突变阳性的局部晚期或转移性非小细胞肺癌（NSCLC）</w:t>
            </w:r>
          </w:p>
        </w:tc>
        <w:tc>
          <w:tcPr>
            <w:tcW w:w="940" w:type="pct"/>
            <w:tcBorders>
              <w:top w:val="nil"/>
              <w:left w:val="nil"/>
              <w:bottom w:val="single" w:sz="4" w:space="0" w:color="auto"/>
              <w:right w:val="single" w:sz="4" w:space="0" w:color="auto"/>
            </w:tcBorders>
            <w:vAlign w:val="center"/>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艾力斯药业</w:t>
            </w:r>
          </w:p>
        </w:tc>
      </w:tr>
      <w:tr w:rsidR="00F563F4" w:rsidRPr="00825DF3" w:rsidTr="00C227B0">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7</w:t>
            </w:r>
          </w:p>
        </w:tc>
        <w:tc>
          <w:tcPr>
            <w:tcW w:w="1005"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西达本胺</w:t>
            </w:r>
          </w:p>
        </w:tc>
        <w:tc>
          <w:tcPr>
            <w:tcW w:w="451"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片剂</w:t>
            </w:r>
          </w:p>
        </w:tc>
        <w:tc>
          <w:tcPr>
            <w:tcW w:w="2262" w:type="pct"/>
            <w:tcBorders>
              <w:top w:val="nil"/>
              <w:left w:val="nil"/>
              <w:bottom w:val="single" w:sz="4" w:space="0" w:color="auto"/>
              <w:right w:val="single" w:sz="4" w:space="0" w:color="auto"/>
            </w:tcBorders>
            <w:shd w:val="clear" w:color="auto" w:fill="auto"/>
            <w:vAlign w:val="center"/>
            <w:hideMark/>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联合芳香化酶抑制剂用于治疗激素受体阳性、人表皮生长因子受体-2阴性、绝经后、经内分泌治疗复发或进展的局部晚期或转移性乳腺癌</w:t>
            </w:r>
          </w:p>
        </w:tc>
        <w:tc>
          <w:tcPr>
            <w:tcW w:w="940" w:type="pct"/>
            <w:tcBorders>
              <w:top w:val="nil"/>
              <w:left w:val="nil"/>
              <w:bottom w:val="single" w:sz="4" w:space="0" w:color="auto"/>
              <w:right w:val="single" w:sz="4" w:space="0" w:color="auto"/>
            </w:tcBorders>
            <w:vAlign w:val="center"/>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深圳微芯科技</w:t>
            </w:r>
          </w:p>
        </w:tc>
      </w:tr>
      <w:tr w:rsidR="00F563F4" w:rsidRPr="00825DF3" w:rsidTr="00C227B0">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8</w:t>
            </w:r>
          </w:p>
        </w:tc>
        <w:tc>
          <w:tcPr>
            <w:tcW w:w="1005"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氟唑帕利</w:t>
            </w:r>
          </w:p>
        </w:tc>
        <w:tc>
          <w:tcPr>
            <w:tcW w:w="451"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胶囊剂</w:t>
            </w:r>
          </w:p>
        </w:tc>
        <w:tc>
          <w:tcPr>
            <w:tcW w:w="2262" w:type="pct"/>
            <w:tcBorders>
              <w:top w:val="nil"/>
              <w:left w:val="nil"/>
              <w:bottom w:val="single" w:sz="4" w:space="0" w:color="auto"/>
              <w:right w:val="single" w:sz="4" w:space="0" w:color="auto"/>
            </w:tcBorders>
            <w:shd w:val="clear" w:color="auto" w:fill="auto"/>
            <w:vAlign w:val="center"/>
            <w:hideMark/>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既往经过二线及以上化疗的伴有胚系BRCA突变(gBRCAm)的铂敏感复发性卵巢癌、输卵管癌或原发性腹膜癌</w:t>
            </w:r>
          </w:p>
        </w:tc>
        <w:tc>
          <w:tcPr>
            <w:tcW w:w="940" w:type="pct"/>
            <w:tcBorders>
              <w:top w:val="nil"/>
              <w:left w:val="nil"/>
              <w:bottom w:val="single" w:sz="4" w:space="0" w:color="auto"/>
              <w:right w:val="single" w:sz="4" w:space="0" w:color="auto"/>
            </w:tcBorders>
            <w:vAlign w:val="center"/>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恒瑞医药</w:t>
            </w:r>
          </w:p>
        </w:tc>
      </w:tr>
      <w:tr w:rsidR="00F563F4" w:rsidRPr="00825DF3" w:rsidTr="00C227B0">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9</w:t>
            </w:r>
          </w:p>
        </w:tc>
        <w:tc>
          <w:tcPr>
            <w:tcW w:w="1005"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替莫唑胺</w:t>
            </w:r>
          </w:p>
        </w:tc>
        <w:tc>
          <w:tcPr>
            <w:tcW w:w="451"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注射剂</w:t>
            </w:r>
          </w:p>
        </w:tc>
        <w:tc>
          <w:tcPr>
            <w:tcW w:w="2262" w:type="pct"/>
            <w:tcBorders>
              <w:top w:val="nil"/>
              <w:left w:val="nil"/>
              <w:bottom w:val="single" w:sz="4" w:space="0" w:color="auto"/>
              <w:right w:val="single" w:sz="4" w:space="0" w:color="auto"/>
            </w:tcBorders>
            <w:shd w:val="clear" w:color="auto" w:fill="auto"/>
            <w:vAlign w:val="center"/>
            <w:hideMark/>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新诊断的多形性胶质母细胞瘤，开始先与放疗联合治疗，随后作为辅助治疗；常规治疗后复发或进展的多形性胶质母细胞瘤或间变性星形细胞瘤。</w:t>
            </w:r>
          </w:p>
        </w:tc>
        <w:tc>
          <w:tcPr>
            <w:tcW w:w="940" w:type="pct"/>
            <w:tcBorders>
              <w:top w:val="nil"/>
              <w:left w:val="nil"/>
              <w:bottom w:val="single" w:sz="4" w:space="0" w:color="auto"/>
              <w:right w:val="single" w:sz="4" w:space="0" w:color="auto"/>
            </w:tcBorders>
            <w:vAlign w:val="center"/>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恒瑞医药</w:t>
            </w:r>
          </w:p>
        </w:tc>
      </w:tr>
      <w:tr w:rsidR="00F563F4" w:rsidRPr="00825DF3" w:rsidTr="00C227B0">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10</w:t>
            </w:r>
          </w:p>
        </w:tc>
        <w:tc>
          <w:tcPr>
            <w:tcW w:w="1005"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曲氟尿苷替匹嘧啶</w:t>
            </w:r>
          </w:p>
        </w:tc>
        <w:tc>
          <w:tcPr>
            <w:tcW w:w="451"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片剂</w:t>
            </w:r>
          </w:p>
        </w:tc>
        <w:tc>
          <w:tcPr>
            <w:tcW w:w="2262" w:type="pct"/>
            <w:tcBorders>
              <w:top w:val="nil"/>
              <w:left w:val="nil"/>
              <w:bottom w:val="single" w:sz="4" w:space="0" w:color="auto"/>
              <w:right w:val="single" w:sz="4" w:space="0" w:color="auto"/>
            </w:tcBorders>
            <w:shd w:val="clear" w:color="auto" w:fill="auto"/>
            <w:vAlign w:val="center"/>
            <w:hideMark/>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color w:val="000000"/>
                <w:kern w:val="0"/>
                <w:sz w:val="18"/>
                <w:szCs w:val="18"/>
              </w:rPr>
              <w:t>既往接受过氟嘧啶类、奥沙利铂和伊立替康为基础的化疗，以及既往接受过或不适合接受抗血管内皮生长因子（ VEGF）治疗、抗表皮生长因子受体（ EGFR）治疗（ RAS野生型）的转移性结直肠癌（mCRC）</w:t>
            </w:r>
          </w:p>
        </w:tc>
        <w:tc>
          <w:tcPr>
            <w:tcW w:w="940" w:type="pct"/>
            <w:tcBorders>
              <w:top w:val="nil"/>
              <w:left w:val="nil"/>
              <w:bottom w:val="single" w:sz="4" w:space="0" w:color="auto"/>
              <w:right w:val="single" w:sz="4" w:space="0" w:color="auto"/>
            </w:tcBorders>
            <w:vAlign w:val="center"/>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齐鲁制药</w:t>
            </w:r>
          </w:p>
        </w:tc>
      </w:tr>
      <w:tr w:rsidR="00F563F4" w:rsidRPr="00825DF3" w:rsidTr="00C227B0">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11</w:t>
            </w:r>
          </w:p>
        </w:tc>
        <w:tc>
          <w:tcPr>
            <w:tcW w:w="1005"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阿帕替尼</w:t>
            </w:r>
          </w:p>
        </w:tc>
        <w:tc>
          <w:tcPr>
            <w:tcW w:w="451"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片剂</w:t>
            </w:r>
          </w:p>
        </w:tc>
        <w:tc>
          <w:tcPr>
            <w:tcW w:w="2262" w:type="pct"/>
            <w:tcBorders>
              <w:top w:val="nil"/>
              <w:left w:val="nil"/>
              <w:bottom w:val="single" w:sz="4" w:space="0" w:color="auto"/>
              <w:right w:val="single" w:sz="4" w:space="0" w:color="auto"/>
            </w:tcBorders>
            <w:shd w:val="clear" w:color="auto" w:fill="auto"/>
            <w:vAlign w:val="center"/>
            <w:hideMark/>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既往接受过至少一线系统性治疗后失败或不可耐受的晚期肝细胞癌</w:t>
            </w:r>
          </w:p>
        </w:tc>
        <w:tc>
          <w:tcPr>
            <w:tcW w:w="940" w:type="pct"/>
            <w:tcBorders>
              <w:top w:val="nil"/>
              <w:left w:val="nil"/>
              <w:bottom w:val="single" w:sz="4" w:space="0" w:color="auto"/>
              <w:right w:val="single" w:sz="4" w:space="0" w:color="auto"/>
            </w:tcBorders>
            <w:vAlign w:val="center"/>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恒瑞医药</w:t>
            </w:r>
          </w:p>
        </w:tc>
      </w:tr>
      <w:tr w:rsidR="00F563F4" w:rsidRPr="00825DF3" w:rsidTr="00C227B0">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12</w:t>
            </w:r>
          </w:p>
        </w:tc>
        <w:tc>
          <w:tcPr>
            <w:tcW w:w="1005"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特立帕肽</w:t>
            </w:r>
          </w:p>
        </w:tc>
        <w:tc>
          <w:tcPr>
            <w:tcW w:w="451"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注射液</w:t>
            </w:r>
          </w:p>
        </w:tc>
        <w:tc>
          <w:tcPr>
            <w:tcW w:w="2262" w:type="pct"/>
            <w:tcBorders>
              <w:top w:val="nil"/>
              <w:left w:val="nil"/>
              <w:bottom w:val="single" w:sz="4" w:space="0" w:color="auto"/>
              <w:right w:val="single" w:sz="4" w:space="0" w:color="auto"/>
            </w:tcBorders>
            <w:shd w:val="clear" w:color="auto" w:fill="auto"/>
            <w:vAlign w:val="center"/>
            <w:hideMark/>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color w:val="000000"/>
                <w:kern w:val="0"/>
                <w:sz w:val="18"/>
                <w:szCs w:val="18"/>
              </w:rPr>
              <w:t>有骨折高发风险的绝经后妇女</w:t>
            </w:r>
            <w:r w:rsidRPr="00825DF3">
              <w:rPr>
                <w:rFonts w:asciiTheme="minorEastAsia" w:hAnsiTheme="minorEastAsia" w:cs="宋体" w:hint="eastAsia"/>
                <w:color w:val="000000"/>
                <w:kern w:val="0"/>
                <w:sz w:val="18"/>
                <w:szCs w:val="18"/>
              </w:rPr>
              <w:t>重度</w:t>
            </w:r>
            <w:r w:rsidRPr="00825DF3">
              <w:rPr>
                <w:rFonts w:asciiTheme="minorEastAsia" w:hAnsiTheme="minorEastAsia" w:cs="宋体"/>
                <w:color w:val="000000"/>
                <w:kern w:val="0"/>
                <w:sz w:val="18"/>
                <w:szCs w:val="18"/>
              </w:rPr>
              <w:t>骨质疏松症</w:t>
            </w:r>
          </w:p>
        </w:tc>
        <w:tc>
          <w:tcPr>
            <w:tcW w:w="940" w:type="pct"/>
            <w:tcBorders>
              <w:top w:val="nil"/>
              <w:left w:val="nil"/>
              <w:bottom w:val="single" w:sz="4" w:space="0" w:color="auto"/>
              <w:right w:val="single" w:sz="4" w:space="0" w:color="auto"/>
            </w:tcBorders>
            <w:vAlign w:val="center"/>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礼来制药</w:t>
            </w:r>
          </w:p>
        </w:tc>
      </w:tr>
      <w:tr w:rsidR="00C227B0" w:rsidRPr="00825DF3" w:rsidTr="00C227B0">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tcPr>
          <w:p w:rsidR="00C227B0" w:rsidRPr="00825DF3" w:rsidRDefault="00C227B0" w:rsidP="00C227B0">
            <w:pPr>
              <w:widowControl/>
              <w:jc w:val="center"/>
              <w:rPr>
                <w:rFonts w:asciiTheme="minorEastAsia" w:hAnsiTheme="minorEastAsia" w:cs="宋体" w:hint="eastAsia"/>
                <w:color w:val="000000"/>
                <w:kern w:val="0"/>
                <w:sz w:val="18"/>
                <w:szCs w:val="18"/>
              </w:rPr>
            </w:pPr>
            <w:r>
              <w:rPr>
                <w:rFonts w:asciiTheme="minorEastAsia" w:hAnsiTheme="minorEastAsia" w:cs="宋体" w:hint="eastAsia"/>
                <w:color w:val="000000"/>
                <w:kern w:val="0"/>
                <w:sz w:val="18"/>
                <w:szCs w:val="18"/>
              </w:rPr>
              <w:t>13</w:t>
            </w:r>
          </w:p>
        </w:tc>
        <w:tc>
          <w:tcPr>
            <w:tcW w:w="1005" w:type="pct"/>
            <w:tcBorders>
              <w:top w:val="nil"/>
              <w:left w:val="nil"/>
              <w:bottom w:val="single" w:sz="4" w:space="0" w:color="auto"/>
              <w:right w:val="single" w:sz="4" w:space="0" w:color="auto"/>
            </w:tcBorders>
            <w:shd w:val="clear" w:color="auto" w:fill="auto"/>
            <w:noWrap/>
            <w:vAlign w:val="center"/>
          </w:tcPr>
          <w:p w:rsidR="00C227B0" w:rsidRPr="00825DF3" w:rsidRDefault="00C227B0" w:rsidP="00C227B0">
            <w:pPr>
              <w:widowControl/>
              <w:jc w:val="center"/>
              <w:rPr>
                <w:rFonts w:asciiTheme="minorEastAsia" w:hAnsiTheme="minorEastAsia" w:cs="宋体" w:hint="eastAsia"/>
                <w:color w:val="000000"/>
                <w:kern w:val="0"/>
                <w:sz w:val="18"/>
                <w:szCs w:val="18"/>
              </w:rPr>
            </w:pPr>
            <w:r w:rsidRPr="00C227B0">
              <w:rPr>
                <w:rFonts w:asciiTheme="minorEastAsia" w:hAnsiTheme="minorEastAsia" w:cs="宋体" w:hint="eastAsia"/>
                <w:color w:val="000000"/>
                <w:kern w:val="0"/>
                <w:sz w:val="18"/>
                <w:szCs w:val="18"/>
              </w:rPr>
              <w:t>泊马度胺</w:t>
            </w:r>
          </w:p>
        </w:tc>
        <w:tc>
          <w:tcPr>
            <w:tcW w:w="451" w:type="pct"/>
            <w:tcBorders>
              <w:top w:val="nil"/>
              <w:left w:val="nil"/>
              <w:bottom w:val="single" w:sz="4" w:space="0" w:color="auto"/>
              <w:right w:val="single" w:sz="4" w:space="0" w:color="auto"/>
            </w:tcBorders>
            <w:shd w:val="clear" w:color="auto" w:fill="auto"/>
            <w:noWrap/>
            <w:vAlign w:val="center"/>
          </w:tcPr>
          <w:p w:rsidR="00C227B0" w:rsidRPr="00825DF3" w:rsidRDefault="00C227B0" w:rsidP="00C227B0">
            <w:pPr>
              <w:widowControl/>
              <w:jc w:val="center"/>
              <w:rPr>
                <w:rFonts w:asciiTheme="minorEastAsia" w:hAnsiTheme="minorEastAsia" w:cs="宋体" w:hint="eastAsia"/>
                <w:color w:val="000000"/>
                <w:kern w:val="0"/>
                <w:sz w:val="18"/>
                <w:szCs w:val="18"/>
              </w:rPr>
            </w:pPr>
            <w:r w:rsidRPr="00C227B0">
              <w:rPr>
                <w:rFonts w:asciiTheme="minorEastAsia" w:hAnsiTheme="minorEastAsia" w:cs="宋体" w:hint="eastAsia"/>
                <w:color w:val="000000"/>
                <w:kern w:val="0"/>
                <w:sz w:val="18"/>
                <w:szCs w:val="18"/>
              </w:rPr>
              <w:t>胶囊剂</w:t>
            </w:r>
          </w:p>
        </w:tc>
        <w:tc>
          <w:tcPr>
            <w:tcW w:w="2262" w:type="pct"/>
            <w:tcBorders>
              <w:top w:val="nil"/>
              <w:left w:val="nil"/>
              <w:bottom w:val="single" w:sz="4" w:space="0" w:color="auto"/>
              <w:right w:val="single" w:sz="4" w:space="0" w:color="auto"/>
            </w:tcBorders>
            <w:shd w:val="clear" w:color="auto" w:fill="auto"/>
            <w:vAlign w:val="center"/>
          </w:tcPr>
          <w:p w:rsidR="00C227B0" w:rsidRPr="00825DF3" w:rsidRDefault="00C227B0" w:rsidP="00C227B0">
            <w:pPr>
              <w:widowControl/>
              <w:ind w:firstLineChars="200" w:firstLine="360"/>
              <w:jc w:val="center"/>
              <w:rPr>
                <w:rFonts w:asciiTheme="minorEastAsia" w:hAnsiTheme="minorEastAsia" w:cs="宋体"/>
                <w:color w:val="000000"/>
                <w:kern w:val="0"/>
                <w:sz w:val="18"/>
                <w:szCs w:val="18"/>
              </w:rPr>
            </w:pPr>
            <w:r w:rsidRPr="00C227B0">
              <w:rPr>
                <w:rFonts w:asciiTheme="minorEastAsia" w:hAnsiTheme="minorEastAsia" w:cs="宋体" w:hint="eastAsia"/>
                <w:color w:val="000000"/>
                <w:kern w:val="0"/>
                <w:sz w:val="18"/>
                <w:szCs w:val="18"/>
              </w:rPr>
              <w:t>本品与地塞米松联用，适用于既往接受过至少两种治疗（包括来那度胺和一种蛋白酶体抑制剂），且在最后一次治疗期间或治疗结束后60天内发生</w:t>
            </w:r>
            <w:r w:rsidRPr="00C227B0">
              <w:rPr>
                <w:rFonts w:asciiTheme="minorEastAsia" w:hAnsiTheme="minorEastAsia" w:cs="宋体" w:hint="eastAsia"/>
                <w:color w:val="000000"/>
                <w:kern w:val="0"/>
                <w:sz w:val="18"/>
                <w:szCs w:val="18"/>
              </w:rPr>
              <w:lastRenderedPageBreak/>
              <w:t>疾病进展的成年多发性骨髓瘤患者。</w:t>
            </w:r>
          </w:p>
        </w:tc>
        <w:tc>
          <w:tcPr>
            <w:tcW w:w="940" w:type="pct"/>
            <w:tcBorders>
              <w:top w:val="nil"/>
              <w:left w:val="nil"/>
              <w:bottom w:val="single" w:sz="4" w:space="0" w:color="auto"/>
              <w:right w:val="single" w:sz="4" w:space="0" w:color="auto"/>
            </w:tcBorders>
            <w:vAlign w:val="center"/>
          </w:tcPr>
          <w:p w:rsidR="00C227B0" w:rsidRPr="00825DF3" w:rsidRDefault="00C227B0" w:rsidP="00C227B0">
            <w:pPr>
              <w:widowControl/>
              <w:ind w:firstLineChars="200" w:firstLine="360"/>
              <w:jc w:val="center"/>
              <w:rPr>
                <w:rFonts w:asciiTheme="minorEastAsia" w:hAnsiTheme="minorEastAsia" w:cs="宋体" w:hint="eastAsia"/>
                <w:color w:val="000000"/>
                <w:kern w:val="0"/>
                <w:sz w:val="18"/>
                <w:szCs w:val="18"/>
              </w:rPr>
            </w:pPr>
            <w:r w:rsidRPr="00C227B0">
              <w:rPr>
                <w:rFonts w:asciiTheme="minorEastAsia" w:hAnsiTheme="minorEastAsia" w:cs="宋体" w:hint="eastAsia"/>
                <w:color w:val="000000"/>
                <w:kern w:val="0"/>
                <w:sz w:val="18"/>
                <w:szCs w:val="18"/>
              </w:rPr>
              <w:lastRenderedPageBreak/>
              <w:t>正大天晴药业</w:t>
            </w:r>
          </w:p>
        </w:tc>
      </w:tr>
      <w:tr w:rsidR="00F563F4" w:rsidRPr="00825DF3" w:rsidTr="00C227B0">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lastRenderedPageBreak/>
              <w:t>1</w:t>
            </w:r>
            <w:r w:rsidR="00C227B0">
              <w:rPr>
                <w:rFonts w:asciiTheme="minorEastAsia" w:hAnsiTheme="minorEastAsia" w:cs="宋体" w:hint="eastAsia"/>
                <w:color w:val="000000"/>
                <w:kern w:val="0"/>
                <w:sz w:val="18"/>
                <w:szCs w:val="18"/>
              </w:rPr>
              <w:t>4</w:t>
            </w:r>
          </w:p>
        </w:tc>
        <w:tc>
          <w:tcPr>
            <w:tcW w:w="1005"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胰岛素泵</w:t>
            </w:r>
          </w:p>
        </w:tc>
        <w:tc>
          <w:tcPr>
            <w:tcW w:w="451"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特材</w:t>
            </w:r>
          </w:p>
        </w:tc>
        <w:tc>
          <w:tcPr>
            <w:tcW w:w="2262" w:type="pct"/>
            <w:tcBorders>
              <w:top w:val="nil"/>
              <w:left w:val="nil"/>
              <w:bottom w:val="single" w:sz="4" w:space="0" w:color="auto"/>
              <w:right w:val="single" w:sz="4" w:space="0" w:color="auto"/>
            </w:tcBorders>
            <w:shd w:val="clear" w:color="auto" w:fill="auto"/>
            <w:vAlign w:val="center"/>
            <w:hideMark/>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限用于18周岁及以下1型糖尿病患者的治疗，其中耗材支付到18周岁。</w:t>
            </w:r>
          </w:p>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准入条件</w:t>
            </w:r>
            <w:r w:rsidRPr="00825DF3">
              <w:rPr>
                <w:rFonts w:asciiTheme="minorEastAsia" w:hAnsiTheme="minorEastAsia" w:cs="宋体"/>
                <w:color w:val="000000"/>
                <w:kern w:val="0"/>
                <w:sz w:val="18"/>
                <w:szCs w:val="18"/>
              </w:rPr>
              <w:t>：</w:t>
            </w:r>
            <w:r w:rsidRPr="00825DF3">
              <w:rPr>
                <w:rFonts w:asciiTheme="minorEastAsia" w:hAnsiTheme="minorEastAsia" w:cs="宋体" w:hint="eastAsia"/>
                <w:color w:val="000000"/>
                <w:kern w:val="0"/>
                <w:sz w:val="18"/>
                <w:szCs w:val="18"/>
              </w:rPr>
              <w:t>临床诊断为1型糖尿病，并适用722实时动态胰岛素泵系统治疗的患者。</w:t>
            </w:r>
          </w:p>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2.空腹血糖≥7.0mmol/L或随机血糖≥11.1mmol/L。</w:t>
            </w:r>
          </w:p>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3.年龄＜18周岁。</w:t>
            </w:r>
          </w:p>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4.符合以下任何一项：</w:t>
            </w:r>
          </w:p>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（1）胰岛细胞自身抗体阳性。</w:t>
            </w:r>
          </w:p>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（2）胰岛素释放试验：血浆基础胰岛素水平低于正常、葡萄糖刺激后胰岛素分泌曲线低平。</w:t>
            </w:r>
          </w:p>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（3）C肽或胰岛素水平下降。</w:t>
            </w:r>
          </w:p>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同时符合以上4条，经责任医师评估后准入。产品基本信息：MMT-722型胰岛素泵系统、直插式钢针套组、纽扣式软针套组</w:t>
            </w:r>
          </w:p>
        </w:tc>
        <w:tc>
          <w:tcPr>
            <w:tcW w:w="940" w:type="pct"/>
            <w:tcBorders>
              <w:top w:val="nil"/>
              <w:left w:val="nil"/>
              <w:bottom w:val="single" w:sz="4" w:space="0" w:color="auto"/>
              <w:right w:val="single" w:sz="4" w:space="0" w:color="auto"/>
            </w:tcBorders>
            <w:vAlign w:val="center"/>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美敦力</w:t>
            </w:r>
          </w:p>
        </w:tc>
      </w:tr>
      <w:tr w:rsidR="00F563F4" w:rsidRPr="003A36B4" w:rsidTr="00C227B0">
        <w:trPr>
          <w:trHeight w:val="560"/>
          <w:jc w:val="center"/>
        </w:trPr>
        <w:tc>
          <w:tcPr>
            <w:tcW w:w="341" w:type="pct"/>
            <w:tcBorders>
              <w:top w:val="nil"/>
              <w:left w:val="single" w:sz="4" w:space="0" w:color="auto"/>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1</w:t>
            </w:r>
            <w:r w:rsidR="00C227B0">
              <w:rPr>
                <w:rFonts w:asciiTheme="minorEastAsia" w:hAnsiTheme="minorEastAsia" w:cs="宋体" w:hint="eastAsia"/>
                <w:color w:val="000000"/>
                <w:kern w:val="0"/>
                <w:sz w:val="18"/>
                <w:szCs w:val="18"/>
              </w:rPr>
              <w:t>5</w:t>
            </w:r>
          </w:p>
        </w:tc>
        <w:tc>
          <w:tcPr>
            <w:tcW w:w="1005"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DBS脑深部电刺激</w:t>
            </w:r>
          </w:p>
        </w:tc>
        <w:tc>
          <w:tcPr>
            <w:tcW w:w="451" w:type="pct"/>
            <w:tcBorders>
              <w:top w:val="nil"/>
              <w:left w:val="nil"/>
              <w:bottom w:val="single" w:sz="4" w:space="0" w:color="auto"/>
              <w:right w:val="single" w:sz="4" w:space="0" w:color="auto"/>
            </w:tcBorders>
            <w:shd w:val="clear" w:color="auto" w:fill="auto"/>
            <w:noWrap/>
            <w:vAlign w:val="center"/>
            <w:hideMark/>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p>
        </w:tc>
        <w:tc>
          <w:tcPr>
            <w:tcW w:w="2262" w:type="pct"/>
            <w:tcBorders>
              <w:top w:val="nil"/>
              <w:left w:val="nil"/>
              <w:bottom w:val="single" w:sz="4" w:space="0" w:color="auto"/>
              <w:right w:val="single" w:sz="4" w:space="0" w:color="auto"/>
            </w:tcBorders>
            <w:shd w:val="clear" w:color="auto" w:fill="auto"/>
            <w:vAlign w:val="center"/>
            <w:hideMark/>
          </w:tcPr>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限用于对药物不能有效控制某些症状的晚期左旋多巴反应性帕金森患者的联合治疗。</w:t>
            </w:r>
          </w:p>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准入</w:t>
            </w:r>
            <w:r w:rsidRPr="00825DF3">
              <w:rPr>
                <w:rFonts w:asciiTheme="minorEastAsia" w:hAnsiTheme="minorEastAsia" w:cs="宋体"/>
                <w:color w:val="000000"/>
                <w:kern w:val="0"/>
                <w:sz w:val="18"/>
                <w:szCs w:val="18"/>
              </w:rPr>
              <w:t>条件：</w:t>
            </w:r>
            <w:r w:rsidRPr="00825DF3">
              <w:rPr>
                <w:rFonts w:asciiTheme="minorEastAsia" w:hAnsiTheme="minorEastAsia" w:cs="宋体" w:hint="eastAsia"/>
                <w:color w:val="000000"/>
                <w:kern w:val="0"/>
                <w:sz w:val="18"/>
                <w:szCs w:val="18"/>
              </w:rPr>
              <w:t>1.参加青岛市社会医疗保险取得门诊大病资格、核准病种为原发性帕金森氏病、临床确诊为原发性帕金森氏病、遗传性帕金森氏病或各种基因型帕金森氏病、病程三年以上、临床治疗适用脑深部电刺激疗法的患者；</w:t>
            </w:r>
          </w:p>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2.对复方左旋多巴曾经有良好疗效（已进行最佳药物治疗：足剂量，至少使用了复方左旋多巴和多巴胺受体激动剂），目前不能满意控制症状，疗效已明显下降或出现了严重的运动波动或异动症，或为药物难治性震颤，或对药物不能耐受；</w:t>
            </w:r>
          </w:p>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3.病种严重程度：Hoehn-Yahr分级在2.5-4期；</w:t>
            </w:r>
          </w:p>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4.除外明显的认知功能障碍，除外严重的抑郁、焦虑和精神分裂症等精神类疾病。</w:t>
            </w:r>
          </w:p>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同时符合以上4条，经责任医师评估后准入。</w:t>
            </w:r>
          </w:p>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产品</w:t>
            </w:r>
            <w:r w:rsidRPr="00825DF3">
              <w:rPr>
                <w:rFonts w:asciiTheme="minorEastAsia" w:hAnsiTheme="minorEastAsia" w:cs="宋体"/>
                <w:color w:val="000000"/>
                <w:kern w:val="0"/>
                <w:sz w:val="18"/>
                <w:szCs w:val="18"/>
              </w:rPr>
              <w:t>信息（</w:t>
            </w:r>
            <w:r w:rsidRPr="00825DF3">
              <w:rPr>
                <w:rFonts w:asciiTheme="minorEastAsia" w:hAnsiTheme="minorEastAsia" w:cs="宋体" w:hint="eastAsia"/>
                <w:color w:val="000000"/>
                <w:kern w:val="0"/>
                <w:sz w:val="18"/>
                <w:szCs w:val="18"/>
              </w:rPr>
              <w:t>美敦力</w:t>
            </w:r>
            <w:r w:rsidRPr="00825DF3">
              <w:rPr>
                <w:rFonts w:asciiTheme="minorEastAsia" w:hAnsiTheme="minorEastAsia" w:cs="宋体"/>
                <w:color w:val="000000"/>
                <w:kern w:val="0"/>
                <w:sz w:val="18"/>
                <w:szCs w:val="18"/>
              </w:rPr>
              <w:t>）</w:t>
            </w:r>
            <w:r w:rsidRPr="00825DF3">
              <w:rPr>
                <w:rFonts w:asciiTheme="minorEastAsia" w:hAnsiTheme="minorEastAsia" w:cs="宋体" w:hint="eastAsia"/>
                <w:color w:val="000000"/>
                <w:kern w:val="0"/>
                <w:sz w:val="18"/>
                <w:szCs w:val="18"/>
              </w:rPr>
              <w:t>：美敦力Activa  SC脑深部电刺激疗法产品组套构成：植入式神经刺激器（型号、规格37603）、植入式神经刺激电极（型号、规格3389S）、脑深部电刺激延伸导线套装（型号、规格37086）、隧道工具套包（型号、规格3755）、患者程控仪（型号、规格37642）</w:t>
            </w:r>
          </w:p>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美敦力Activa  PC脑深部电刺激疗法产品组套构成：植入式神经刺激器（型</w:t>
            </w:r>
            <w:bookmarkStart w:id="0" w:name="_GoBack"/>
            <w:bookmarkEnd w:id="0"/>
            <w:r w:rsidRPr="00825DF3">
              <w:rPr>
                <w:rFonts w:asciiTheme="minorEastAsia" w:hAnsiTheme="minorEastAsia" w:cs="宋体" w:hint="eastAsia"/>
                <w:color w:val="000000"/>
                <w:kern w:val="0"/>
                <w:sz w:val="18"/>
                <w:szCs w:val="18"/>
              </w:rPr>
              <w:t>号、规格37601）、植入式神经刺激电极（型号、规格3389S）、脑深部电刺激延伸导线套装（型号、规格37086）、隧</w:t>
            </w:r>
            <w:r w:rsidRPr="00825DF3">
              <w:rPr>
                <w:rFonts w:asciiTheme="minorEastAsia" w:hAnsiTheme="minorEastAsia" w:cs="宋体" w:hint="eastAsia"/>
                <w:color w:val="000000"/>
                <w:kern w:val="0"/>
                <w:sz w:val="18"/>
                <w:szCs w:val="18"/>
              </w:rPr>
              <w:lastRenderedPageBreak/>
              <w:t>道工具套包（型号、规格3755）、患者程控仪（型号、规格37642）</w:t>
            </w:r>
          </w:p>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产品</w:t>
            </w:r>
            <w:r w:rsidRPr="00825DF3">
              <w:rPr>
                <w:rFonts w:asciiTheme="minorEastAsia" w:hAnsiTheme="minorEastAsia" w:cs="宋体"/>
                <w:color w:val="000000"/>
                <w:kern w:val="0"/>
                <w:sz w:val="18"/>
                <w:szCs w:val="18"/>
              </w:rPr>
              <w:t>信息（</w:t>
            </w:r>
            <w:r w:rsidRPr="00825DF3">
              <w:rPr>
                <w:rFonts w:asciiTheme="minorEastAsia" w:hAnsiTheme="minorEastAsia" w:cs="宋体" w:hint="eastAsia"/>
                <w:color w:val="000000"/>
                <w:kern w:val="0"/>
                <w:sz w:val="18"/>
                <w:szCs w:val="18"/>
              </w:rPr>
              <w:t>品驰</w:t>
            </w:r>
            <w:r w:rsidRPr="00825DF3">
              <w:rPr>
                <w:rFonts w:asciiTheme="minorEastAsia" w:hAnsiTheme="minorEastAsia" w:cs="宋体"/>
                <w:color w:val="000000"/>
                <w:kern w:val="0"/>
                <w:sz w:val="18"/>
                <w:szCs w:val="18"/>
              </w:rPr>
              <w:t>）</w:t>
            </w:r>
            <w:r w:rsidRPr="00825DF3">
              <w:rPr>
                <w:rFonts w:asciiTheme="minorEastAsia" w:hAnsiTheme="minorEastAsia" w:cs="宋体" w:hint="eastAsia"/>
                <w:color w:val="000000"/>
                <w:kern w:val="0"/>
                <w:sz w:val="18"/>
                <w:szCs w:val="18"/>
              </w:rPr>
              <w:t>：单通道非充电脑深部电刺激系统构成：单通道植入式脑深部电刺激脉冲发生器套件（型号、规格G101A）；植入式脑深部电刺激延伸导线套件（型号、规格E202）；植入式脑深部电刺激电极导线套件（型号、规格L301、L302）</w:t>
            </w:r>
          </w:p>
          <w:p w:rsidR="00F563F4" w:rsidRPr="00825DF3" w:rsidRDefault="00F563F4" w:rsidP="00C227B0">
            <w:pPr>
              <w:widowControl/>
              <w:ind w:firstLineChars="200" w:firstLine="360"/>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t>双通道非充电脑深部电刺激系统构成：双通道植入式脑深部电刺激脉冲发生器套件（型号、规格G102）；E202植入式脑深部电刺激延伸导线套件（型号、规格E202）；植入式脑深部电刺激电极导线套件（型号、规格L301、L302）</w:t>
            </w:r>
          </w:p>
        </w:tc>
        <w:tc>
          <w:tcPr>
            <w:tcW w:w="940" w:type="pct"/>
            <w:tcBorders>
              <w:top w:val="nil"/>
              <w:left w:val="nil"/>
              <w:bottom w:val="single" w:sz="4" w:space="0" w:color="auto"/>
              <w:right w:val="single" w:sz="4" w:space="0" w:color="auto"/>
            </w:tcBorders>
            <w:vAlign w:val="center"/>
          </w:tcPr>
          <w:p w:rsidR="00F563F4" w:rsidRPr="003A36B4" w:rsidRDefault="00F563F4" w:rsidP="00C227B0">
            <w:pPr>
              <w:widowControl/>
              <w:jc w:val="center"/>
              <w:rPr>
                <w:rFonts w:asciiTheme="minorEastAsia" w:hAnsiTheme="minorEastAsia" w:cs="宋体"/>
                <w:color w:val="000000"/>
                <w:kern w:val="0"/>
                <w:sz w:val="18"/>
                <w:szCs w:val="18"/>
              </w:rPr>
            </w:pPr>
            <w:r w:rsidRPr="00825DF3">
              <w:rPr>
                <w:rFonts w:asciiTheme="minorEastAsia" w:hAnsiTheme="minorEastAsia" w:cs="宋体" w:hint="eastAsia"/>
                <w:color w:val="000000"/>
                <w:kern w:val="0"/>
                <w:sz w:val="18"/>
                <w:szCs w:val="18"/>
              </w:rPr>
              <w:lastRenderedPageBreak/>
              <w:t>美敦力、品驰</w:t>
            </w:r>
          </w:p>
        </w:tc>
      </w:tr>
    </w:tbl>
    <w:p w:rsidR="000E2689" w:rsidRPr="003A36B4" w:rsidRDefault="000E2689" w:rsidP="00C21B9D">
      <w:pPr>
        <w:pStyle w:val="1"/>
        <w:shd w:val="clear" w:color="auto" w:fill="FFFFFF"/>
        <w:spacing w:before="0" w:beforeAutospacing="0" w:after="0" w:afterAutospacing="0"/>
        <w:ind w:firstLineChars="200" w:firstLine="360"/>
        <w:rPr>
          <w:rFonts w:asciiTheme="minorEastAsia" w:eastAsiaTheme="minorEastAsia" w:hAnsiTheme="minorEastAsia" w:cstheme="minorBidi"/>
          <w:b w:val="0"/>
          <w:bCs w:val="0"/>
          <w:kern w:val="2"/>
          <w:sz w:val="18"/>
          <w:szCs w:val="18"/>
        </w:rPr>
      </w:pPr>
    </w:p>
    <w:p w:rsidR="00202F67" w:rsidRPr="003A36B4" w:rsidRDefault="00DF459C" w:rsidP="00C21B9D">
      <w:pPr>
        <w:ind w:firstLineChars="200" w:firstLine="361"/>
        <w:jc w:val="left"/>
        <w:rPr>
          <w:rFonts w:asciiTheme="minorEastAsia" w:hAnsiTheme="minorEastAsia"/>
          <w:b/>
          <w:sz w:val="18"/>
          <w:szCs w:val="18"/>
        </w:rPr>
      </w:pPr>
      <w:r w:rsidRPr="003A36B4">
        <w:rPr>
          <w:rFonts w:asciiTheme="minorEastAsia" w:hAnsiTheme="minorEastAsia" w:cs="宋体" w:hint="eastAsia"/>
          <w:b/>
          <w:color w:val="000000"/>
          <w:kern w:val="0"/>
          <w:sz w:val="18"/>
          <w:szCs w:val="18"/>
        </w:rPr>
        <w:t>附件4：指定药店清单</w:t>
      </w:r>
    </w:p>
    <w:tbl>
      <w:tblPr>
        <w:tblW w:w="9940" w:type="dxa"/>
        <w:jc w:val="center"/>
        <w:tblLook w:val="04A0" w:firstRow="1" w:lastRow="0" w:firstColumn="1" w:lastColumn="0" w:noHBand="0" w:noVBand="1"/>
      </w:tblPr>
      <w:tblGrid>
        <w:gridCol w:w="640"/>
        <w:gridCol w:w="5380"/>
        <w:gridCol w:w="3920"/>
      </w:tblGrid>
      <w:tr w:rsidR="000530CB" w:rsidRPr="003A36B4" w:rsidTr="00EF78C1">
        <w:trPr>
          <w:trHeight w:val="576"/>
          <w:jc w:val="center"/>
        </w:trPr>
        <w:tc>
          <w:tcPr>
            <w:tcW w:w="9940" w:type="dxa"/>
            <w:gridSpan w:val="3"/>
            <w:tcBorders>
              <w:top w:val="single" w:sz="8" w:space="0" w:color="000000"/>
              <w:left w:val="single" w:sz="8" w:space="0" w:color="000000"/>
              <w:bottom w:val="single" w:sz="8" w:space="0" w:color="000000"/>
              <w:right w:val="single" w:sz="8" w:space="0" w:color="000000"/>
            </w:tcBorders>
            <w:shd w:val="clear" w:color="auto" w:fill="auto"/>
            <w:vAlign w:val="center"/>
            <w:hideMark/>
          </w:tcPr>
          <w:p w:rsidR="000530CB" w:rsidRPr="003A36B4" w:rsidRDefault="000530CB" w:rsidP="00EF78C1">
            <w:pPr>
              <w:widowControl/>
              <w:ind w:firstLineChars="200" w:firstLine="361"/>
              <w:jc w:val="center"/>
              <w:rPr>
                <w:rFonts w:asciiTheme="minorEastAsia" w:hAnsiTheme="minorEastAsia" w:cs="宋体"/>
                <w:b/>
                <w:bCs/>
                <w:color w:val="333333"/>
                <w:kern w:val="0"/>
                <w:sz w:val="18"/>
                <w:szCs w:val="18"/>
              </w:rPr>
            </w:pPr>
            <w:r w:rsidRPr="003A36B4">
              <w:rPr>
                <w:rFonts w:asciiTheme="minorEastAsia" w:hAnsiTheme="minorEastAsia" w:cs="宋体" w:hint="eastAsia"/>
                <w:b/>
                <w:bCs/>
                <w:color w:val="000000"/>
                <w:kern w:val="0"/>
                <w:sz w:val="18"/>
                <w:szCs w:val="18"/>
              </w:rPr>
              <w:t>青岛市社会医疗保险定点特供药店名单</w:t>
            </w:r>
          </w:p>
        </w:tc>
      </w:tr>
      <w:tr w:rsidR="000530CB" w:rsidRPr="003A36B4" w:rsidTr="00EF78C1">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b/>
                <w:bCs/>
                <w:color w:val="000000"/>
                <w:kern w:val="0"/>
                <w:sz w:val="18"/>
                <w:szCs w:val="18"/>
              </w:rPr>
            </w:pPr>
            <w:r w:rsidRPr="003A36B4">
              <w:rPr>
                <w:rFonts w:asciiTheme="minorEastAsia" w:hAnsiTheme="minorEastAsia" w:cs="宋体" w:hint="eastAsia"/>
                <w:b/>
                <w:bCs/>
                <w:color w:val="000000"/>
                <w:kern w:val="0"/>
                <w:sz w:val="18"/>
                <w:szCs w:val="18"/>
              </w:rPr>
              <w:t>序号</w:t>
            </w:r>
          </w:p>
        </w:tc>
        <w:tc>
          <w:tcPr>
            <w:tcW w:w="538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b/>
                <w:bCs/>
                <w:color w:val="000000"/>
                <w:kern w:val="0"/>
                <w:sz w:val="18"/>
                <w:szCs w:val="18"/>
              </w:rPr>
            </w:pPr>
            <w:r w:rsidRPr="003A36B4">
              <w:rPr>
                <w:rFonts w:asciiTheme="minorEastAsia" w:hAnsiTheme="minorEastAsia" w:cs="宋体" w:hint="eastAsia"/>
                <w:b/>
                <w:bCs/>
                <w:color w:val="000000"/>
                <w:kern w:val="0"/>
                <w:sz w:val="18"/>
                <w:szCs w:val="18"/>
              </w:rPr>
              <w:t>特供药店名称</w:t>
            </w:r>
          </w:p>
        </w:tc>
        <w:tc>
          <w:tcPr>
            <w:tcW w:w="392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1"/>
              <w:jc w:val="left"/>
              <w:rPr>
                <w:rFonts w:asciiTheme="minorEastAsia" w:hAnsiTheme="minorEastAsia" w:cs="宋体"/>
                <w:b/>
                <w:bCs/>
                <w:color w:val="000000"/>
                <w:kern w:val="0"/>
                <w:sz w:val="18"/>
                <w:szCs w:val="18"/>
              </w:rPr>
            </w:pPr>
            <w:r w:rsidRPr="003A36B4">
              <w:rPr>
                <w:rFonts w:asciiTheme="minorEastAsia" w:hAnsiTheme="minorEastAsia" w:cs="宋体" w:hint="eastAsia"/>
                <w:b/>
                <w:bCs/>
                <w:color w:val="000000"/>
                <w:kern w:val="0"/>
                <w:sz w:val="18"/>
                <w:szCs w:val="18"/>
              </w:rPr>
              <w:t>地址</w:t>
            </w:r>
          </w:p>
        </w:tc>
      </w:tr>
      <w:tr w:rsidR="000530CB" w:rsidRPr="003A36B4" w:rsidTr="00EF78C1">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w:t>
            </w:r>
          </w:p>
        </w:tc>
        <w:tc>
          <w:tcPr>
            <w:tcW w:w="538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青岛德信行惠友大药房有限公司</w:t>
            </w:r>
          </w:p>
        </w:tc>
        <w:tc>
          <w:tcPr>
            <w:tcW w:w="392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市南区漳州一路42号</w:t>
            </w:r>
          </w:p>
        </w:tc>
      </w:tr>
      <w:tr w:rsidR="000530CB" w:rsidRPr="003A36B4" w:rsidTr="00EF78C1">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2</w:t>
            </w:r>
          </w:p>
        </w:tc>
        <w:tc>
          <w:tcPr>
            <w:tcW w:w="538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青岛上药众协大药房有限公司</w:t>
            </w:r>
          </w:p>
        </w:tc>
        <w:tc>
          <w:tcPr>
            <w:tcW w:w="392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市南区漳州一路22号</w:t>
            </w:r>
          </w:p>
        </w:tc>
      </w:tr>
      <w:tr w:rsidR="000530CB" w:rsidRPr="003A36B4" w:rsidTr="00EF78C1">
        <w:trPr>
          <w:trHeight w:val="636"/>
          <w:jc w:val="center"/>
        </w:trPr>
        <w:tc>
          <w:tcPr>
            <w:tcW w:w="640" w:type="dxa"/>
            <w:tcBorders>
              <w:top w:val="nil"/>
              <w:left w:val="single" w:sz="8" w:space="0" w:color="000000"/>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3</w:t>
            </w:r>
          </w:p>
        </w:tc>
        <w:tc>
          <w:tcPr>
            <w:tcW w:w="538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青岛丰硕堂医药连锁有限公司第二十二大药房</w:t>
            </w:r>
          </w:p>
        </w:tc>
        <w:tc>
          <w:tcPr>
            <w:tcW w:w="392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市南区江苏路29号地上一层3号龙山超级市场</w:t>
            </w:r>
          </w:p>
        </w:tc>
      </w:tr>
      <w:tr w:rsidR="000530CB" w:rsidRPr="003A36B4" w:rsidTr="00EF78C1">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4</w:t>
            </w:r>
          </w:p>
        </w:tc>
        <w:tc>
          <w:tcPr>
            <w:tcW w:w="538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青岛康杰大药房有限公司</w:t>
            </w:r>
          </w:p>
        </w:tc>
        <w:tc>
          <w:tcPr>
            <w:tcW w:w="392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市南区江苏路8号</w:t>
            </w:r>
          </w:p>
        </w:tc>
      </w:tr>
      <w:tr w:rsidR="000530CB" w:rsidRPr="003A36B4" w:rsidTr="00EF78C1">
        <w:trPr>
          <w:trHeight w:val="636"/>
          <w:jc w:val="center"/>
        </w:trPr>
        <w:tc>
          <w:tcPr>
            <w:tcW w:w="640" w:type="dxa"/>
            <w:tcBorders>
              <w:top w:val="nil"/>
              <w:left w:val="single" w:sz="8" w:space="0" w:color="000000"/>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5</w:t>
            </w:r>
          </w:p>
        </w:tc>
        <w:tc>
          <w:tcPr>
            <w:tcW w:w="538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青岛百洋健康药房连锁有限公司第二药店</w:t>
            </w:r>
          </w:p>
        </w:tc>
        <w:tc>
          <w:tcPr>
            <w:tcW w:w="392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市南区东海中路20号丙明珠新村1号楼网点首层</w:t>
            </w:r>
          </w:p>
        </w:tc>
      </w:tr>
      <w:tr w:rsidR="000530CB" w:rsidRPr="003A36B4" w:rsidTr="00EF78C1">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6</w:t>
            </w:r>
          </w:p>
        </w:tc>
        <w:tc>
          <w:tcPr>
            <w:tcW w:w="538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青岛医保城药品连锁有限公司台东分公司</w:t>
            </w:r>
          </w:p>
        </w:tc>
        <w:tc>
          <w:tcPr>
            <w:tcW w:w="392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市北区芙蓉路66号网点</w:t>
            </w:r>
          </w:p>
        </w:tc>
      </w:tr>
      <w:tr w:rsidR="000530CB" w:rsidRPr="003A36B4" w:rsidTr="00EF78C1">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7</w:t>
            </w:r>
          </w:p>
        </w:tc>
        <w:tc>
          <w:tcPr>
            <w:tcW w:w="538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青岛市海王星辰健康药房连锁有限公司南京路店</w:t>
            </w:r>
          </w:p>
        </w:tc>
        <w:tc>
          <w:tcPr>
            <w:tcW w:w="392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市北区南京路244号-1号</w:t>
            </w:r>
          </w:p>
        </w:tc>
      </w:tr>
      <w:tr w:rsidR="000530CB" w:rsidRPr="003A36B4" w:rsidTr="00EF78C1">
        <w:trPr>
          <w:trHeight w:val="636"/>
          <w:jc w:val="center"/>
        </w:trPr>
        <w:tc>
          <w:tcPr>
            <w:tcW w:w="640" w:type="dxa"/>
            <w:tcBorders>
              <w:top w:val="nil"/>
              <w:left w:val="single" w:sz="8" w:space="0" w:color="000000"/>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8</w:t>
            </w:r>
          </w:p>
        </w:tc>
        <w:tc>
          <w:tcPr>
            <w:tcW w:w="538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青岛信益堂药业有限公司</w:t>
            </w:r>
          </w:p>
        </w:tc>
        <w:tc>
          <w:tcPr>
            <w:tcW w:w="392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崂山区海尔路61号天宝国际金座1-108</w:t>
            </w:r>
          </w:p>
        </w:tc>
      </w:tr>
      <w:tr w:rsidR="000530CB" w:rsidRPr="003A36B4" w:rsidTr="00EF78C1">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9</w:t>
            </w:r>
          </w:p>
        </w:tc>
        <w:tc>
          <w:tcPr>
            <w:tcW w:w="538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京东大药房（青岛）连锁有限公司青医崂山院区店</w:t>
            </w:r>
          </w:p>
        </w:tc>
        <w:tc>
          <w:tcPr>
            <w:tcW w:w="392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崂山区海尔路61号1号楼负一层</w:t>
            </w:r>
          </w:p>
        </w:tc>
      </w:tr>
      <w:tr w:rsidR="000530CB" w:rsidRPr="003A36B4" w:rsidTr="00EF78C1">
        <w:trPr>
          <w:trHeight w:val="636"/>
          <w:jc w:val="center"/>
        </w:trPr>
        <w:tc>
          <w:tcPr>
            <w:tcW w:w="640" w:type="dxa"/>
            <w:tcBorders>
              <w:top w:val="nil"/>
              <w:left w:val="single" w:sz="8" w:space="0" w:color="000000"/>
              <w:bottom w:val="single" w:sz="8" w:space="0" w:color="000000"/>
              <w:right w:val="single" w:sz="8" w:space="0" w:color="000000"/>
            </w:tcBorders>
            <w:shd w:val="clear" w:color="000000" w:fill="FFFFFF"/>
            <w:vAlign w:val="center"/>
            <w:hideMark/>
          </w:tcPr>
          <w:p w:rsidR="000530CB" w:rsidRPr="003A36B4" w:rsidRDefault="00EF78C1" w:rsidP="00EF78C1">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1</w:t>
            </w:r>
            <w:r w:rsidR="000530CB" w:rsidRPr="003A36B4">
              <w:rPr>
                <w:rFonts w:asciiTheme="minorEastAsia" w:hAnsiTheme="minorEastAsia" w:cs="宋体" w:hint="eastAsia"/>
                <w:color w:val="000000"/>
                <w:kern w:val="0"/>
                <w:sz w:val="18"/>
                <w:szCs w:val="18"/>
              </w:rPr>
              <w:t>0</w:t>
            </w:r>
          </w:p>
        </w:tc>
        <w:tc>
          <w:tcPr>
            <w:tcW w:w="538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青岛美康药店连锁有限公司十二分店</w:t>
            </w:r>
          </w:p>
        </w:tc>
        <w:tc>
          <w:tcPr>
            <w:tcW w:w="392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崂山区海尔路61号天宝国际1号楼金街04号</w:t>
            </w:r>
          </w:p>
        </w:tc>
      </w:tr>
      <w:tr w:rsidR="000530CB" w:rsidRPr="003A36B4" w:rsidTr="00EF78C1">
        <w:trPr>
          <w:trHeight w:val="636"/>
          <w:jc w:val="center"/>
        </w:trPr>
        <w:tc>
          <w:tcPr>
            <w:tcW w:w="640" w:type="dxa"/>
            <w:tcBorders>
              <w:top w:val="nil"/>
              <w:left w:val="single" w:sz="8" w:space="0" w:color="000000"/>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11</w:t>
            </w:r>
          </w:p>
        </w:tc>
        <w:tc>
          <w:tcPr>
            <w:tcW w:w="538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青岛同方药业连锁有限公司第三十九连锁店</w:t>
            </w:r>
          </w:p>
        </w:tc>
        <w:tc>
          <w:tcPr>
            <w:tcW w:w="392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城阳区长城路153号、155号、157号网点</w:t>
            </w:r>
          </w:p>
        </w:tc>
      </w:tr>
      <w:tr w:rsidR="000530CB" w:rsidRPr="003A36B4" w:rsidTr="00EF78C1">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12</w:t>
            </w:r>
          </w:p>
        </w:tc>
        <w:tc>
          <w:tcPr>
            <w:tcW w:w="538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青岛国药大药房有限公司</w:t>
            </w:r>
          </w:p>
        </w:tc>
        <w:tc>
          <w:tcPr>
            <w:tcW w:w="392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城阳区城阳街道和阳路301-303号</w:t>
            </w:r>
          </w:p>
        </w:tc>
      </w:tr>
      <w:tr w:rsidR="000530CB" w:rsidRPr="003A36B4" w:rsidTr="00EF78C1">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13</w:t>
            </w:r>
          </w:p>
        </w:tc>
        <w:tc>
          <w:tcPr>
            <w:tcW w:w="538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青岛春天之星大药房医药连锁有限公司健康广场</w:t>
            </w:r>
          </w:p>
        </w:tc>
        <w:tc>
          <w:tcPr>
            <w:tcW w:w="392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黄岛区灵山湾路273号网点</w:t>
            </w:r>
          </w:p>
        </w:tc>
      </w:tr>
      <w:tr w:rsidR="000530CB" w:rsidRPr="003A36B4" w:rsidTr="00EF78C1">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14</w:t>
            </w:r>
          </w:p>
        </w:tc>
        <w:tc>
          <w:tcPr>
            <w:tcW w:w="538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青岛海贤大药房有限公司</w:t>
            </w:r>
          </w:p>
        </w:tc>
        <w:tc>
          <w:tcPr>
            <w:tcW w:w="392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黄岛区奋进路455-23号网点</w:t>
            </w:r>
          </w:p>
        </w:tc>
      </w:tr>
      <w:tr w:rsidR="000530CB" w:rsidRPr="003A36B4" w:rsidTr="00EF78C1">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15</w:t>
            </w:r>
          </w:p>
        </w:tc>
        <w:tc>
          <w:tcPr>
            <w:tcW w:w="538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青岛海岸大药房连锁有限公司回春药房</w:t>
            </w:r>
          </w:p>
        </w:tc>
        <w:tc>
          <w:tcPr>
            <w:tcW w:w="392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西海岸新区灵山湾路2326号</w:t>
            </w:r>
          </w:p>
        </w:tc>
      </w:tr>
      <w:tr w:rsidR="000530CB" w:rsidRPr="003A36B4" w:rsidTr="00EF78C1">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16</w:t>
            </w:r>
          </w:p>
        </w:tc>
        <w:tc>
          <w:tcPr>
            <w:tcW w:w="538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青岛紫光药业有限公司第一连锁店</w:t>
            </w:r>
          </w:p>
        </w:tc>
        <w:tc>
          <w:tcPr>
            <w:tcW w:w="392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即墨区城西一路254号</w:t>
            </w:r>
          </w:p>
        </w:tc>
      </w:tr>
      <w:tr w:rsidR="000530CB" w:rsidRPr="003A36B4" w:rsidTr="00EF78C1">
        <w:trPr>
          <w:trHeight w:val="636"/>
          <w:jc w:val="center"/>
        </w:trPr>
        <w:tc>
          <w:tcPr>
            <w:tcW w:w="640" w:type="dxa"/>
            <w:tcBorders>
              <w:top w:val="nil"/>
              <w:left w:val="single" w:sz="8" w:space="0" w:color="000000"/>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17</w:t>
            </w:r>
          </w:p>
        </w:tc>
        <w:tc>
          <w:tcPr>
            <w:tcW w:w="538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青岛海森特大药房连锁有限公司第五连锁店</w:t>
            </w:r>
          </w:p>
        </w:tc>
        <w:tc>
          <w:tcPr>
            <w:tcW w:w="392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胶州市阜安街道办事处福州北路15号西22、23号网点</w:t>
            </w:r>
          </w:p>
        </w:tc>
      </w:tr>
      <w:tr w:rsidR="000530CB" w:rsidRPr="003A36B4" w:rsidTr="00EF78C1">
        <w:trPr>
          <w:trHeight w:val="324"/>
          <w:jc w:val="center"/>
        </w:trPr>
        <w:tc>
          <w:tcPr>
            <w:tcW w:w="640" w:type="dxa"/>
            <w:tcBorders>
              <w:top w:val="nil"/>
              <w:left w:val="single" w:sz="8" w:space="0" w:color="000000"/>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18</w:t>
            </w:r>
          </w:p>
        </w:tc>
        <w:tc>
          <w:tcPr>
            <w:tcW w:w="538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青岛漱玉平民大药房有限公司平度宏泰人民医院店</w:t>
            </w:r>
          </w:p>
        </w:tc>
        <w:tc>
          <w:tcPr>
            <w:tcW w:w="392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平度市扬州路43号</w:t>
            </w:r>
          </w:p>
        </w:tc>
      </w:tr>
      <w:tr w:rsidR="000530CB" w:rsidRPr="003A36B4" w:rsidTr="00EF78C1">
        <w:trPr>
          <w:trHeight w:val="636"/>
          <w:jc w:val="center"/>
        </w:trPr>
        <w:tc>
          <w:tcPr>
            <w:tcW w:w="640" w:type="dxa"/>
            <w:tcBorders>
              <w:top w:val="nil"/>
              <w:left w:val="single" w:sz="8" w:space="0" w:color="000000"/>
              <w:bottom w:val="single" w:sz="8" w:space="0" w:color="000000"/>
              <w:right w:val="single" w:sz="8" w:space="0" w:color="000000"/>
            </w:tcBorders>
            <w:shd w:val="clear" w:color="000000" w:fill="FFFFFF"/>
            <w:vAlign w:val="center"/>
            <w:hideMark/>
          </w:tcPr>
          <w:p w:rsidR="000530CB" w:rsidRPr="003A36B4" w:rsidRDefault="000530CB" w:rsidP="00EF78C1">
            <w:pPr>
              <w:widowControl/>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lastRenderedPageBreak/>
              <w:t>19</w:t>
            </w:r>
          </w:p>
        </w:tc>
        <w:tc>
          <w:tcPr>
            <w:tcW w:w="538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青岛海勇大药房有限公司</w:t>
            </w:r>
          </w:p>
        </w:tc>
        <w:tc>
          <w:tcPr>
            <w:tcW w:w="3920" w:type="dxa"/>
            <w:tcBorders>
              <w:top w:val="nil"/>
              <w:left w:val="nil"/>
              <w:bottom w:val="single" w:sz="8" w:space="0" w:color="000000"/>
              <w:right w:val="single" w:sz="8" w:space="0" w:color="000000"/>
            </w:tcBorders>
            <w:shd w:val="clear" w:color="000000" w:fill="FFFFFF"/>
            <w:vAlign w:val="center"/>
            <w:hideMark/>
          </w:tcPr>
          <w:p w:rsidR="000530CB" w:rsidRPr="003A36B4" w:rsidRDefault="000530CB" w:rsidP="00C21B9D">
            <w:pPr>
              <w:widowControl/>
              <w:ind w:firstLineChars="200" w:firstLine="360"/>
              <w:jc w:val="left"/>
              <w:rPr>
                <w:rFonts w:asciiTheme="minorEastAsia" w:hAnsiTheme="minorEastAsia" w:cs="宋体"/>
                <w:color w:val="000000"/>
                <w:kern w:val="0"/>
                <w:sz w:val="18"/>
                <w:szCs w:val="18"/>
              </w:rPr>
            </w:pPr>
            <w:r w:rsidRPr="003A36B4">
              <w:rPr>
                <w:rFonts w:asciiTheme="minorEastAsia" w:hAnsiTheme="minorEastAsia" w:cs="宋体" w:hint="eastAsia"/>
                <w:color w:val="000000"/>
                <w:kern w:val="0"/>
                <w:sz w:val="18"/>
                <w:szCs w:val="18"/>
              </w:rPr>
              <w:t>平度市凤台街道办事处经四路199-46号1层</w:t>
            </w:r>
          </w:p>
        </w:tc>
      </w:tr>
    </w:tbl>
    <w:p w:rsidR="00202F67" w:rsidRPr="003A36B4" w:rsidRDefault="00202F67" w:rsidP="00C21B9D">
      <w:pPr>
        <w:ind w:firstLineChars="200" w:firstLine="360"/>
        <w:jc w:val="left"/>
        <w:rPr>
          <w:rFonts w:asciiTheme="minorEastAsia" w:hAnsiTheme="minorEastAsia"/>
          <w:sz w:val="18"/>
          <w:szCs w:val="18"/>
        </w:rPr>
      </w:pPr>
    </w:p>
    <w:p w:rsidR="00202F67" w:rsidRPr="003A36B4" w:rsidRDefault="00202F67" w:rsidP="00C21B9D">
      <w:pPr>
        <w:ind w:firstLineChars="200" w:firstLine="360"/>
        <w:jc w:val="left"/>
        <w:rPr>
          <w:rFonts w:asciiTheme="minorEastAsia" w:hAnsiTheme="minorEastAsia"/>
          <w:sz w:val="18"/>
          <w:szCs w:val="18"/>
        </w:rPr>
      </w:pPr>
    </w:p>
    <w:p w:rsidR="00202F67" w:rsidRPr="003A36B4" w:rsidRDefault="00202F67" w:rsidP="00C21B9D">
      <w:pPr>
        <w:ind w:firstLineChars="200" w:firstLine="360"/>
        <w:jc w:val="left"/>
        <w:rPr>
          <w:rFonts w:asciiTheme="minorEastAsia" w:hAnsiTheme="minorEastAsia"/>
          <w:sz w:val="18"/>
          <w:szCs w:val="18"/>
        </w:rPr>
      </w:pPr>
    </w:p>
    <w:p w:rsidR="00202F67" w:rsidRPr="003A36B4" w:rsidRDefault="00202F67" w:rsidP="00C21B9D">
      <w:pPr>
        <w:ind w:firstLineChars="200" w:firstLine="360"/>
        <w:jc w:val="left"/>
        <w:rPr>
          <w:rFonts w:asciiTheme="minorEastAsia" w:hAnsiTheme="minorEastAsia"/>
          <w:sz w:val="18"/>
          <w:szCs w:val="18"/>
        </w:rPr>
      </w:pPr>
    </w:p>
    <w:p w:rsidR="002C4FC7" w:rsidRPr="003A36B4" w:rsidRDefault="002C4FC7" w:rsidP="00C21B9D">
      <w:pPr>
        <w:ind w:firstLineChars="200" w:firstLine="360"/>
        <w:jc w:val="left"/>
        <w:rPr>
          <w:rFonts w:asciiTheme="minorEastAsia" w:hAnsiTheme="minorEastAsia"/>
          <w:sz w:val="18"/>
          <w:szCs w:val="18"/>
        </w:rPr>
      </w:pPr>
    </w:p>
    <w:sectPr w:rsidR="002C4FC7" w:rsidRPr="003A36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52D" w:rsidRDefault="0024352D" w:rsidP="00BB7DE0">
      <w:r>
        <w:separator/>
      </w:r>
    </w:p>
  </w:endnote>
  <w:endnote w:type="continuationSeparator" w:id="0">
    <w:p w:rsidR="0024352D" w:rsidRDefault="0024352D" w:rsidP="00BB7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仿宋">
    <w:panose1 w:val="02010600040101010101"/>
    <w:charset w:val="86"/>
    <w:family w:val="auto"/>
    <w:pitch w:val="variable"/>
    <w:sig w:usb0="00000287" w:usb1="080F0000" w:usb2="00000010" w:usb3="00000000" w:csb0="0004009F" w:csb1="00000000"/>
  </w:font>
  <w:font w:name="等线">
    <w:panose1 w:val="02010600030101010101"/>
    <w:charset w:val="86"/>
    <w:family w:val="auto"/>
    <w:pitch w:val="variable"/>
    <w:sig w:usb0="A00002BF" w:usb1="38CF7CFA" w:usb2="00000016" w:usb3="00000000" w:csb0="0004000F" w:csb1="00000000"/>
  </w:font>
  <w:font w:name="方正小标宋简体">
    <w:altName w:val="微软雅黑"/>
    <w:charset w:val="86"/>
    <w:family w:val="script"/>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52D" w:rsidRDefault="0024352D" w:rsidP="00BB7DE0">
      <w:r>
        <w:separator/>
      </w:r>
    </w:p>
  </w:footnote>
  <w:footnote w:type="continuationSeparator" w:id="0">
    <w:p w:rsidR="0024352D" w:rsidRDefault="0024352D" w:rsidP="00BB7D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071F"/>
    <w:multiLevelType w:val="hybridMultilevel"/>
    <w:tmpl w:val="8A66F5A0"/>
    <w:lvl w:ilvl="0" w:tplc="720E222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E8A5E5"/>
    <w:multiLevelType w:val="singleLevel"/>
    <w:tmpl w:val="1EE8A5E5"/>
    <w:lvl w:ilvl="0">
      <w:start w:val="2"/>
      <w:numFmt w:val="chineseCounting"/>
      <w:suff w:val="nothing"/>
      <w:lvlText w:val="（%1）"/>
      <w:lvlJc w:val="left"/>
      <w:rPr>
        <w:rFonts w:hint="eastAsia"/>
      </w:rPr>
    </w:lvl>
  </w:abstractNum>
  <w:abstractNum w:abstractNumId="2">
    <w:nsid w:val="45C3196F"/>
    <w:multiLevelType w:val="hybridMultilevel"/>
    <w:tmpl w:val="10EA5022"/>
    <w:lvl w:ilvl="0" w:tplc="288E4E9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2E6B5D"/>
    <w:multiLevelType w:val="multilevel"/>
    <w:tmpl w:val="652E6B5D"/>
    <w:lvl w:ilvl="0">
      <w:start w:val="1"/>
      <w:numFmt w:val="japaneseCounting"/>
      <w:lvlText w:val="%1、"/>
      <w:lvlJc w:val="left"/>
      <w:pPr>
        <w:ind w:left="456" w:hanging="45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6C455CD2"/>
    <w:multiLevelType w:val="hybridMultilevel"/>
    <w:tmpl w:val="EBEAFF16"/>
    <w:lvl w:ilvl="0" w:tplc="4BB281F4">
      <w:start w:val="1"/>
      <w:numFmt w:val="decimal"/>
      <w:lvlText w:val="%1、"/>
      <w:lvlJc w:val="left"/>
      <w:pPr>
        <w:ind w:left="1081" w:hanging="720"/>
      </w:pPr>
      <w:rPr>
        <w:rFonts w:hint="default"/>
        <w:b/>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7BA"/>
    <w:rsid w:val="000530CB"/>
    <w:rsid w:val="000754D0"/>
    <w:rsid w:val="000A4836"/>
    <w:rsid w:val="000D2F1B"/>
    <w:rsid w:val="000E2689"/>
    <w:rsid w:val="000E683E"/>
    <w:rsid w:val="00103FD0"/>
    <w:rsid w:val="00110698"/>
    <w:rsid w:val="00185E32"/>
    <w:rsid w:val="001A0384"/>
    <w:rsid w:val="001F5220"/>
    <w:rsid w:val="00202F67"/>
    <w:rsid w:val="00203A36"/>
    <w:rsid w:val="00217E6C"/>
    <w:rsid w:val="0024352D"/>
    <w:rsid w:val="00252F7D"/>
    <w:rsid w:val="00280D43"/>
    <w:rsid w:val="00286AD8"/>
    <w:rsid w:val="002C4FC7"/>
    <w:rsid w:val="00303BEA"/>
    <w:rsid w:val="00310F52"/>
    <w:rsid w:val="00321620"/>
    <w:rsid w:val="00334939"/>
    <w:rsid w:val="00341C64"/>
    <w:rsid w:val="00346B93"/>
    <w:rsid w:val="003A36B4"/>
    <w:rsid w:val="003D335B"/>
    <w:rsid w:val="003E3F45"/>
    <w:rsid w:val="00425355"/>
    <w:rsid w:val="00434602"/>
    <w:rsid w:val="00447AA1"/>
    <w:rsid w:val="00451555"/>
    <w:rsid w:val="004667C4"/>
    <w:rsid w:val="00492745"/>
    <w:rsid w:val="004A1362"/>
    <w:rsid w:val="005267AC"/>
    <w:rsid w:val="005352CB"/>
    <w:rsid w:val="00563DB4"/>
    <w:rsid w:val="00570369"/>
    <w:rsid w:val="00574B23"/>
    <w:rsid w:val="00574C1C"/>
    <w:rsid w:val="00595504"/>
    <w:rsid w:val="005B59B9"/>
    <w:rsid w:val="00632714"/>
    <w:rsid w:val="0063309B"/>
    <w:rsid w:val="0063316C"/>
    <w:rsid w:val="00634FA2"/>
    <w:rsid w:val="00671D93"/>
    <w:rsid w:val="006A4D14"/>
    <w:rsid w:val="006B4A7E"/>
    <w:rsid w:val="006D504B"/>
    <w:rsid w:val="006E6C5F"/>
    <w:rsid w:val="006F401B"/>
    <w:rsid w:val="006F6CAF"/>
    <w:rsid w:val="0073188C"/>
    <w:rsid w:val="007328EF"/>
    <w:rsid w:val="0075443B"/>
    <w:rsid w:val="00793F54"/>
    <w:rsid w:val="007A42C5"/>
    <w:rsid w:val="007B127C"/>
    <w:rsid w:val="007B6842"/>
    <w:rsid w:val="007C409E"/>
    <w:rsid w:val="007C72B7"/>
    <w:rsid w:val="007E3130"/>
    <w:rsid w:val="007E3DB3"/>
    <w:rsid w:val="007E6CE2"/>
    <w:rsid w:val="007F2C4A"/>
    <w:rsid w:val="00804C20"/>
    <w:rsid w:val="00816616"/>
    <w:rsid w:val="00820B9A"/>
    <w:rsid w:val="00825DF3"/>
    <w:rsid w:val="008947E3"/>
    <w:rsid w:val="008C1BD5"/>
    <w:rsid w:val="008E6071"/>
    <w:rsid w:val="00903368"/>
    <w:rsid w:val="00922B1E"/>
    <w:rsid w:val="0093042E"/>
    <w:rsid w:val="00935656"/>
    <w:rsid w:val="0095548B"/>
    <w:rsid w:val="00990272"/>
    <w:rsid w:val="009A6918"/>
    <w:rsid w:val="009D3F59"/>
    <w:rsid w:val="009D6375"/>
    <w:rsid w:val="009D7144"/>
    <w:rsid w:val="009F2961"/>
    <w:rsid w:val="00A1034F"/>
    <w:rsid w:val="00A133CA"/>
    <w:rsid w:val="00A15251"/>
    <w:rsid w:val="00A52362"/>
    <w:rsid w:val="00A60DC0"/>
    <w:rsid w:val="00A6588B"/>
    <w:rsid w:val="00A74892"/>
    <w:rsid w:val="00A779F5"/>
    <w:rsid w:val="00AB1AEF"/>
    <w:rsid w:val="00AC33CF"/>
    <w:rsid w:val="00AD7D2D"/>
    <w:rsid w:val="00B557BA"/>
    <w:rsid w:val="00B57386"/>
    <w:rsid w:val="00B6296A"/>
    <w:rsid w:val="00BA1381"/>
    <w:rsid w:val="00BA7B4F"/>
    <w:rsid w:val="00BB7DE0"/>
    <w:rsid w:val="00BD3917"/>
    <w:rsid w:val="00BD4DF0"/>
    <w:rsid w:val="00BF3F50"/>
    <w:rsid w:val="00BF4249"/>
    <w:rsid w:val="00C21B9D"/>
    <w:rsid w:val="00C227B0"/>
    <w:rsid w:val="00C22C6C"/>
    <w:rsid w:val="00C26733"/>
    <w:rsid w:val="00C87C2B"/>
    <w:rsid w:val="00C966A9"/>
    <w:rsid w:val="00CA21FA"/>
    <w:rsid w:val="00CF39EB"/>
    <w:rsid w:val="00D06DE6"/>
    <w:rsid w:val="00D17734"/>
    <w:rsid w:val="00D32B85"/>
    <w:rsid w:val="00D70F7C"/>
    <w:rsid w:val="00D87D0F"/>
    <w:rsid w:val="00D92DED"/>
    <w:rsid w:val="00D96D82"/>
    <w:rsid w:val="00DB3C6D"/>
    <w:rsid w:val="00DF140E"/>
    <w:rsid w:val="00DF459C"/>
    <w:rsid w:val="00E0741E"/>
    <w:rsid w:val="00E23210"/>
    <w:rsid w:val="00E656B3"/>
    <w:rsid w:val="00E965E2"/>
    <w:rsid w:val="00ED11F2"/>
    <w:rsid w:val="00EE4E97"/>
    <w:rsid w:val="00EF78C1"/>
    <w:rsid w:val="00F46CB1"/>
    <w:rsid w:val="00F563F4"/>
    <w:rsid w:val="00F67826"/>
    <w:rsid w:val="00F86829"/>
    <w:rsid w:val="00FA64D9"/>
    <w:rsid w:val="00FA72A4"/>
    <w:rsid w:val="00FC5DD8"/>
    <w:rsid w:val="00FC6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2321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202F6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202F67"/>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E23210"/>
    <w:rPr>
      <w:rFonts w:ascii="宋体" w:eastAsia="宋体" w:hAnsi="宋体" w:cs="宋体"/>
      <w:b/>
      <w:bCs/>
      <w:kern w:val="36"/>
      <w:sz w:val="48"/>
      <w:szCs w:val="48"/>
    </w:rPr>
  </w:style>
  <w:style w:type="paragraph" w:styleId="a4">
    <w:name w:val="header"/>
    <w:basedOn w:val="a"/>
    <w:link w:val="Char0"/>
    <w:uiPriority w:val="99"/>
    <w:unhideWhenUsed/>
    <w:qFormat/>
    <w:rsid w:val="00BB7D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BB7DE0"/>
    <w:rPr>
      <w:sz w:val="18"/>
      <w:szCs w:val="18"/>
    </w:rPr>
  </w:style>
  <w:style w:type="paragraph" w:styleId="a5">
    <w:name w:val="footer"/>
    <w:basedOn w:val="a"/>
    <w:link w:val="Char1"/>
    <w:uiPriority w:val="99"/>
    <w:unhideWhenUsed/>
    <w:qFormat/>
    <w:rsid w:val="00BB7DE0"/>
    <w:pPr>
      <w:tabs>
        <w:tab w:val="center" w:pos="4153"/>
        <w:tab w:val="right" w:pos="8306"/>
      </w:tabs>
      <w:snapToGrid w:val="0"/>
      <w:jc w:val="left"/>
    </w:pPr>
    <w:rPr>
      <w:sz w:val="18"/>
      <w:szCs w:val="18"/>
    </w:rPr>
  </w:style>
  <w:style w:type="character" w:customStyle="1" w:styleId="Char1">
    <w:name w:val="页脚 Char"/>
    <w:basedOn w:val="a0"/>
    <w:link w:val="a5"/>
    <w:uiPriority w:val="99"/>
    <w:qFormat/>
    <w:rsid w:val="00BB7DE0"/>
    <w:rPr>
      <w:sz w:val="18"/>
      <w:szCs w:val="18"/>
    </w:rPr>
  </w:style>
  <w:style w:type="paragraph" w:styleId="a6">
    <w:name w:val="List Paragraph"/>
    <w:basedOn w:val="a"/>
    <w:uiPriority w:val="99"/>
    <w:unhideWhenUsed/>
    <w:rsid w:val="00BB7DE0"/>
    <w:pPr>
      <w:ind w:firstLineChars="200" w:firstLine="420"/>
    </w:pPr>
    <w:rPr>
      <w:rFonts w:ascii="Times New Roman" w:eastAsia="华文仿宋" w:hAnsi="Times New Roman" w:cs="Times New Roman"/>
      <w:sz w:val="28"/>
      <w:szCs w:val="24"/>
    </w:rPr>
  </w:style>
  <w:style w:type="paragraph" w:styleId="a7">
    <w:name w:val="Body Text"/>
    <w:basedOn w:val="a"/>
    <w:link w:val="Char2"/>
    <w:uiPriority w:val="99"/>
    <w:unhideWhenUsed/>
    <w:qFormat/>
    <w:rsid w:val="000530CB"/>
    <w:pPr>
      <w:spacing w:after="120"/>
    </w:pPr>
    <w:rPr>
      <w:rFonts w:ascii="Times New Roman" w:eastAsia="华文仿宋" w:hAnsi="Times New Roman" w:cs="Times New Roman"/>
      <w:sz w:val="28"/>
      <w:szCs w:val="24"/>
    </w:rPr>
  </w:style>
  <w:style w:type="character" w:customStyle="1" w:styleId="Char2">
    <w:name w:val="正文文本 Char"/>
    <w:basedOn w:val="a0"/>
    <w:link w:val="a7"/>
    <w:uiPriority w:val="99"/>
    <w:qFormat/>
    <w:rsid w:val="000530CB"/>
    <w:rPr>
      <w:rFonts w:ascii="Times New Roman" w:eastAsia="华文仿宋" w:hAnsi="Times New Roman" w:cs="Times New Roman"/>
      <w:sz w:val="28"/>
      <w:szCs w:val="24"/>
    </w:rPr>
  </w:style>
  <w:style w:type="paragraph" w:styleId="a8">
    <w:name w:val="Balloon Text"/>
    <w:basedOn w:val="a"/>
    <w:link w:val="Char3"/>
    <w:uiPriority w:val="99"/>
    <w:semiHidden/>
    <w:unhideWhenUsed/>
    <w:qFormat/>
    <w:rsid w:val="000530CB"/>
    <w:rPr>
      <w:rFonts w:ascii="Times New Roman" w:eastAsia="华文仿宋" w:hAnsi="Times New Roman" w:cs="Times New Roman"/>
      <w:sz w:val="18"/>
      <w:szCs w:val="18"/>
    </w:rPr>
  </w:style>
  <w:style w:type="character" w:customStyle="1" w:styleId="Char3">
    <w:name w:val="批注框文本 Char"/>
    <w:basedOn w:val="a0"/>
    <w:link w:val="a8"/>
    <w:uiPriority w:val="99"/>
    <w:semiHidden/>
    <w:qFormat/>
    <w:rsid w:val="000530CB"/>
    <w:rPr>
      <w:rFonts w:ascii="Times New Roman" w:eastAsia="华文仿宋" w:hAnsi="Times New Roman" w:cs="Times New Roman"/>
      <w:sz w:val="18"/>
      <w:szCs w:val="18"/>
    </w:rPr>
  </w:style>
  <w:style w:type="paragraph" w:styleId="a9">
    <w:name w:val="Normal (Web)"/>
    <w:basedOn w:val="a"/>
    <w:uiPriority w:val="99"/>
    <w:qFormat/>
    <w:rsid w:val="000530CB"/>
    <w:pPr>
      <w:widowControl/>
      <w:spacing w:before="100" w:beforeAutospacing="1" w:after="100" w:afterAutospacing="1"/>
      <w:jc w:val="left"/>
    </w:pPr>
    <w:rPr>
      <w:rFonts w:ascii="宋体" w:eastAsia="华文仿宋" w:hAnsi="宋体" w:cs="宋体"/>
      <w:kern w:val="0"/>
      <w:sz w:val="24"/>
      <w:szCs w:val="24"/>
    </w:rPr>
  </w:style>
  <w:style w:type="character" w:styleId="aa">
    <w:name w:val="annotation reference"/>
    <w:basedOn w:val="a0"/>
    <w:uiPriority w:val="99"/>
    <w:semiHidden/>
    <w:unhideWhenUsed/>
    <w:rsid w:val="000530CB"/>
    <w:rPr>
      <w:sz w:val="21"/>
      <w:szCs w:val="21"/>
    </w:rPr>
  </w:style>
  <w:style w:type="paragraph" w:styleId="ab">
    <w:name w:val="annotation text"/>
    <w:basedOn w:val="a"/>
    <w:link w:val="Char4"/>
    <w:uiPriority w:val="99"/>
    <w:semiHidden/>
    <w:unhideWhenUsed/>
    <w:rsid w:val="000530CB"/>
    <w:pPr>
      <w:jc w:val="left"/>
    </w:pPr>
    <w:rPr>
      <w:rFonts w:ascii="Times New Roman" w:eastAsia="华文仿宋" w:hAnsi="Times New Roman" w:cs="Times New Roman"/>
      <w:sz w:val="28"/>
      <w:szCs w:val="24"/>
    </w:rPr>
  </w:style>
  <w:style w:type="character" w:customStyle="1" w:styleId="Char4">
    <w:name w:val="批注文字 Char"/>
    <w:basedOn w:val="a0"/>
    <w:link w:val="ab"/>
    <w:uiPriority w:val="99"/>
    <w:semiHidden/>
    <w:rsid w:val="000530CB"/>
    <w:rPr>
      <w:rFonts w:ascii="Times New Roman" w:eastAsia="华文仿宋" w:hAnsi="Times New Roman" w:cs="Times New Roman"/>
      <w:sz w:val="28"/>
      <w:szCs w:val="24"/>
    </w:rPr>
  </w:style>
  <w:style w:type="paragraph" w:styleId="ac">
    <w:name w:val="annotation subject"/>
    <w:basedOn w:val="ab"/>
    <w:next w:val="ab"/>
    <w:link w:val="Char5"/>
    <w:uiPriority w:val="99"/>
    <w:semiHidden/>
    <w:unhideWhenUsed/>
    <w:rsid w:val="000530CB"/>
    <w:rPr>
      <w:b/>
      <w:bCs/>
    </w:rPr>
  </w:style>
  <w:style w:type="character" w:customStyle="1" w:styleId="Char5">
    <w:name w:val="批注主题 Char"/>
    <w:basedOn w:val="Char4"/>
    <w:link w:val="ac"/>
    <w:uiPriority w:val="99"/>
    <w:semiHidden/>
    <w:rsid w:val="000530CB"/>
    <w:rPr>
      <w:rFonts w:ascii="Times New Roman" w:eastAsia="华文仿宋" w:hAnsi="Times New Roman" w:cs="Times New Roman"/>
      <w:b/>
      <w:bCs/>
      <w:sz w:val="28"/>
      <w:szCs w:val="24"/>
    </w:rPr>
  </w:style>
  <w:style w:type="character" w:styleId="ad">
    <w:name w:val="Hyperlink"/>
    <w:basedOn w:val="a0"/>
    <w:uiPriority w:val="99"/>
    <w:semiHidden/>
    <w:unhideWhenUsed/>
    <w:rsid w:val="000530CB"/>
    <w:rPr>
      <w:color w:val="0563C1"/>
      <w:u w:val="single"/>
    </w:rPr>
  </w:style>
  <w:style w:type="character" w:styleId="ae">
    <w:name w:val="FollowedHyperlink"/>
    <w:basedOn w:val="a0"/>
    <w:uiPriority w:val="99"/>
    <w:semiHidden/>
    <w:unhideWhenUsed/>
    <w:rsid w:val="000530CB"/>
    <w:rPr>
      <w:color w:val="954F72"/>
      <w:u w:val="single"/>
    </w:rPr>
  </w:style>
  <w:style w:type="paragraph" w:customStyle="1" w:styleId="font5">
    <w:name w:val="font5"/>
    <w:basedOn w:val="a"/>
    <w:rsid w:val="000530CB"/>
    <w:pPr>
      <w:widowControl/>
      <w:spacing w:before="100" w:beforeAutospacing="1" w:after="100" w:afterAutospacing="1"/>
      <w:jc w:val="left"/>
    </w:pPr>
    <w:rPr>
      <w:rFonts w:ascii="等线" w:eastAsia="等线" w:hAnsi="等线" w:cs="宋体"/>
      <w:kern w:val="0"/>
      <w:sz w:val="18"/>
      <w:szCs w:val="18"/>
    </w:rPr>
  </w:style>
  <w:style w:type="paragraph" w:customStyle="1" w:styleId="xl63">
    <w:name w:val="xl63"/>
    <w:basedOn w:val="a"/>
    <w:rsid w:val="000530CB"/>
    <w:pPr>
      <w:widowControl/>
      <w:spacing w:before="100" w:beforeAutospacing="1" w:after="100" w:afterAutospacing="1"/>
      <w:jc w:val="left"/>
    </w:pPr>
    <w:rPr>
      <w:rFonts w:ascii="宋体" w:eastAsia="宋体" w:hAnsi="宋体" w:cs="宋体"/>
      <w:kern w:val="0"/>
      <w:sz w:val="24"/>
      <w:szCs w:val="24"/>
    </w:rPr>
  </w:style>
  <w:style w:type="paragraph" w:customStyle="1" w:styleId="xl64">
    <w:name w:val="xl64"/>
    <w:basedOn w:val="a"/>
    <w:rsid w:val="000530C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65">
    <w:name w:val="xl65"/>
    <w:basedOn w:val="a"/>
    <w:rsid w:val="000530C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styleId="af">
    <w:name w:val="Title"/>
    <w:basedOn w:val="a"/>
    <w:next w:val="a"/>
    <w:link w:val="Char6"/>
    <w:uiPriority w:val="10"/>
    <w:qFormat/>
    <w:rsid w:val="00280D43"/>
    <w:pPr>
      <w:spacing w:before="240" w:after="60"/>
      <w:jc w:val="center"/>
      <w:outlineLvl w:val="0"/>
    </w:pPr>
    <w:rPr>
      <w:rFonts w:asciiTheme="majorHAnsi" w:eastAsia="宋体" w:hAnsiTheme="majorHAnsi" w:cstheme="majorBidi"/>
      <w:b/>
      <w:bCs/>
      <w:sz w:val="32"/>
      <w:szCs w:val="32"/>
    </w:rPr>
  </w:style>
  <w:style w:type="character" w:customStyle="1" w:styleId="Char6">
    <w:name w:val="标题 Char"/>
    <w:basedOn w:val="a0"/>
    <w:link w:val="af"/>
    <w:uiPriority w:val="10"/>
    <w:rsid w:val="00280D43"/>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2321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202F6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202F67"/>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E23210"/>
    <w:rPr>
      <w:rFonts w:ascii="宋体" w:eastAsia="宋体" w:hAnsi="宋体" w:cs="宋体"/>
      <w:b/>
      <w:bCs/>
      <w:kern w:val="36"/>
      <w:sz w:val="48"/>
      <w:szCs w:val="48"/>
    </w:rPr>
  </w:style>
  <w:style w:type="paragraph" w:styleId="a4">
    <w:name w:val="header"/>
    <w:basedOn w:val="a"/>
    <w:link w:val="Char0"/>
    <w:uiPriority w:val="99"/>
    <w:unhideWhenUsed/>
    <w:qFormat/>
    <w:rsid w:val="00BB7D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BB7DE0"/>
    <w:rPr>
      <w:sz w:val="18"/>
      <w:szCs w:val="18"/>
    </w:rPr>
  </w:style>
  <w:style w:type="paragraph" w:styleId="a5">
    <w:name w:val="footer"/>
    <w:basedOn w:val="a"/>
    <w:link w:val="Char1"/>
    <w:uiPriority w:val="99"/>
    <w:unhideWhenUsed/>
    <w:qFormat/>
    <w:rsid w:val="00BB7DE0"/>
    <w:pPr>
      <w:tabs>
        <w:tab w:val="center" w:pos="4153"/>
        <w:tab w:val="right" w:pos="8306"/>
      </w:tabs>
      <w:snapToGrid w:val="0"/>
      <w:jc w:val="left"/>
    </w:pPr>
    <w:rPr>
      <w:sz w:val="18"/>
      <w:szCs w:val="18"/>
    </w:rPr>
  </w:style>
  <w:style w:type="character" w:customStyle="1" w:styleId="Char1">
    <w:name w:val="页脚 Char"/>
    <w:basedOn w:val="a0"/>
    <w:link w:val="a5"/>
    <w:uiPriority w:val="99"/>
    <w:qFormat/>
    <w:rsid w:val="00BB7DE0"/>
    <w:rPr>
      <w:sz w:val="18"/>
      <w:szCs w:val="18"/>
    </w:rPr>
  </w:style>
  <w:style w:type="paragraph" w:styleId="a6">
    <w:name w:val="List Paragraph"/>
    <w:basedOn w:val="a"/>
    <w:uiPriority w:val="99"/>
    <w:unhideWhenUsed/>
    <w:rsid w:val="00BB7DE0"/>
    <w:pPr>
      <w:ind w:firstLineChars="200" w:firstLine="420"/>
    </w:pPr>
    <w:rPr>
      <w:rFonts w:ascii="Times New Roman" w:eastAsia="华文仿宋" w:hAnsi="Times New Roman" w:cs="Times New Roman"/>
      <w:sz w:val="28"/>
      <w:szCs w:val="24"/>
    </w:rPr>
  </w:style>
  <w:style w:type="paragraph" w:styleId="a7">
    <w:name w:val="Body Text"/>
    <w:basedOn w:val="a"/>
    <w:link w:val="Char2"/>
    <w:uiPriority w:val="99"/>
    <w:unhideWhenUsed/>
    <w:qFormat/>
    <w:rsid w:val="000530CB"/>
    <w:pPr>
      <w:spacing w:after="120"/>
    </w:pPr>
    <w:rPr>
      <w:rFonts w:ascii="Times New Roman" w:eastAsia="华文仿宋" w:hAnsi="Times New Roman" w:cs="Times New Roman"/>
      <w:sz w:val="28"/>
      <w:szCs w:val="24"/>
    </w:rPr>
  </w:style>
  <w:style w:type="character" w:customStyle="1" w:styleId="Char2">
    <w:name w:val="正文文本 Char"/>
    <w:basedOn w:val="a0"/>
    <w:link w:val="a7"/>
    <w:uiPriority w:val="99"/>
    <w:qFormat/>
    <w:rsid w:val="000530CB"/>
    <w:rPr>
      <w:rFonts w:ascii="Times New Roman" w:eastAsia="华文仿宋" w:hAnsi="Times New Roman" w:cs="Times New Roman"/>
      <w:sz w:val="28"/>
      <w:szCs w:val="24"/>
    </w:rPr>
  </w:style>
  <w:style w:type="paragraph" w:styleId="a8">
    <w:name w:val="Balloon Text"/>
    <w:basedOn w:val="a"/>
    <w:link w:val="Char3"/>
    <w:uiPriority w:val="99"/>
    <w:semiHidden/>
    <w:unhideWhenUsed/>
    <w:qFormat/>
    <w:rsid w:val="000530CB"/>
    <w:rPr>
      <w:rFonts w:ascii="Times New Roman" w:eastAsia="华文仿宋" w:hAnsi="Times New Roman" w:cs="Times New Roman"/>
      <w:sz w:val="18"/>
      <w:szCs w:val="18"/>
    </w:rPr>
  </w:style>
  <w:style w:type="character" w:customStyle="1" w:styleId="Char3">
    <w:name w:val="批注框文本 Char"/>
    <w:basedOn w:val="a0"/>
    <w:link w:val="a8"/>
    <w:uiPriority w:val="99"/>
    <w:semiHidden/>
    <w:qFormat/>
    <w:rsid w:val="000530CB"/>
    <w:rPr>
      <w:rFonts w:ascii="Times New Roman" w:eastAsia="华文仿宋" w:hAnsi="Times New Roman" w:cs="Times New Roman"/>
      <w:sz w:val="18"/>
      <w:szCs w:val="18"/>
    </w:rPr>
  </w:style>
  <w:style w:type="paragraph" w:styleId="a9">
    <w:name w:val="Normal (Web)"/>
    <w:basedOn w:val="a"/>
    <w:uiPriority w:val="99"/>
    <w:qFormat/>
    <w:rsid w:val="000530CB"/>
    <w:pPr>
      <w:widowControl/>
      <w:spacing w:before="100" w:beforeAutospacing="1" w:after="100" w:afterAutospacing="1"/>
      <w:jc w:val="left"/>
    </w:pPr>
    <w:rPr>
      <w:rFonts w:ascii="宋体" w:eastAsia="华文仿宋" w:hAnsi="宋体" w:cs="宋体"/>
      <w:kern w:val="0"/>
      <w:sz w:val="24"/>
      <w:szCs w:val="24"/>
    </w:rPr>
  </w:style>
  <w:style w:type="character" w:styleId="aa">
    <w:name w:val="annotation reference"/>
    <w:basedOn w:val="a0"/>
    <w:uiPriority w:val="99"/>
    <w:semiHidden/>
    <w:unhideWhenUsed/>
    <w:rsid w:val="000530CB"/>
    <w:rPr>
      <w:sz w:val="21"/>
      <w:szCs w:val="21"/>
    </w:rPr>
  </w:style>
  <w:style w:type="paragraph" w:styleId="ab">
    <w:name w:val="annotation text"/>
    <w:basedOn w:val="a"/>
    <w:link w:val="Char4"/>
    <w:uiPriority w:val="99"/>
    <w:semiHidden/>
    <w:unhideWhenUsed/>
    <w:rsid w:val="000530CB"/>
    <w:pPr>
      <w:jc w:val="left"/>
    </w:pPr>
    <w:rPr>
      <w:rFonts w:ascii="Times New Roman" w:eastAsia="华文仿宋" w:hAnsi="Times New Roman" w:cs="Times New Roman"/>
      <w:sz w:val="28"/>
      <w:szCs w:val="24"/>
    </w:rPr>
  </w:style>
  <w:style w:type="character" w:customStyle="1" w:styleId="Char4">
    <w:name w:val="批注文字 Char"/>
    <w:basedOn w:val="a0"/>
    <w:link w:val="ab"/>
    <w:uiPriority w:val="99"/>
    <w:semiHidden/>
    <w:rsid w:val="000530CB"/>
    <w:rPr>
      <w:rFonts w:ascii="Times New Roman" w:eastAsia="华文仿宋" w:hAnsi="Times New Roman" w:cs="Times New Roman"/>
      <w:sz w:val="28"/>
      <w:szCs w:val="24"/>
    </w:rPr>
  </w:style>
  <w:style w:type="paragraph" w:styleId="ac">
    <w:name w:val="annotation subject"/>
    <w:basedOn w:val="ab"/>
    <w:next w:val="ab"/>
    <w:link w:val="Char5"/>
    <w:uiPriority w:val="99"/>
    <w:semiHidden/>
    <w:unhideWhenUsed/>
    <w:rsid w:val="000530CB"/>
    <w:rPr>
      <w:b/>
      <w:bCs/>
    </w:rPr>
  </w:style>
  <w:style w:type="character" w:customStyle="1" w:styleId="Char5">
    <w:name w:val="批注主题 Char"/>
    <w:basedOn w:val="Char4"/>
    <w:link w:val="ac"/>
    <w:uiPriority w:val="99"/>
    <w:semiHidden/>
    <w:rsid w:val="000530CB"/>
    <w:rPr>
      <w:rFonts w:ascii="Times New Roman" w:eastAsia="华文仿宋" w:hAnsi="Times New Roman" w:cs="Times New Roman"/>
      <w:b/>
      <w:bCs/>
      <w:sz w:val="28"/>
      <w:szCs w:val="24"/>
    </w:rPr>
  </w:style>
  <w:style w:type="character" w:styleId="ad">
    <w:name w:val="Hyperlink"/>
    <w:basedOn w:val="a0"/>
    <w:uiPriority w:val="99"/>
    <w:semiHidden/>
    <w:unhideWhenUsed/>
    <w:rsid w:val="000530CB"/>
    <w:rPr>
      <w:color w:val="0563C1"/>
      <w:u w:val="single"/>
    </w:rPr>
  </w:style>
  <w:style w:type="character" w:styleId="ae">
    <w:name w:val="FollowedHyperlink"/>
    <w:basedOn w:val="a0"/>
    <w:uiPriority w:val="99"/>
    <w:semiHidden/>
    <w:unhideWhenUsed/>
    <w:rsid w:val="000530CB"/>
    <w:rPr>
      <w:color w:val="954F72"/>
      <w:u w:val="single"/>
    </w:rPr>
  </w:style>
  <w:style w:type="paragraph" w:customStyle="1" w:styleId="font5">
    <w:name w:val="font5"/>
    <w:basedOn w:val="a"/>
    <w:rsid w:val="000530CB"/>
    <w:pPr>
      <w:widowControl/>
      <w:spacing w:before="100" w:beforeAutospacing="1" w:after="100" w:afterAutospacing="1"/>
      <w:jc w:val="left"/>
    </w:pPr>
    <w:rPr>
      <w:rFonts w:ascii="等线" w:eastAsia="等线" w:hAnsi="等线" w:cs="宋体"/>
      <w:kern w:val="0"/>
      <w:sz w:val="18"/>
      <w:szCs w:val="18"/>
    </w:rPr>
  </w:style>
  <w:style w:type="paragraph" w:customStyle="1" w:styleId="xl63">
    <w:name w:val="xl63"/>
    <w:basedOn w:val="a"/>
    <w:rsid w:val="000530CB"/>
    <w:pPr>
      <w:widowControl/>
      <w:spacing w:before="100" w:beforeAutospacing="1" w:after="100" w:afterAutospacing="1"/>
      <w:jc w:val="left"/>
    </w:pPr>
    <w:rPr>
      <w:rFonts w:ascii="宋体" w:eastAsia="宋体" w:hAnsi="宋体" w:cs="宋体"/>
      <w:kern w:val="0"/>
      <w:sz w:val="24"/>
      <w:szCs w:val="24"/>
    </w:rPr>
  </w:style>
  <w:style w:type="paragraph" w:customStyle="1" w:styleId="xl64">
    <w:name w:val="xl64"/>
    <w:basedOn w:val="a"/>
    <w:rsid w:val="000530C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65">
    <w:name w:val="xl65"/>
    <w:basedOn w:val="a"/>
    <w:rsid w:val="000530C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styleId="af">
    <w:name w:val="Title"/>
    <w:basedOn w:val="a"/>
    <w:next w:val="a"/>
    <w:link w:val="Char6"/>
    <w:uiPriority w:val="10"/>
    <w:qFormat/>
    <w:rsid w:val="00280D43"/>
    <w:pPr>
      <w:spacing w:before="240" w:after="60"/>
      <w:jc w:val="center"/>
      <w:outlineLvl w:val="0"/>
    </w:pPr>
    <w:rPr>
      <w:rFonts w:asciiTheme="majorHAnsi" w:eastAsia="宋体" w:hAnsiTheme="majorHAnsi" w:cstheme="majorBidi"/>
      <w:b/>
      <w:bCs/>
      <w:sz w:val="32"/>
      <w:szCs w:val="32"/>
    </w:rPr>
  </w:style>
  <w:style w:type="character" w:customStyle="1" w:styleId="Char6">
    <w:name w:val="标题 Char"/>
    <w:basedOn w:val="a0"/>
    <w:link w:val="af"/>
    <w:uiPriority w:val="10"/>
    <w:rsid w:val="00280D43"/>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43166">
      <w:bodyDiv w:val="1"/>
      <w:marLeft w:val="0"/>
      <w:marRight w:val="0"/>
      <w:marTop w:val="0"/>
      <w:marBottom w:val="0"/>
      <w:divBdr>
        <w:top w:val="none" w:sz="0" w:space="0" w:color="auto"/>
        <w:left w:val="none" w:sz="0" w:space="0" w:color="auto"/>
        <w:bottom w:val="none" w:sz="0" w:space="0" w:color="auto"/>
        <w:right w:val="none" w:sz="0" w:space="0" w:color="auto"/>
      </w:divBdr>
    </w:div>
    <w:div w:id="680788634">
      <w:bodyDiv w:val="1"/>
      <w:marLeft w:val="0"/>
      <w:marRight w:val="0"/>
      <w:marTop w:val="0"/>
      <w:marBottom w:val="0"/>
      <w:divBdr>
        <w:top w:val="none" w:sz="0" w:space="0" w:color="auto"/>
        <w:left w:val="none" w:sz="0" w:space="0" w:color="auto"/>
        <w:bottom w:val="none" w:sz="0" w:space="0" w:color="auto"/>
        <w:right w:val="none" w:sz="0" w:space="0" w:color="auto"/>
      </w:divBdr>
    </w:div>
    <w:div w:id="79429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4320</Words>
  <Characters>24629</Characters>
  <Application>Microsoft Office Word</Application>
  <DocSecurity>0</DocSecurity>
  <Lines>205</Lines>
  <Paragraphs>57</Paragraphs>
  <ScaleCrop>false</ScaleCrop>
  <Company>中国平安保险(集团)股份有限公司</Company>
  <LinksUpToDate>false</LinksUpToDate>
  <CharactersWithSpaces>28892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huanyuanjian@hotmail.com</dc:creator>
  <cp:keywords/>
  <dc:description/>
  <cp:lastModifiedBy>huanyuanjian@hotmail.com</cp:lastModifiedBy>
  <cp:revision>111</cp:revision>
  <dcterms:created xsi:type="dcterms:W3CDTF">2021-04-06T06:50:00Z</dcterms:created>
  <dcterms:modified xsi:type="dcterms:W3CDTF">2021-04-21T01:16:00Z</dcterms:modified>
</cp:coreProperties>
</file>