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228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_Toc20217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Java 注解源码分析</w:t>
          </w:r>
          <w:r>
            <w:tab/>
          </w:r>
          <w:r>
            <w:fldChar w:fldCharType="begin"/>
          </w:r>
          <w:r>
            <w:instrText xml:space="preserve"> PAGEREF _Toc20217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_Toc3301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1、 Annotation架构</w:t>
          </w:r>
          <w:r>
            <w:tab/>
          </w:r>
          <w:r>
            <w:fldChar w:fldCharType="begin"/>
          </w:r>
          <w:r>
            <w:instrText xml:space="preserve"> PAGEREF _Toc3301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_Toc19765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2、 </w:t>
          </w:r>
          <w:r>
            <w:rPr>
              <w:rFonts w:hint="eastAsia"/>
              <w:lang w:val="en-US" w:eastAsia="zh-CN"/>
            </w:rPr>
            <w:t>主干</w:t>
          </w:r>
          <w:r>
            <w:tab/>
          </w:r>
          <w:r>
            <w:fldChar w:fldCharType="begin"/>
          </w:r>
          <w:r>
            <w:instrText xml:space="preserve"> PAGEREF _Toc19765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_Toc16124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2.1Annotation接口</w:t>
          </w:r>
          <w:r>
            <w:tab/>
          </w:r>
          <w:r>
            <w:fldChar w:fldCharType="begin"/>
          </w:r>
          <w:r>
            <w:instrText xml:space="preserve"> PAGEREF _Toc16124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_Toc11956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2.2RetentionPolicy类</w:t>
          </w:r>
          <w:r>
            <w:tab/>
          </w:r>
          <w:r>
            <w:fldChar w:fldCharType="begin"/>
          </w:r>
          <w:r>
            <w:instrText xml:space="preserve"> PAGEREF _Toc11956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_Toc14543 </w:instrText>
          </w:r>
          <w:r>
            <w:fldChar w:fldCharType="separate"/>
          </w:r>
          <w:r>
            <w:rPr>
              <w:rFonts w:hint="default" w:asciiTheme="minorEastAsia" w:hAnsiTheme="minorEastAsia" w:cstheme="minorEastAsia"/>
              <w:bCs/>
              <w:lang w:val="en-US" w:eastAsia="zh-CN"/>
            </w:rPr>
            <w:t xml:space="preserve">(1) 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SOURCE</w:t>
          </w:r>
          <w:r>
            <w:tab/>
          </w:r>
          <w:r>
            <w:fldChar w:fldCharType="begin"/>
          </w:r>
          <w:r>
            <w:instrText xml:space="preserve"> PAGEREF _Toc14543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_Toc21865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(2) CLASS</w:t>
          </w:r>
          <w:r>
            <w:tab/>
          </w:r>
          <w:r>
            <w:fldChar w:fldCharType="begin"/>
          </w:r>
          <w:r>
            <w:instrText xml:space="preserve"> PAGEREF _Toc21865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_Toc15053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(3) RUNTIME</w:t>
          </w:r>
          <w:r>
            <w:tab/>
          </w:r>
          <w:r>
            <w:fldChar w:fldCharType="begin"/>
          </w:r>
          <w:r>
            <w:instrText xml:space="preserve"> PAGEREF _Toc15053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_Toc21820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2.3ElementType类</w:t>
          </w:r>
          <w:r>
            <w:tab/>
          </w:r>
          <w:r>
            <w:fldChar w:fldCharType="begin"/>
          </w:r>
          <w:r>
            <w:instrText xml:space="preserve"> PAGEREF _Toc21820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_Toc29067 </w:instrText>
          </w:r>
          <w:r>
            <w:fldChar w:fldCharType="separate"/>
          </w:r>
          <w:r>
            <w:rPr>
              <w:rFonts w:hint="default" w:asciiTheme="minorEastAsia" w:hAnsiTheme="minorEastAsia" w:eastAsiaTheme="minorEastAsia" w:cstheme="minorEastAsia"/>
              <w:bCs/>
              <w:lang w:val="en-US" w:eastAsia="zh-CN"/>
            </w:rPr>
            <w:t xml:space="preserve">(1) </w:t>
          </w:r>
          <w:r>
            <w:rPr>
              <w:rFonts w:hint="eastAsia" w:asciiTheme="minorEastAsia" w:hAnsiTheme="minorEastAsia" w:eastAsiaTheme="minorEastAsia" w:cstheme="minorEastAsia"/>
              <w:bCs/>
              <w:lang w:val="en-US" w:eastAsia="zh-CN"/>
            </w:rPr>
            <w:t>TYPE</w:t>
          </w:r>
          <w:r>
            <w:tab/>
          </w:r>
          <w:r>
            <w:fldChar w:fldCharType="begin"/>
          </w:r>
          <w:r>
            <w:instrText xml:space="preserve"> PAGEREF _Toc29067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_Toc14203 </w:instrText>
          </w:r>
          <w:r>
            <w:fldChar w:fldCharType="separate"/>
          </w:r>
          <w:r>
            <w:rPr>
              <w:rFonts w:hint="default" w:asciiTheme="minorEastAsia" w:hAnsiTheme="minorEastAsia" w:eastAsiaTheme="minorEastAsia" w:cstheme="minorEastAsia"/>
              <w:bCs/>
              <w:lang w:val="en-US" w:eastAsia="zh-CN"/>
            </w:rPr>
            <w:t xml:space="preserve">(2) </w:t>
          </w:r>
          <w:r>
            <w:rPr>
              <w:rFonts w:hint="eastAsia" w:asciiTheme="minorEastAsia" w:hAnsiTheme="minorEastAsia" w:eastAsiaTheme="minorEastAsia" w:cstheme="minorEastAsia"/>
              <w:bCs/>
              <w:lang w:val="en-US" w:eastAsia="zh-CN"/>
            </w:rPr>
            <w:t>FIELD</w:t>
          </w:r>
          <w:r>
            <w:tab/>
          </w:r>
          <w:r>
            <w:fldChar w:fldCharType="begin"/>
          </w:r>
          <w:r>
            <w:instrText xml:space="preserve"> PAGEREF _Toc14203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_Toc15362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lang w:val="en-US" w:eastAsia="zh-CN"/>
            </w:rPr>
            <w:t>(3) METHOD</w:t>
          </w:r>
          <w:r>
            <w:tab/>
          </w:r>
          <w:r>
            <w:fldChar w:fldCharType="begin"/>
          </w:r>
          <w:r>
            <w:instrText xml:space="preserve"> PAGEREF _Toc15362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_Toc30355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lang w:val="en-US" w:eastAsia="zh-CN"/>
            </w:rPr>
            <w:t>(4) PARAMETER</w:t>
          </w:r>
          <w:r>
            <w:tab/>
          </w:r>
          <w:r>
            <w:fldChar w:fldCharType="begin"/>
          </w:r>
          <w:r>
            <w:instrText xml:space="preserve"> PAGEREF _Toc30355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_Toc19682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lang w:val="en-US" w:eastAsia="zh-CN"/>
            </w:rPr>
            <w:t>(5) CONSTRUCTOR</w:t>
          </w:r>
          <w:r>
            <w:tab/>
          </w:r>
          <w:r>
            <w:fldChar w:fldCharType="begin"/>
          </w:r>
          <w:r>
            <w:instrText xml:space="preserve"> PAGEREF _Toc19682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_Toc23713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lang w:val="en-US" w:eastAsia="zh-CN"/>
            </w:rPr>
            <w:t>(6) LOCAL_VARIABLE</w:t>
          </w:r>
          <w:r>
            <w:tab/>
          </w:r>
          <w:r>
            <w:fldChar w:fldCharType="begin"/>
          </w:r>
          <w:r>
            <w:instrText xml:space="preserve"> PAGEREF _Toc23713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_Toc18256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lang w:val="en-US" w:eastAsia="zh-CN"/>
            </w:rPr>
            <w:t>(7) ANNOTATION_TYPE</w:t>
          </w:r>
          <w:r>
            <w:tab/>
          </w:r>
          <w:r>
            <w:fldChar w:fldCharType="begin"/>
          </w:r>
          <w:r>
            <w:instrText xml:space="preserve"> PAGEREF _Toc18256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_Toc940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lang w:val="en-US" w:eastAsia="zh-CN"/>
            </w:rPr>
            <w:t>(8) PACKAGE</w:t>
          </w:r>
          <w:r>
            <w:tab/>
          </w:r>
          <w:r>
            <w:fldChar w:fldCharType="begin"/>
          </w:r>
          <w:r>
            <w:instrText xml:space="preserve"> PAGEREF _Toc940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_Toc27775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3、 </w:t>
          </w:r>
          <w:r>
            <w:rPr>
              <w:rFonts w:hint="eastAsia"/>
              <w:lang w:val="en-US" w:eastAsia="zh-CN"/>
            </w:rPr>
            <w:t>重要实现类</w:t>
          </w:r>
          <w:r>
            <w:tab/>
          </w:r>
          <w:r>
            <w:fldChar w:fldCharType="begin"/>
          </w:r>
          <w:r>
            <w:instrText xml:space="preserve"> PAGEREF _Toc27775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_Toc16150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3.1@Override</w:t>
          </w:r>
          <w:r>
            <w:tab/>
          </w:r>
          <w:r>
            <w:fldChar w:fldCharType="begin"/>
          </w:r>
          <w:r>
            <w:instrText xml:space="preserve"> PAGEREF _Toc16150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3.2@Retention</w:t>
          </w:r>
          <w:r>
            <w:tab/>
          </w:r>
          <w:r>
            <w:fldChar w:fldCharType="begin"/>
          </w:r>
          <w:r>
            <w:instrText xml:space="preserve"> PAGEREF _Toc2429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_Toc14392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3.3@Target</w:t>
          </w:r>
          <w:r>
            <w:tab/>
          </w:r>
          <w:r>
            <w:fldChar w:fldCharType="begin"/>
          </w:r>
          <w:r>
            <w:instrText xml:space="preserve"> PAGEREF _Toc14392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_Toc17634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3.4@Documented</w:t>
          </w:r>
          <w:r>
            <w:tab/>
          </w:r>
          <w:r>
            <w:fldChar w:fldCharType="begin"/>
          </w:r>
          <w:r>
            <w:instrText xml:space="preserve"> PAGEREF _Toc17634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_Toc19517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3.5@FunctionalInterface</w:t>
          </w:r>
          <w:r>
            <w:tab/>
          </w:r>
          <w:r>
            <w:fldChar w:fldCharType="begin"/>
          </w:r>
          <w:r>
            <w:instrText xml:space="preserve"> PAGEREF _Toc19517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4.6@Deprecated</w:t>
          </w:r>
          <w:r>
            <w:tab/>
          </w:r>
          <w:r>
            <w:fldChar w:fldCharType="begin"/>
          </w:r>
          <w:r>
            <w:instrText xml:space="preserve"> PAGEREF _Toc1621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_Toc7943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4.7@SafeVarargs</w:t>
          </w:r>
          <w:r>
            <w:tab/>
          </w:r>
          <w:r>
            <w:fldChar w:fldCharType="begin"/>
          </w:r>
          <w:r>
            <w:instrText xml:space="preserve"> PAGEREF _Toc7943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_Toc6577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4.8@SuppressWarnings</w:t>
          </w:r>
          <w:r>
            <w:tab/>
          </w:r>
          <w:r>
            <w:fldChar w:fldCharType="begin"/>
          </w:r>
          <w:r>
            <w:instrText xml:space="preserve"> PAGEREF _Toc6577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_Toc20066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4.9@Inherited</w:t>
          </w:r>
          <w:r>
            <w:tab/>
          </w:r>
          <w:r>
            <w:fldChar w:fldCharType="begin"/>
          </w:r>
          <w:r>
            <w:instrText xml:space="preserve"> PAGEREF _Toc20066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_Toc10608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4.10@Repeatable</w:t>
          </w:r>
          <w:r>
            <w:tab/>
          </w:r>
          <w:r>
            <w:fldChar w:fldCharType="begin"/>
          </w:r>
          <w:r>
            <w:instrText xml:space="preserve"> PAGEREF _Toc10608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20217"/>
      <w:r>
        <w:rPr>
          <w:rFonts w:hint="eastAsia"/>
          <w:lang w:val="en-US" w:eastAsia="zh-CN"/>
        </w:rPr>
        <w:t>Java 注解源码分析</w:t>
      </w:r>
      <w:bookmarkEnd w:id="0"/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1" w:name="_Toc3301"/>
      <w:r>
        <w:rPr>
          <w:rFonts w:hint="eastAsia"/>
          <w:lang w:val="en-US" w:eastAsia="zh-CN"/>
        </w:rPr>
        <w:t>Annotation架构</w:t>
      </w:r>
      <w:bookmarkEnd w:id="1"/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69205" cy="3178175"/>
            <wp:effectExtent l="0" t="0" r="1079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9205" cy="317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（1）从上图可以看到，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t>一个Annotation和一个RetentionPolicy关联。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从字面看，RetentionPolicy是“保留策略”的意思。注解共有3种保留策略，分别为SOURCE、CLASS、RUNTIME（每种保留策略是什么意思，将在下文分析RetentionPolicy类的时候说明），每个注解只能有一种保留策略。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（2）从上图可以看到，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t>一个Annotation可以和多个ElementType关联。</w:t>
      </w:r>
    </w:p>
    <w:p>
      <w:pPr>
        <w:numPr>
          <w:numId w:val="0"/>
        </w:numPr>
        <w:ind w:firstLine="420" w:firstLineChars="20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从字面看，ElementType是“元素类型”的意思。其实ElementType是用来标识一个注解可以被添加到什么地方的，注解能够被添加的地方有：TYPE、FIELD、METHOD...，一个注解可以允许被添加到多个地方，即一个注解允许有多个ElementType的值。</w:t>
      </w:r>
    </w:p>
    <w:p>
      <w:pPr>
        <w:numPr>
          <w:numId w:val="0"/>
        </w:numPr>
        <w:ind w:firstLine="420" w:firstLineChars="20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（3）上图中RetentionPolicy、ElementType、Annotation是java 注解的主干部分，右侧为Annotation的一些实现类。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2" w:name="_Toc19765"/>
      <w:r>
        <w:rPr>
          <w:rFonts w:hint="eastAsia"/>
          <w:lang w:val="en-US" w:eastAsia="zh-CN"/>
        </w:rPr>
        <w:t>主干</w:t>
      </w:r>
      <w:bookmarkEnd w:id="2"/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3" w:name="_Toc16124"/>
      <w:r>
        <w:rPr>
          <w:rFonts w:hint="eastAsia"/>
          <w:lang w:val="en-US" w:eastAsia="zh-CN"/>
        </w:rPr>
        <w:t>2.1Annotation接口</w:t>
      </w:r>
      <w:bookmarkEnd w:id="3"/>
    </w:p>
    <w:p>
      <w:pPr>
        <w:jc w:val="center"/>
        <w:rPr>
          <w:rFonts w:hint="default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008245" cy="2799080"/>
            <wp:effectExtent l="0" t="0" r="825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824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Annotation接口源码中有一段值得注意的注解：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* The common interface extended by all annotation types.  Note that an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* interface that manually extends this one does </w:t>
      </w:r>
      <w:r>
        <w:rPr>
          <w:rFonts w:hint="default" w:ascii="Consolas" w:hAnsi="Consolas" w:eastAsia="Consolas" w:cs="Consolas"/>
          <w:i/>
          <w:color w:val="77B767"/>
          <w:sz w:val="19"/>
          <w:szCs w:val="19"/>
          <w:shd w:val="clear" w:fill="2B2B2B"/>
        </w:rPr>
        <w:t>&lt;i&gt;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not</w:t>
      </w:r>
      <w:r>
        <w:rPr>
          <w:rFonts w:hint="default" w:ascii="Consolas" w:hAnsi="Consolas" w:eastAsia="Consolas" w:cs="Consolas"/>
          <w:i/>
          <w:color w:val="77B767"/>
          <w:sz w:val="19"/>
          <w:szCs w:val="19"/>
          <w:shd w:val="clear" w:fill="2B2B2B"/>
        </w:rPr>
        <w:t xml:space="preserve">&lt;/i&gt;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define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* an annotation type.  Also note that this interface does not itself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* define an annotation type.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*</w:t>
      </w:r>
      <w:r>
        <w:rPr>
          <w:rFonts w:hint="eastAsia" w:ascii="Consolas" w:hAnsi="Consolas" w:cs="Consolas"/>
          <w:i/>
          <w:color w:val="629755"/>
          <w:sz w:val="19"/>
          <w:szCs w:val="19"/>
          <w:shd w:val="clear" w:fill="2B2B2B"/>
          <w:lang w:val="en-US" w:eastAsia="zh-CN"/>
        </w:rPr>
        <w:t xml:space="preserve"> ......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19"/>
          <w:szCs w:val="19"/>
          <w:shd w:val="clear" w:fill="2B2B2B"/>
        </w:rPr>
        <w:t xml:space="preserve">@author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Josh Bloch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19"/>
          <w:szCs w:val="19"/>
          <w:shd w:val="clear" w:fill="2B2B2B"/>
        </w:rPr>
        <w:t xml:space="preserve">@since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1.5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Annotation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{</w:t>
      </w:r>
    </w:p>
    <w:p>
      <w:p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这段注解告诉我们，Annotation是所有注解类的公共接口，但是，如果你手动扩展这个接口并不能生成一个自定义注解，Annotation接口本身并不定义注解类型（当你了解了java自定义注解的方式就会明白这句话什么意思了）。</w:t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4" w:name="_Toc11956"/>
      <w:r>
        <w:rPr>
          <w:rFonts w:hint="eastAsia"/>
          <w:lang w:val="en-US" w:eastAsia="zh-CN"/>
        </w:rPr>
        <w:t>2.2RetentionPolicy类</w:t>
      </w:r>
      <w:bookmarkEnd w:id="4"/>
    </w:p>
    <w:p>
      <w:pPr>
        <w:jc w:val="center"/>
      </w:pPr>
      <w:r>
        <w:drawing>
          <wp:inline distT="0" distB="0" distL="114300" distR="114300">
            <wp:extent cx="5201285" cy="2170430"/>
            <wp:effectExtent l="0" t="0" r="571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210" w:firstLineChars="1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RetentionPolicy枚举</w:t>
      </w:r>
      <w:r>
        <w:rPr>
          <w:rFonts w:hint="eastAsia" w:asciiTheme="minorEastAsia" w:hAnsiTheme="minorEastAsia" w:cstheme="minorEastAsia"/>
          <w:lang w:val="en-US" w:eastAsia="zh-CN"/>
        </w:rPr>
        <w:t>类型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中的常量与@Retention注解</w:t>
      </w:r>
      <w:r>
        <w:rPr>
          <w:rFonts w:hint="eastAsia" w:asciiTheme="minorEastAsia" w:hAnsiTheme="minorEastAsia" w:cstheme="minorEastAsia"/>
          <w:lang w:val="en-US" w:eastAsia="zh-CN"/>
        </w:rPr>
        <w:t>搭配使用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用于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指定其他注解的保留时间</w:t>
      </w:r>
      <w:r>
        <w:rPr>
          <w:rFonts w:hint="eastAsia" w:asciiTheme="minorEastAsia" w:hAnsiTheme="minorEastAsia" w:cstheme="minorEastAsia"/>
          <w:lang w:val="en-US" w:eastAsia="zh-CN"/>
        </w:rPr>
        <w:t>，即保留策略：</w:t>
      </w:r>
    </w:p>
    <w:p>
      <w:pPr>
        <w:numPr>
          <w:ilvl w:val="0"/>
          <w:numId w:val="2"/>
        </w:numPr>
        <w:outlineLvl w:val="2"/>
        <w:rPr>
          <w:rFonts w:hint="default" w:asciiTheme="minorEastAsia" w:hAnsiTheme="minorEastAsia" w:cstheme="minorEastAsia"/>
          <w:b/>
          <w:bCs/>
          <w:color w:val="0070C0"/>
          <w:lang w:val="en-US" w:eastAsia="zh-CN"/>
        </w:rPr>
      </w:pPr>
      <w:bookmarkStart w:id="5" w:name="_Toc14543"/>
      <w:r>
        <w:rPr>
          <w:rFonts w:hint="eastAsia" w:asciiTheme="minorEastAsia" w:hAnsiTheme="minorEastAsia" w:cstheme="minorEastAsia"/>
          <w:b/>
          <w:bCs/>
          <w:color w:val="0070C0"/>
          <w:lang w:val="en-US" w:eastAsia="zh-CN"/>
        </w:rPr>
        <w:t>SOURCE</w:t>
      </w:r>
      <w:bookmarkEnd w:id="5"/>
    </w:p>
    <w:p>
      <w:pPr>
        <w:numPr>
          <w:numId w:val="0"/>
        </w:numPr>
        <w:ind w:firstLine="420" w:firstLineChars="20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程序编译的时候注解会被编译器擦除。例如：@Override注解</w:t>
      </w:r>
    </w:p>
    <w:p>
      <w:pPr>
        <w:numPr>
          <w:ilvl w:val="0"/>
          <w:numId w:val="2"/>
        </w:numPr>
        <w:ind w:left="0" w:leftChars="0" w:firstLine="0" w:firstLineChars="0"/>
        <w:outlineLvl w:val="2"/>
        <w:rPr>
          <w:rFonts w:hint="eastAsia" w:asciiTheme="minorEastAsia" w:hAnsiTheme="minorEastAsia" w:cstheme="minorEastAsia"/>
          <w:b/>
          <w:bCs/>
          <w:color w:val="0070C0"/>
          <w:lang w:val="en-US" w:eastAsia="zh-CN"/>
        </w:rPr>
      </w:pPr>
      <w:bookmarkStart w:id="6" w:name="_Toc21865"/>
      <w:r>
        <w:rPr>
          <w:rFonts w:hint="eastAsia" w:asciiTheme="minorEastAsia" w:hAnsiTheme="minorEastAsia" w:cstheme="minorEastAsia"/>
          <w:b/>
          <w:bCs/>
          <w:color w:val="0070C0"/>
          <w:lang w:val="en-US" w:eastAsia="zh-CN"/>
        </w:rPr>
        <w:t>CLASS</w:t>
      </w:r>
      <w:bookmarkEnd w:id="6"/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注解被编译器存储到.class 文件，但不会被虚拟机保留，这是注解的默认保留策略。</w:t>
      </w:r>
    </w:p>
    <w:p>
      <w:pPr>
        <w:numPr>
          <w:ilvl w:val="0"/>
          <w:numId w:val="2"/>
        </w:numPr>
        <w:ind w:left="0" w:leftChars="0" w:firstLine="0" w:firstLineChars="0"/>
        <w:outlineLvl w:val="2"/>
        <w:rPr>
          <w:rFonts w:hint="eastAsia" w:asciiTheme="minorEastAsia" w:hAnsiTheme="minorEastAsia" w:cstheme="minorEastAsia"/>
          <w:b/>
          <w:bCs/>
          <w:color w:val="0070C0"/>
          <w:lang w:val="en-US" w:eastAsia="zh-CN"/>
        </w:rPr>
      </w:pPr>
      <w:bookmarkStart w:id="7" w:name="_Toc15053"/>
      <w:r>
        <w:rPr>
          <w:rFonts w:hint="eastAsia" w:asciiTheme="minorEastAsia" w:hAnsiTheme="minorEastAsia" w:cstheme="minorEastAsia"/>
          <w:b/>
          <w:bCs/>
          <w:color w:val="0070C0"/>
          <w:lang w:val="en-US" w:eastAsia="zh-CN"/>
        </w:rPr>
        <w:t>RUNTIME</w:t>
      </w:r>
      <w:bookmarkEnd w:id="7"/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注解被编译器存储到.class 文件，而且被虚拟机保留，所以可以利用反射机制读取注解。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br w:type="page"/>
      </w:r>
    </w:p>
    <w:p>
      <w:pPr>
        <w:pStyle w:val="4"/>
        <w:bidi w:val="0"/>
        <w:outlineLvl w:val="1"/>
        <w:rPr>
          <w:rFonts w:hint="eastAsia"/>
          <w:b/>
          <w:lang w:val="en-US" w:eastAsia="zh-CN"/>
        </w:rPr>
      </w:pPr>
      <w:bookmarkStart w:id="8" w:name="_Toc21820"/>
      <w:r>
        <w:rPr>
          <w:rFonts w:hint="eastAsia"/>
          <w:b/>
          <w:lang w:val="en-US" w:eastAsia="zh-CN"/>
        </w:rPr>
        <w:t>2.3ElementType类</w:t>
      </w:r>
      <w:bookmarkEnd w:id="8"/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64865" cy="2954020"/>
            <wp:effectExtent l="0" t="0" r="63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ElementType枚举类型中的常量与@Target()注解搭配使用，用于说明某个注解能够被添加到什么地方</w:t>
      </w:r>
      <w:r>
        <w:rPr>
          <w:rFonts w:hint="eastAsia" w:asciiTheme="minorEastAsia" w:hAnsiTheme="minorEastAsia" w:cstheme="minorEastAsia"/>
          <w:lang w:val="en-US" w:eastAsia="zh-CN"/>
        </w:rPr>
        <w:t>：</w:t>
      </w:r>
    </w:p>
    <w:p>
      <w:pPr>
        <w:numPr>
          <w:ilvl w:val="0"/>
          <w:numId w:val="3"/>
        </w:numPr>
        <w:jc w:val="both"/>
        <w:outlineLvl w:val="2"/>
        <w:rPr>
          <w:rFonts w:hint="default" w:asciiTheme="minorEastAsia" w:hAnsiTheme="minorEastAsia" w:eastAsiaTheme="minorEastAsia" w:cstheme="minorEastAsia"/>
          <w:b/>
          <w:bCs/>
          <w:color w:val="0070C0"/>
          <w:lang w:val="en-US" w:eastAsia="zh-CN"/>
        </w:rPr>
      </w:pPr>
      <w:bookmarkStart w:id="9" w:name="_Toc29067"/>
      <w:r>
        <w:rPr>
          <w:rFonts w:hint="eastAsia" w:asciiTheme="minorEastAsia" w:hAnsiTheme="minorEastAsia" w:eastAsiaTheme="minorEastAsia" w:cstheme="minorEastAsia"/>
          <w:b/>
          <w:bCs/>
          <w:color w:val="0070C0"/>
          <w:lang w:val="en-US" w:eastAsia="zh-CN"/>
        </w:rPr>
        <w:t>TYPE</w:t>
      </w:r>
      <w:bookmarkEnd w:id="9"/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类、接口、枚举类型的声明</w:t>
      </w:r>
    </w:p>
    <w:p>
      <w:pPr>
        <w:numPr>
          <w:ilvl w:val="0"/>
          <w:numId w:val="3"/>
        </w:numPr>
        <w:ind w:left="0" w:leftChars="0" w:firstLine="0" w:firstLineChars="0"/>
        <w:jc w:val="both"/>
        <w:outlineLvl w:val="2"/>
        <w:rPr>
          <w:rFonts w:hint="default" w:asciiTheme="minorEastAsia" w:hAnsiTheme="minorEastAsia" w:eastAsiaTheme="minorEastAsia" w:cstheme="minorEastAsia"/>
          <w:b/>
          <w:bCs/>
          <w:color w:val="0070C0"/>
          <w:lang w:val="en-US" w:eastAsia="zh-CN"/>
        </w:rPr>
      </w:pPr>
      <w:bookmarkStart w:id="10" w:name="_Toc14203"/>
      <w:r>
        <w:rPr>
          <w:rFonts w:hint="eastAsia" w:asciiTheme="minorEastAsia" w:hAnsiTheme="minorEastAsia" w:eastAsiaTheme="minorEastAsia" w:cstheme="minorEastAsia"/>
          <w:b/>
          <w:bCs/>
          <w:color w:val="0070C0"/>
          <w:lang w:val="en-US" w:eastAsia="zh-CN"/>
        </w:rPr>
        <w:t>FIELD</w:t>
      </w:r>
      <w:bookmarkEnd w:id="10"/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属性声明（包咯枚举常量）</w:t>
      </w:r>
    </w:p>
    <w:p>
      <w:pPr>
        <w:numPr>
          <w:ilvl w:val="0"/>
          <w:numId w:val="3"/>
        </w:numPr>
        <w:ind w:left="0" w:leftChars="0" w:firstLine="0" w:firstLineChars="0"/>
        <w:jc w:val="both"/>
        <w:outlineLvl w:val="2"/>
        <w:rPr>
          <w:rFonts w:hint="eastAsia" w:asciiTheme="minorEastAsia" w:hAnsiTheme="minorEastAsia" w:eastAsiaTheme="minorEastAsia" w:cstheme="minorEastAsia"/>
          <w:b/>
          <w:bCs/>
          <w:color w:val="0070C0"/>
          <w:lang w:val="en-US" w:eastAsia="zh-CN"/>
        </w:rPr>
      </w:pPr>
      <w:bookmarkStart w:id="11" w:name="_Toc15362"/>
      <w:r>
        <w:rPr>
          <w:rFonts w:hint="eastAsia" w:asciiTheme="minorEastAsia" w:hAnsiTheme="minorEastAsia" w:eastAsiaTheme="minorEastAsia" w:cstheme="minorEastAsia"/>
          <w:b/>
          <w:bCs/>
          <w:color w:val="0070C0"/>
          <w:lang w:val="en-US" w:eastAsia="zh-CN"/>
        </w:rPr>
        <w:t>METHOD</w:t>
      </w:r>
      <w:bookmarkEnd w:id="11"/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方法声明</w:t>
      </w:r>
    </w:p>
    <w:p>
      <w:pPr>
        <w:numPr>
          <w:ilvl w:val="0"/>
          <w:numId w:val="3"/>
        </w:numPr>
        <w:ind w:left="0" w:leftChars="0" w:firstLine="0" w:firstLineChars="0"/>
        <w:jc w:val="both"/>
        <w:outlineLvl w:val="2"/>
        <w:rPr>
          <w:rFonts w:hint="eastAsia" w:asciiTheme="minorEastAsia" w:hAnsiTheme="minorEastAsia" w:eastAsiaTheme="minorEastAsia" w:cstheme="minorEastAsia"/>
          <w:b/>
          <w:bCs/>
          <w:color w:val="0070C0"/>
          <w:lang w:val="en-US" w:eastAsia="zh-CN"/>
        </w:rPr>
      </w:pPr>
      <w:bookmarkStart w:id="12" w:name="_Toc30355"/>
      <w:r>
        <w:rPr>
          <w:rFonts w:hint="eastAsia" w:asciiTheme="minorEastAsia" w:hAnsiTheme="minorEastAsia" w:eastAsiaTheme="minorEastAsia" w:cstheme="minorEastAsia"/>
          <w:b/>
          <w:bCs/>
          <w:color w:val="0070C0"/>
          <w:lang w:val="en-US" w:eastAsia="zh-CN"/>
        </w:rPr>
        <w:t>PARAMETER</w:t>
      </w:r>
      <w:bookmarkEnd w:id="12"/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参数声明</w:t>
      </w:r>
    </w:p>
    <w:p>
      <w:pPr>
        <w:numPr>
          <w:ilvl w:val="0"/>
          <w:numId w:val="3"/>
        </w:numPr>
        <w:ind w:left="0" w:leftChars="0" w:firstLine="0" w:firstLineChars="0"/>
        <w:jc w:val="both"/>
        <w:outlineLvl w:val="2"/>
        <w:rPr>
          <w:rFonts w:hint="eastAsia" w:asciiTheme="minorEastAsia" w:hAnsiTheme="minorEastAsia" w:eastAsiaTheme="minorEastAsia" w:cstheme="minorEastAsia"/>
          <w:b/>
          <w:bCs/>
          <w:color w:val="0070C0"/>
          <w:lang w:val="en-US" w:eastAsia="zh-CN"/>
        </w:rPr>
      </w:pPr>
      <w:bookmarkStart w:id="13" w:name="_Toc19682"/>
      <w:r>
        <w:rPr>
          <w:rFonts w:hint="eastAsia" w:asciiTheme="minorEastAsia" w:hAnsiTheme="minorEastAsia" w:eastAsiaTheme="minorEastAsia" w:cstheme="minorEastAsia"/>
          <w:b/>
          <w:bCs/>
          <w:color w:val="0070C0"/>
          <w:lang w:val="en-US" w:eastAsia="zh-CN"/>
        </w:rPr>
        <w:t>CONSTRUCTOR</w:t>
      </w:r>
      <w:bookmarkEnd w:id="13"/>
      <w:r>
        <w:rPr>
          <w:rFonts w:hint="eastAsia" w:asciiTheme="minorEastAsia" w:hAnsiTheme="minorEastAsia" w:eastAsiaTheme="minorEastAsia" w:cstheme="minorEastAsia"/>
          <w:b/>
          <w:bCs/>
          <w:color w:val="0070C0"/>
          <w:lang w:val="en-US" w:eastAsia="zh-CN"/>
        </w:rPr>
        <w:t xml:space="preserve"> 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构造方法声明</w:t>
      </w:r>
    </w:p>
    <w:p>
      <w:pPr>
        <w:numPr>
          <w:ilvl w:val="0"/>
          <w:numId w:val="3"/>
        </w:numPr>
        <w:ind w:left="0" w:leftChars="0" w:firstLine="0" w:firstLineChars="0"/>
        <w:jc w:val="both"/>
        <w:outlineLvl w:val="2"/>
        <w:rPr>
          <w:rFonts w:hint="eastAsia" w:asciiTheme="minorEastAsia" w:hAnsiTheme="minorEastAsia" w:eastAsiaTheme="minorEastAsia" w:cstheme="minorEastAsia"/>
          <w:b/>
          <w:bCs/>
          <w:color w:val="0070C0"/>
          <w:lang w:val="en-US" w:eastAsia="zh-CN"/>
        </w:rPr>
      </w:pPr>
      <w:bookmarkStart w:id="14" w:name="_Toc23713"/>
      <w:r>
        <w:rPr>
          <w:rFonts w:hint="eastAsia" w:asciiTheme="minorEastAsia" w:hAnsiTheme="minorEastAsia" w:eastAsiaTheme="minorEastAsia" w:cstheme="minorEastAsia"/>
          <w:b/>
          <w:bCs/>
          <w:color w:val="0070C0"/>
          <w:lang w:val="en-US" w:eastAsia="zh-CN"/>
        </w:rPr>
        <w:t>LOCAL_VARIABLE</w:t>
      </w:r>
      <w:bookmarkEnd w:id="14"/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局部变量声明</w:t>
      </w:r>
    </w:p>
    <w:p>
      <w:pPr>
        <w:numPr>
          <w:ilvl w:val="0"/>
          <w:numId w:val="3"/>
        </w:numPr>
        <w:ind w:left="0" w:leftChars="0" w:firstLine="0" w:firstLineChars="0"/>
        <w:jc w:val="both"/>
        <w:outlineLvl w:val="2"/>
        <w:rPr>
          <w:rFonts w:hint="eastAsia" w:asciiTheme="minorEastAsia" w:hAnsiTheme="minorEastAsia" w:eastAsiaTheme="minorEastAsia" w:cstheme="minorEastAsia"/>
          <w:b/>
          <w:bCs/>
          <w:color w:val="0070C0"/>
          <w:lang w:val="en-US" w:eastAsia="zh-CN"/>
        </w:rPr>
      </w:pPr>
      <w:bookmarkStart w:id="15" w:name="_Toc18256"/>
      <w:r>
        <w:rPr>
          <w:rFonts w:hint="eastAsia" w:asciiTheme="minorEastAsia" w:hAnsiTheme="minorEastAsia" w:eastAsiaTheme="minorEastAsia" w:cstheme="minorEastAsia"/>
          <w:b/>
          <w:bCs/>
          <w:color w:val="0070C0"/>
          <w:lang w:val="en-US" w:eastAsia="zh-CN"/>
        </w:rPr>
        <w:t>ANNOTATION_TYPE</w:t>
      </w:r>
      <w:bookmarkEnd w:id="15"/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注解类型声明</w:t>
      </w:r>
    </w:p>
    <w:p>
      <w:pPr>
        <w:numPr>
          <w:ilvl w:val="0"/>
          <w:numId w:val="3"/>
        </w:numPr>
        <w:ind w:left="0" w:leftChars="0" w:firstLine="0" w:firstLineChars="0"/>
        <w:jc w:val="both"/>
        <w:outlineLvl w:val="2"/>
        <w:rPr>
          <w:rFonts w:hint="eastAsia" w:asciiTheme="minorEastAsia" w:hAnsiTheme="minorEastAsia" w:eastAsiaTheme="minorEastAsia" w:cstheme="minorEastAsia"/>
          <w:b/>
          <w:bCs/>
          <w:color w:val="0070C0"/>
          <w:lang w:val="en-US" w:eastAsia="zh-CN"/>
        </w:rPr>
      </w:pPr>
      <w:bookmarkStart w:id="16" w:name="_Toc940"/>
      <w:r>
        <w:rPr>
          <w:rFonts w:hint="eastAsia" w:asciiTheme="minorEastAsia" w:hAnsiTheme="minorEastAsia" w:eastAsiaTheme="minorEastAsia" w:cstheme="minorEastAsia"/>
          <w:b/>
          <w:bCs/>
          <w:color w:val="0070C0"/>
          <w:lang w:val="en-US" w:eastAsia="zh-CN"/>
        </w:rPr>
        <w:t>PACKAGE</w:t>
      </w:r>
      <w:bookmarkEnd w:id="16"/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包声明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b/>
          <w:lang w:val="en-US" w:eastAsia="zh-CN"/>
        </w:rPr>
      </w:pPr>
      <w:bookmarkStart w:id="17" w:name="_Toc27775"/>
      <w:r>
        <w:rPr>
          <w:rFonts w:hint="eastAsia"/>
          <w:b/>
          <w:lang w:val="en-US" w:eastAsia="zh-CN"/>
        </w:rPr>
        <w:t>重要实现类</w:t>
      </w:r>
      <w:bookmarkEnd w:id="17"/>
    </w:p>
    <w:p>
      <w:pPr>
        <w:pStyle w:val="4"/>
        <w:bidi w:val="0"/>
        <w:outlineLvl w:val="1"/>
        <w:rPr>
          <w:rFonts w:hint="eastAsia"/>
          <w:b/>
          <w:lang w:val="en-US" w:eastAsia="zh-CN"/>
        </w:rPr>
      </w:pPr>
      <w:bookmarkStart w:id="18" w:name="_Toc16150"/>
      <w:r>
        <w:rPr>
          <w:rFonts w:hint="eastAsia"/>
          <w:b/>
          <w:lang w:val="en-US" w:eastAsia="zh-CN"/>
        </w:rPr>
        <w:t>3.1@Override</w:t>
      </w:r>
      <w:bookmarkEnd w:id="18"/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6800" cy="1143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lang w:val="en-US" w:eastAsia="zh-CN"/>
        </w:rPr>
        <w:t>用于标注方法，表示该方法覆盖父类中的方法。</w:t>
      </w:r>
    </w:p>
    <w:p>
      <w:pPr>
        <w:pStyle w:val="4"/>
        <w:bidi w:val="0"/>
        <w:outlineLvl w:val="1"/>
        <w:rPr>
          <w:rFonts w:hint="eastAsia"/>
          <w:b/>
          <w:lang w:val="en-US" w:eastAsia="zh-CN"/>
        </w:rPr>
      </w:pPr>
      <w:bookmarkStart w:id="19" w:name="_Toc2429"/>
      <w:r>
        <w:rPr>
          <w:rFonts w:hint="eastAsia"/>
          <w:b/>
          <w:lang w:val="en-US" w:eastAsia="zh-CN"/>
        </w:rPr>
        <w:t>3.2@Retention</w:t>
      </w:r>
      <w:bookmarkEnd w:id="19"/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562350" cy="128905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lang w:val="en-US" w:eastAsia="zh-CN"/>
        </w:rPr>
        <w:t>@Retention注解与RetentionPolicy枚举类型搭配使用，作用于其他注解，用于说明被标注的注解的保留策略。若某个注解没有被@Rentention注解标注，该注解的保留策略默认为RetentionPolicy.CLASS。</w:t>
      </w:r>
    </w:p>
    <w:p>
      <w:pPr>
        <w:pStyle w:val="4"/>
        <w:bidi w:val="0"/>
        <w:outlineLvl w:val="1"/>
        <w:rPr>
          <w:rFonts w:hint="eastAsia"/>
          <w:b/>
          <w:lang w:val="en-US" w:eastAsia="zh-CN"/>
        </w:rPr>
      </w:pPr>
      <w:bookmarkStart w:id="20" w:name="_Toc14392"/>
      <w:r>
        <w:rPr>
          <w:rFonts w:hint="eastAsia"/>
          <w:b/>
          <w:lang w:val="en-US" w:eastAsia="zh-CN"/>
        </w:rPr>
        <w:t>3.3@Target</w:t>
      </w:r>
      <w:bookmarkEnd w:id="20"/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962400" cy="12763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b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lang w:val="en-US" w:eastAsia="zh-CN"/>
        </w:rPr>
        <w:t>@Target注解与ElementType枚举类型搭配使用，作用于其他注解，用于说明被标注的注解能够标注到什么地方。若注解被@Target标注，注解只能作用于指定的地方，若注解没有被@Target标注，注解可以作用于任何地方。</w:t>
      </w:r>
    </w:p>
    <w:p>
      <w:pPr>
        <w:pStyle w:val="4"/>
        <w:bidi w:val="0"/>
        <w:outlineLvl w:val="1"/>
        <w:rPr>
          <w:rFonts w:hint="eastAsia"/>
          <w:b/>
          <w:lang w:val="en-US" w:eastAsia="zh-CN"/>
        </w:rPr>
      </w:pPr>
      <w:bookmarkStart w:id="21" w:name="_Toc17634"/>
      <w:r>
        <w:rPr>
          <w:rFonts w:hint="eastAsia"/>
          <w:b/>
          <w:lang w:val="en-US" w:eastAsia="zh-CN"/>
        </w:rPr>
        <w:t>3.4@Documented</w:t>
      </w:r>
      <w:bookmarkEnd w:id="21"/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006850" cy="100965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b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lang w:val="en-US" w:eastAsia="zh-CN"/>
        </w:rPr>
        <w:t>类和方法上标注的注解，默认情况下是不会出现在javadoc生成的文档中的，如果使用@Document注解标注某个注解，那么被标注的注解就会出现在javadoc生成的文档中。</w:t>
      </w:r>
    </w:p>
    <w:p>
      <w:pPr>
        <w:pStyle w:val="4"/>
        <w:bidi w:val="0"/>
        <w:outlineLvl w:val="1"/>
        <w:rPr>
          <w:rFonts w:hint="eastAsia"/>
          <w:b/>
          <w:lang w:val="en-US" w:eastAsia="zh-CN"/>
        </w:rPr>
      </w:pPr>
      <w:bookmarkStart w:id="22" w:name="_Toc19517"/>
      <w:r>
        <w:rPr>
          <w:rFonts w:hint="eastAsia"/>
          <w:b/>
          <w:lang w:val="en-US" w:eastAsia="zh-CN"/>
        </w:rPr>
        <w:t>3.5@FunctionalInterface</w:t>
      </w:r>
      <w:bookmarkEnd w:id="22"/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790950" cy="116840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b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lang w:val="en-US" w:eastAsia="zh-CN"/>
        </w:rPr>
        <w:t>Java 8 开始支持，标识一个匿名函数或函数式接口。</w:t>
      </w:r>
    </w:p>
    <w:p>
      <w:pPr>
        <w:pStyle w:val="4"/>
        <w:bidi w:val="0"/>
        <w:outlineLvl w:val="1"/>
        <w:rPr>
          <w:rFonts w:hint="eastAsia"/>
          <w:b/>
          <w:lang w:val="en-US" w:eastAsia="zh-CN"/>
        </w:rPr>
      </w:pPr>
      <w:bookmarkStart w:id="23" w:name="_Toc1621"/>
      <w:r>
        <w:rPr>
          <w:rFonts w:hint="eastAsia"/>
          <w:b/>
          <w:lang w:val="en-US" w:eastAsia="zh-CN"/>
        </w:rPr>
        <w:t>4.6@Deprecated</w:t>
      </w:r>
      <w:bookmarkEnd w:id="23"/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184650" cy="128270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b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lang w:val="en-US" w:eastAsia="zh-CN"/>
        </w:rPr>
        <w:t>标注于不再推荐使用的内容，比如过时的方法。</w:t>
      </w:r>
    </w:p>
    <w:p>
      <w:pPr>
        <w:pStyle w:val="4"/>
        <w:bidi w:val="0"/>
        <w:outlineLvl w:val="1"/>
        <w:rPr>
          <w:rFonts w:hint="eastAsia"/>
          <w:b/>
          <w:lang w:val="en-US" w:eastAsia="zh-CN"/>
        </w:rPr>
      </w:pPr>
      <w:bookmarkStart w:id="24" w:name="_Toc7943"/>
      <w:r>
        <w:rPr>
          <w:rFonts w:hint="eastAsia"/>
          <w:b/>
          <w:lang w:val="en-US" w:eastAsia="zh-CN"/>
        </w:rPr>
        <w:t>4.7@SafeVarargs</w:t>
      </w:r>
      <w:bookmarkEnd w:id="24"/>
    </w:p>
    <w:p>
      <w:pPr>
        <w:jc w:val="center"/>
      </w:pPr>
      <w:r>
        <w:drawing>
          <wp:inline distT="0" distB="0" distL="114300" distR="114300">
            <wp:extent cx="3733800" cy="11684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lang w:val="en-US" w:eastAsia="zh-CN"/>
        </w:rPr>
        <w:t>Java 7 开始支持，忽略任何使用参数为泛型变量的方法或构造函数调用产生的警告。</w:t>
      </w:r>
    </w:p>
    <w:p>
      <w:pPr>
        <w:pStyle w:val="4"/>
        <w:bidi w:val="0"/>
        <w:outlineLvl w:val="1"/>
        <w:rPr>
          <w:rFonts w:hint="eastAsia"/>
          <w:b/>
          <w:lang w:val="en-US" w:eastAsia="zh-CN"/>
        </w:rPr>
      </w:pPr>
      <w:bookmarkStart w:id="25" w:name="_Toc6577"/>
      <w:r>
        <w:rPr>
          <w:rFonts w:hint="eastAsia"/>
          <w:b/>
          <w:lang w:val="en-US" w:eastAsia="zh-CN"/>
        </w:rPr>
        <w:t>4.8@SuppressWarnings</w:t>
      </w:r>
      <w:bookmarkEnd w:id="25"/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108450" cy="138430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所</w:t>
      </w:r>
      <w:r>
        <w:rPr>
          <w:rFonts w:hint="eastAsia" w:asciiTheme="minorEastAsia" w:hAnsiTheme="minorEastAsia" w:eastAsiaTheme="minorEastAsia" w:cstheme="minorEastAsia"/>
          <w:b/>
          <w:lang w:val="en-US" w:eastAsia="zh-CN"/>
        </w:rPr>
        <w:t>标注内容产生的警告，编译器会对这些警告保持静默。</w:t>
      </w:r>
    </w:p>
    <w:p>
      <w:pPr>
        <w:pStyle w:val="4"/>
        <w:bidi w:val="0"/>
        <w:outlineLvl w:val="1"/>
        <w:rPr>
          <w:rFonts w:hint="eastAsia"/>
          <w:b/>
          <w:lang w:val="en-US" w:eastAsia="zh-CN"/>
        </w:rPr>
      </w:pPr>
      <w:bookmarkStart w:id="26" w:name="_Toc20066"/>
      <w:r>
        <w:rPr>
          <w:rFonts w:hint="eastAsia"/>
          <w:b/>
          <w:lang w:val="en-US" w:eastAsia="zh-CN"/>
        </w:rPr>
        <w:t>4.9@Inherited</w:t>
      </w:r>
      <w:bookmarkEnd w:id="26"/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708400" cy="984250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只能用于标注其他注解，被标注的注解将具有继承性。</w:t>
      </w:r>
    </w:p>
    <w:p>
      <w:pPr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什么意思？假设有注解A1和注解A2，注解A1被@Inherited标注，又有父类F和子类f。父类F被A1和A2标注，子类f从父类F继承注解A1，不继承注解A2。</w:t>
      </w:r>
    </w:p>
    <w:p>
      <w:pPr>
        <w:pStyle w:val="4"/>
        <w:bidi w:val="0"/>
        <w:outlineLvl w:val="1"/>
        <w:rPr>
          <w:rFonts w:hint="eastAsia"/>
          <w:b/>
          <w:lang w:val="en-US" w:eastAsia="zh-CN"/>
        </w:rPr>
      </w:pPr>
      <w:bookmarkStart w:id="27" w:name="_Toc10608"/>
      <w:r>
        <w:rPr>
          <w:rFonts w:hint="eastAsia"/>
          <w:b/>
          <w:lang w:val="en-US" w:eastAsia="zh-CN"/>
        </w:rPr>
        <w:t>4.10@Repeatable</w:t>
      </w:r>
      <w:bookmarkEnd w:id="27"/>
    </w:p>
    <w:p>
      <w:pPr>
        <w:jc w:val="center"/>
      </w:pPr>
      <w:r>
        <w:drawing>
          <wp:inline distT="0" distB="0" distL="114300" distR="114300">
            <wp:extent cx="3670300" cy="12700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Java 8 开始支持，标识某注解可以</w:t>
      </w:r>
      <w:bookmarkStart w:id="28" w:name="_GoBack"/>
      <w:bookmarkEnd w:id="28"/>
      <w:r>
        <w:rPr>
          <w:rFonts w:hint="default"/>
          <w:b/>
          <w:lang w:val="en-US" w:eastAsia="zh-CN"/>
        </w:rPr>
        <w:t>在同一个声明上使用多次。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4604D1"/>
    <w:multiLevelType w:val="singleLevel"/>
    <w:tmpl w:val="FF4604D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23581443"/>
    <w:multiLevelType w:val="singleLevel"/>
    <w:tmpl w:val="2358144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1494A02"/>
    <w:multiLevelType w:val="singleLevel"/>
    <w:tmpl w:val="41494A0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A7F94"/>
    <w:rsid w:val="00F4694F"/>
    <w:rsid w:val="013A3B48"/>
    <w:rsid w:val="014059F1"/>
    <w:rsid w:val="01BB154C"/>
    <w:rsid w:val="01F919A9"/>
    <w:rsid w:val="02347412"/>
    <w:rsid w:val="029D7752"/>
    <w:rsid w:val="03934D28"/>
    <w:rsid w:val="03A11478"/>
    <w:rsid w:val="03EB4EED"/>
    <w:rsid w:val="042D039A"/>
    <w:rsid w:val="047E49F9"/>
    <w:rsid w:val="04C672E4"/>
    <w:rsid w:val="05075796"/>
    <w:rsid w:val="050C02E5"/>
    <w:rsid w:val="050C7E7E"/>
    <w:rsid w:val="051211A6"/>
    <w:rsid w:val="052145A7"/>
    <w:rsid w:val="055852AB"/>
    <w:rsid w:val="05630CB7"/>
    <w:rsid w:val="05AD3163"/>
    <w:rsid w:val="05CD4BC0"/>
    <w:rsid w:val="05D37807"/>
    <w:rsid w:val="060532C7"/>
    <w:rsid w:val="06210689"/>
    <w:rsid w:val="07140FD8"/>
    <w:rsid w:val="07207CCC"/>
    <w:rsid w:val="073E745C"/>
    <w:rsid w:val="07BD1A85"/>
    <w:rsid w:val="07D150D2"/>
    <w:rsid w:val="080C4968"/>
    <w:rsid w:val="080F0ADC"/>
    <w:rsid w:val="08CA6BED"/>
    <w:rsid w:val="08E47BEF"/>
    <w:rsid w:val="08F87B47"/>
    <w:rsid w:val="092E4F1A"/>
    <w:rsid w:val="095A4A9D"/>
    <w:rsid w:val="09853C26"/>
    <w:rsid w:val="099D0044"/>
    <w:rsid w:val="09FB5669"/>
    <w:rsid w:val="0A4E38D6"/>
    <w:rsid w:val="0AF447D2"/>
    <w:rsid w:val="0B1A03EE"/>
    <w:rsid w:val="0B231248"/>
    <w:rsid w:val="0B4525C5"/>
    <w:rsid w:val="0B5C220D"/>
    <w:rsid w:val="0B6827A4"/>
    <w:rsid w:val="0BA428F9"/>
    <w:rsid w:val="0C20186E"/>
    <w:rsid w:val="0CCA47A9"/>
    <w:rsid w:val="0CCF01D5"/>
    <w:rsid w:val="0D36439D"/>
    <w:rsid w:val="0D484436"/>
    <w:rsid w:val="0D9440B3"/>
    <w:rsid w:val="0DF42EFE"/>
    <w:rsid w:val="0E2B7181"/>
    <w:rsid w:val="0EA86B74"/>
    <w:rsid w:val="0EAF51EA"/>
    <w:rsid w:val="0F0865BF"/>
    <w:rsid w:val="0F1D74F2"/>
    <w:rsid w:val="0F860E49"/>
    <w:rsid w:val="0FA615C3"/>
    <w:rsid w:val="0FA87ED4"/>
    <w:rsid w:val="0FB763C2"/>
    <w:rsid w:val="106F23D2"/>
    <w:rsid w:val="10B9678C"/>
    <w:rsid w:val="11246C1D"/>
    <w:rsid w:val="116B10A6"/>
    <w:rsid w:val="11BF56C4"/>
    <w:rsid w:val="11C32479"/>
    <w:rsid w:val="11EF1745"/>
    <w:rsid w:val="12BC078B"/>
    <w:rsid w:val="12F033DD"/>
    <w:rsid w:val="134256BC"/>
    <w:rsid w:val="135C4096"/>
    <w:rsid w:val="13A83833"/>
    <w:rsid w:val="13C57DB7"/>
    <w:rsid w:val="13E74C36"/>
    <w:rsid w:val="13EB7F0F"/>
    <w:rsid w:val="13F54383"/>
    <w:rsid w:val="156870C8"/>
    <w:rsid w:val="157B2109"/>
    <w:rsid w:val="15F6453B"/>
    <w:rsid w:val="15F925BD"/>
    <w:rsid w:val="16563A21"/>
    <w:rsid w:val="16625B1C"/>
    <w:rsid w:val="169B4B10"/>
    <w:rsid w:val="16C32A94"/>
    <w:rsid w:val="16DC3C77"/>
    <w:rsid w:val="16DD4732"/>
    <w:rsid w:val="16E049A8"/>
    <w:rsid w:val="17214B4E"/>
    <w:rsid w:val="1794772D"/>
    <w:rsid w:val="17D0577E"/>
    <w:rsid w:val="1813397E"/>
    <w:rsid w:val="1820144E"/>
    <w:rsid w:val="18487F63"/>
    <w:rsid w:val="186F129A"/>
    <w:rsid w:val="18A21594"/>
    <w:rsid w:val="18D25751"/>
    <w:rsid w:val="18D625F0"/>
    <w:rsid w:val="192B653E"/>
    <w:rsid w:val="19495E4B"/>
    <w:rsid w:val="19541955"/>
    <w:rsid w:val="19BA5246"/>
    <w:rsid w:val="1A1061B9"/>
    <w:rsid w:val="1A442A67"/>
    <w:rsid w:val="1A504F78"/>
    <w:rsid w:val="1A527EB3"/>
    <w:rsid w:val="1AE63A2C"/>
    <w:rsid w:val="1AE65A0F"/>
    <w:rsid w:val="1BDA5658"/>
    <w:rsid w:val="1C104126"/>
    <w:rsid w:val="1C9014B4"/>
    <w:rsid w:val="1CC46208"/>
    <w:rsid w:val="1CED05B7"/>
    <w:rsid w:val="1D1A7AA2"/>
    <w:rsid w:val="1D8A1A04"/>
    <w:rsid w:val="1DA01DC9"/>
    <w:rsid w:val="1DE6144A"/>
    <w:rsid w:val="1E107DAC"/>
    <w:rsid w:val="1E266F46"/>
    <w:rsid w:val="1E8B0F39"/>
    <w:rsid w:val="1EF549CC"/>
    <w:rsid w:val="20172980"/>
    <w:rsid w:val="20261E0C"/>
    <w:rsid w:val="20712B7C"/>
    <w:rsid w:val="21345F15"/>
    <w:rsid w:val="21395D24"/>
    <w:rsid w:val="214D7129"/>
    <w:rsid w:val="21EA4EA2"/>
    <w:rsid w:val="21FC76DE"/>
    <w:rsid w:val="22036AB0"/>
    <w:rsid w:val="22540A7B"/>
    <w:rsid w:val="22B42D17"/>
    <w:rsid w:val="23A60C2A"/>
    <w:rsid w:val="23C47A39"/>
    <w:rsid w:val="23CD39A8"/>
    <w:rsid w:val="23FF2887"/>
    <w:rsid w:val="249179E9"/>
    <w:rsid w:val="24B72A5A"/>
    <w:rsid w:val="24E134BF"/>
    <w:rsid w:val="25016AA3"/>
    <w:rsid w:val="2525523C"/>
    <w:rsid w:val="25686809"/>
    <w:rsid w:val="25BC526A"/>
    <w:rsid w:val="25D471C2"/>
    <w:rsid w:val="25D8430D"/>
    <w:rsid w:val="26423B33"/>
    <w:rsid w:val="26C970F6"/>
    <w:rsid w:val="26F013DF"/>
    <w:rsid w:val="27E46457"/>
    <w:rsid w:val="280775DF"/>
    <w:rsid w:val="28C50A0A"/>
    <w:rsid w:val="28DE67DB"/>
    <w:rsid w:val="2940341C"/>
    <w:rsid w:val="2A165E49"/>
    <w:rsid w:val="2A3B4A68"/>
    <w:rsid w:val="2A5E1A7B"/>
    <w:rsid w:val="2B992AF2"/>
    <w:rsid w:val="2BB97D97"/>
    <w:rsid w:val="2C522B33"/>
    <w:rsid w:val="2C9F47E2"/>
    <w:rsid w:val="2CAF5D89"/>
    <w:rsid w:val="2CDD524B"/>
    <w:rsid w:val="2CF95442"/>
    <w:rsid w:val="2D0B339A"/>
    <w:rsid w:val="2D122123"/>
    <w:rsid w:val="2D1B1FD8"/>
    <w:rsid w:val="2D2B44F9"/>
    <w:rsid w:val="2D5528CE"/>
    <w:rsid w:val="2D56798B"/>
    <w:rsid w:val="2DA96032"/>
    <w:rsid w:val="2DBB108C"/>
    <w:rsid w:val="2DCA58C3"/>
    <w:rsid w:val="2DFA07EC"/>
    <w:rsid w:val="2E203210"/>
    <w:rsid w:val="2E5535CC"/>
    <w:rsid w:val="2EB2021B"/>
    <w:rsid w:val="2EF60A2A"/>
    <w:rsid w:val="2F6B79A8"/>
    <w:rsid w:val="2FB563F0"/>
    <w:rsid w:val="2FF6308F"/>
    <w:rsid w:val="30D72C9E"/>
    <w:rsid w:val="310427BB"/>
    <w:rsid w:val="3199299E"/>
    <w:rsid w:val="31F53754"/>
    <w:rsid w:val="330E32A9"/>
    <w:rsid w:val="33432821"/>
    <w:rsid w:val="33B404A1"/>
    <w:rsid w:val="34386E58"/>
    <w:rsid w:val="343E653A"/>
    <w:rsid w:val="346A02F8"/>
    <w:rsid w:val="354A3FE6"/>
    <w:rsid w:val="358C78AB"/>
    <w:rsid w:val="35BC18C5"/>
    <w:rsid w:val="35EA236E"/>
    <w:rsid w:val="363D35D4"/>
    <w:rsid w:val="365F212F"/>
    <w:rsid w:val="36F359F5"/>
    <w:rsid w:val="370557E4"/>
    <w:rsid w:val="37122E09"/>
    <w:rsid w:val="37BB159D"/>
    <w:rsid w:val="37D130C1"/>
    <w:rsid w:val="38342197"/>
    <w:rsid w:val="383557F3"/>
    <w:rsid w:val="39D8728B"/>
    <w:rsid w:val="3A0670FA"/>
    <w:rsid w:val="3A1E2C51"/>
    <w:rsid w:val="3A2B08E0"/>
    <w:rsid w:val="3A2D73E0"/>
    <w:rsid w:val="3A345F7C"/>
    <w:rsid w:val="3A572B48"/>
    <w:rsid w:val="3A591B9A"/>
    <w:rsid w:val="3A986A7A"/>
    <w:rsid w:val="3AD64C91"/>
    <w:rsid w:val="3ADA3253"/>
    <w:rsid w:val="3CD4699C"/>
    <w:rsid w:val="3CE3421C"/>
    <w:rsid w:val="3D0978D9"/>
    <w:rsid w:val="3D3470F8"/>
    <w:rsid w:val="3E0A468C"/>
    <w:rsid w:val="3E2002EE"/>
    <w:rsid w:val="3E2F1CEA"/>
    <w:rsid w:val="3E3B7824"/>
    <w:rsid w:val="3E8A2620"/>
    <w:rsid w:val="3F042176"/>
    <w:rsid w:val="3F3868F2"/>
    <w:rsid w:val="3F45213D"/>
    <w:rsid w:val="3F937A4F"/>
    <w:rsid w:val="3FFD5AF8"/>
    <w:rsid w:val="401852BC"/>
    <w:rsid w:val="401D14AC"/>
    <w:rsid w:val="405E3F43"/>
    <w:rsid w:val="4087116C"/>
    <w:rsid w:val="40F16B87"/>
    <w:rsid w:val="40F27F49"/>
    <w:rsid w:val="410F3068"/>
    <w:rsid w:val="410F50D9"/>
    <w:rsid w:val="41417E37"/>
    <w:rsid w:val="41A805D6"/>
    <w:rsid w:val="42102A2E"/>
    <w:rsid w:val="4242760F"/>
    <w:rsid w:val="425A2C65"/>
    <w:rsid w:val="425C4685"/>
    <w:rsid w:val="42877268"/>
    <w:rsid w:val="428B2F2F"/>
    <w:rsid w:val="42FF75DA"/>
    <w:rsid w:val="43016E9A"/>
    <w:rsid w:val="444962C4"/>
    <w:rsid w:val="44B07118"/>
    <w:rsid w:val="44D662B8"/>
    <w:rsid w:val="454E6F34"/>
    <w:rsid w:val="45F16576"/>
    <w:rsid w:val="46183DD1"/>
    <w:rsid w:val="462304D0"/>
    <w:rsid w:val="46360009"/>
    <w:rsid w:val="469E5877"/>
    <w:rsid w:val="46AE433C"/>
    <w:rsid w:val="46B843B1"/>
    <w:rsid w:val="474E4A17"/>
    <w:rsid w:val="477D34D3"/>
    <w:rsid w:val="47CA0EBB"/>
    <w:rsid w:val="4867220F"/>
    <w:rsid w:val="486F4ECC"/>
    <w:rsid w:val="487853E2"/>
    <w:rsid w:val="48822431"/>
    <w:rsid w:val="48B2618C"/>
    <w:rsid w:val="48C77AF9"/>
    <w:rsid w:val="48D2331B"/>
    <w:rsid w:val="493D7F39"/>
    <w:rsid w:val="495D0377"/>
    <w:rsid w:val="4AEA0CDF"/>
    <w:rsid w:val="4B1750CF"/>
    <w:rsid w:val="4B1F57D6"/>
    <w:rsid w:val="4B7F3301"/>
    <w:rsid w:val="4B8759C1"/>
    <w:rsid w:val="4BAC6C86"/>
    <w:rsid w:val="4BDD5B72"/>
    <w:rsid w:val="4C2B3473"/>
    <w:rsid w:val="4C4454B9"/>
    <w:rsid w:val="4C4575C4"/>
    <w:rsid w:val="4C9A495C"/>
    <w:rsid w:val="4CA3403D"/>
    <w:rsid w:val="4D365987"/>
    <w:rsid w:val="4E151D7A"/>
    <w:rsid w:val="4E163CB5"/>
    <w:rsid w:val="4E1937FB"/>
    <w:rsid w:val="4E405EF9"/>
    <w:rsid w:val="4E586A55"/>
    <w:rsid w:val="4E664339"/>
    <w:rsid w:val="4E7B6DE8"/>
    <w:rsid w:val="4EB45BED"/>
    <w:rsid w:val="4F2833E9"/>
    <w:rsid w:val="4F362992"/>
    <w:rsid w:val="4F486E10"/>
    <w:rsid w:val="4FDE38A9"/>
    <w:rsid w:val="50004EA8"/>
    <w:rsid w:val="501345F1"/>
    <w:rsid w:val="50B76136"/>
    <w:rsid w:val="512556B0"/>
    <w:rsid w:val="512738E9"/>
    <w:rsid w:val="52712478"/>
    <w:rsid w:val="52D45B6F"/>
    <w:rsid w:val="52DA389F"/>
    <w:rsid w:val="5318615A"/>
    <w:rsid w:val="53353405"/>
    <w:rsid w:val="53397580"/>
    <w:rsid w:val="534953FD"/>
    <w:rsid w:val="53AD7D40"/>
    <w:rsid w:val="53E17068"/>
    <w:rsid w:val="5431314F"/>
    <w:rsid w:val="54365C8A"/>
    <w:rsid w:val="543B44EE"/>
    <w:rsid w:val="543F5368"/>
    <w:rsid w:val="5457180D"/>
    <w:rsid w:val="54E90D39"/>
    <w:rsid w:val="55645081"/>
    <w:rsid w:val="5584182F"/>
    <w:rsid w:val="55BB07AC"/>
    <w:rsid w:val="55C951DD"/>
    <w:rsid w:val="56441400"/>
    <w:rsid w:val="56627CC6"/>
    <w:rsid w:val="56823076"/>
    <w:rsid w:val="56C87449"/>
    <w:rsid w:val="570D4793"/>
    <w:rsid w:val="57147B0B"/>
    <w:rsid w:val="57502A94"/>
    <w:rsid w:val="577B23E5"/>
    <w:rsid w:val="57DD5F8E"/>
    <w:rsid w:val="5828556A"/>
    <w:rsid w:val="582B5443"/>
    <w:rsid w:val="58415596"/>
    <w:rsid w:val="58905E7B"/>
    <w:rsid w:val="58C03D3B"/>
    <w:rsid w:val="59692BAF"/>
    <w:rsid w:val="59951BFE"/>
    <w:rsid w:val="59ED3573"/>
    <w:rsid w:val="5A506FC9"/>
    <w:rsid w:val="5A6041F3"/>
    <w:rsid w:val="5B7C6253"/>
    <w:rsid w:val="5B8F2434"/>
    <w:rsid w:val="5B9F30CF"/>
    <w:rsid w:val="5BD47F49"/>
    <w:rsid w:val="5C05142A"/>
    <w:rsid w:val="5CE12290"/>
    <w:rsid w:val="5DC517E8"/>
    <w:rsid w:val="5DF5565A"/>
    <w:rsid w:val="5DF73DDE"/>
    <w:rsid w:val="5EDC15D3"/>
    <w:rsid w:val="5EFE5130"/>
    <w:rsid w:val="5F083CE0"/>
    <w:rsid w:val="5F12661A"/>
    <w:rsid w:val="5F243676"/>
    <w:rsid w:val="5F9371B9"/>
    <w:rsid w:val="5FB03536"/>
    <w:rsid w:val="5FF305F3"/>
    <w:rsid w:val="603A522B"/>
    <w:rsid w:val="607C3234"/>
    <w:rsid w:val="609E2529"/>
    <w:rsid w:val="60CA60F8"/>
    <w:rsid w:val="60E827D2"/>
    <w:rsid w:val="612B0836"/>
    <w:rsid w:val="61726558"/>
    <w:rsid w:val="61A41E69"/>
    <w:rsid w:val="61CC7604"/>
    <w:rsid w:val="61EE6CD9"/>
    <w:rsid w:val="630A1013"/>
    <w:rsid w:val="630E302D"/>
    <w:rsid w:val="63B70CF1"/>
    <w:rsid w:val="63DB38EC"/>
    <w:rsid w:val="645B43AA"/>
    <w:rsid w:val="64B030C4"/>
    <w:rsid w:val="64C8356C"/>
    <w:rsid w:val="653660B2"/>
    <w:rsid w:val="653D6E5D"/>
    <w:rsid w:val="65413F7D"/>
    <w:rsid w:val="65E4134F"/>
    <w:rsid w:val="65EA0E3B"/>
    <w:rsid w:val="661D1BC0"/>
    <w:rsid w:val="66442255"/>
    <w:rsid w:val="66CE0EA3"/>
    <w:rsid w:val="66F9695E"/>
    <w:rsid w:val="67F03972"/>
    <w:rsid w:val="67FF022A"/>
    <w:rsid w:val="6805134C"/>
    <w:rsid w:val="683E642D"/>
    <w:rsid w:val="684C7368"/>
    <w:rsid w:val="687E4449"/>
    <w:rsid w:val="68847276"/>
    <w:rsid w:val="68AE6E47"/>
    <w:rsid w:val="68F46415"/>
    <w:rsid w:val="690A0219"/>
    <w:rsid w:val="691150EA"/>
    <w:rsid w:val="69351CF0"/>
    <w:rsid w:val="695F677A"/>
    <w:rsid w:val="69932486"/>
    <w:rsid w:val="69985447"/>
    <w:rsid w:val="69B80946"/>
    <w:rsid w:val="69E653D2"/>
    <w:rsid w:val="69EB2D8C"/>
    <w:rsid w:val="6A0802D0"/>
    <w:rsid w:val="6A260285"/>
    <w:rsid w:val="6A6D7815"/>
    <w:rsid w:val="6A887450"/>
    <w:rsid w:val="6A930C0B"/>
    <w:rsid w:val="6AA72842"/>
    <w:rsid w:val="6AE42589"/>
    <w:rsid w:val="6B4675F2"/>
    <w:rsid w:val="6BC62A4E"/>
    <w:rsid w:val="6BDA49F1"/>
    <w:rsid w:val="6BF534C6"/>
    <w:rsid w:val="6C036CCE"/>
    <w:rsid w:val="6C1B2DF7"/>
    <w:rsid w:val="6CA44F88"/>
    <w:rsid w:val="6D1426CB"/>
    <w:rsid w:val="6D440FEF"/>
    <w:rsid w:val="6D4736D7"/>
    <w:rsid w:val="6D564F07"/>
    <w:rsid w:val="6E3C7A7F"/>
    <w:rsid w:val="6E9B66F6"/>
    <w:rsid w:val="6E9D4543"/>
    <w:rsid w:val="6ECC68C7"/>
    <w:rsid w:val="6F316C34"/>
    <w:rsid w:val="6F9068DC"/>
    <w:rsid w:val="6FEB2757"/>
    <w:rsid w:val="71135D78"/>
    <w:rsid w:val="714C5A17"/>
    <w:rsid w:val="714F4832"/>
    <w:rsid w:val="715A1FCF"/>
    <w:rsid w:val="71912957"/>
    <w:rsid w:val="71AF4FA5"/>
    <w:rsid w:val="71C22444"/>
    <w:rsid w:val="71C373B5"/>
    <w:rsid w:val="72042D3B"/>
    <w:rsid w:val="72484EB5"/>
    <w:rsid w:val="72A1620B"/>
    <w:rsid w:val="72C71446"/>
    <w:rsid w:val="73340AD2"/>
    <w:rsid w:val="73AD2190"/>
    <w:rsid w:val="73E82D87"/>
    <w:rsid w:val="74054A6D"/>
    <w:rsid w:val="743620D3"/>
    <w:rsid w:val="74775A6E"/>
    <w:rsid w:val="74890338"/>
    <w:rsid w:val="752C01C9"/>
    <w:rsid w:val="7636764D"/>
    <w:rsid w:val="76E63F0C"/>
    <w:rsid w:val="776914B7"/>
    <w:rsid w:val="779B162B"/>
    <w:rsid w:val="77B52321"/>
    <w:rsid w:val="77BB2F6F"/>
    <w:rsid w:val="78247168"/>
    <w:rsid w:val="78FC54CB"/>
    <w:rsid w:val="7A081FEC"/>
    <w:rsid w:val="7A0F484B"/>
    <w:rsid w:val="7A5D1358"/>
    <w:rsid w:val="7AAD3FAC"/>
    <w:rsid w:val="7AF8332E"/>
    <w:rsid w:val="7AFE1B05"/>
    <w:rsid w:val="7AFF3186"/>
    <w:rsid w:val="7B0D466C"/>
    <w:rsid w:val="7BBE3AA1"/>
    <w:rsid w:val="7C374D33"/>
    <w:rsid w:val="7C4F4D07"/>
    <w:rsid w:val="7C8C6291"/>
    <w:rsid w:val="7CB87B2B"/>
    <w:rsid w:val="7D1629E2"/>
    <w:rsid w:val="7D2D20C8"/>
    <w:rsid w:val="7D5D4E0F"/>
    <w:rsid w:val="7D7970CE"/>
    <w:rsid w:val="7DCE73DA"/>
    <w:rsid w:val="7E2A276D"/>
    <w:rsid w:val="7E9A50D8"/>
    <w:rsid w:val="7EAA346C"/>
    <w:rsid w:val="7EC16FA0"/>
    <w:rsid w:val="7FA7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1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3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2019-12-25T01:08:23Z</dcterms:created>
  <dc:creator>Administrator</dc:creator>
  <cp:lastModifiedBy>Hello宇哥</cp:lastModifiedBy>
  <dcterms:modified xsi:type="dcterms:W3CDTF">2019-12-25T03:51:49Z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