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3014B" w14:textId="3E7FD99D" w:rsidR="004E6AD5" w:rsidRDefault="00A26E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b7urdng99y53" w:colFirst="0" w:colLast="0"/>
      <w:bookmarkEnd w:id="0"/>
      <w:r>
        <w:rPr>
          <w:b/>
          <w:color w:val="000000"/>
          <w:sz w:val="26"/>
          <w:szCs w:val="26"/>
        </w:rPr>
        <w:t xml:space="preserve">Название задачи: </w:t>
      </w:r>
      <w:r w:rsidR="00316503">
        <w:rPr>
          <w:b/>
          <w:color w:val="000000"/>
          <w:sz w:val="26"/>
          <w:szCs w:val="26"/>
          <w:lang w:val="ru-RU"/>
        </w:rPr>
        <w:t>Схума</w:t>
      </w:r>
      <w:r w:rsidR="00A453F9" w:rsidRPr="00A453F9">
        <w:rPr>
          <w:b/>
          <w:color w:val="000000"/>
          <w:sz w:val="26"/>
          <w:szCs w:val="26"/>
        </w:rPr>
        <w:t xml:space="preserve"> концептуальной архитектуры открытия депозитов для MVP</w:t>
      </w:r>
    </w:p>
    <w:p w14:paraId="6C356266" w14:textId="641194E0" w:rsidR="004E6AD5" w:rsidRPr="008D3D02" w:rsidRDefault="00A26E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1" w:name="_hjk0fkfyohdk" w:colFirst="0" w:colLast="0"/>
      <w:bookmarkEnd w:id="1"/>
      <w:r>
        <w:rPr>
          <w:b/>
          <w:color w:val="000000"/>
          <w:sz w:val="26"/>
          <w:szCs w:val="26"/>
        </w:rPr>
        <w:t>Автор:</w:t>
      </w:r>
      <w:r w:rsidR="008D3D02">
        <w:rPr>
          <w:b/>
          <w:color w:val="000000"/>
          <w:sz w:val="26"/>
          <w:szCs w:val="26"/>
          <w:lang w:val="ru-RU"/>
        </w:rPr>
        <w:t xml:space="preserve"> Профатилов А.</w:t>
      </w:r>
      <w:r w:rsidR="00043D7C">
        <w:rPr>
          <w:b/>
          <w:color w:val="000000"/>
          <w:sz w:val="26"/>
          <w:szCs w:val="26"/>
          <w:lang w:val="ru-RU"/>
        </w:rPr>
        <w:t xml:space="preserve"> В.</w:t>
      </w:r>
    </w:p>
    <w:p w14:paraId="570CE02F" w14:textId="764641F0" w:rsidR="004E6AD5" w:rsidRPr="008D3D02" w:rsidRDefault="00A26E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2" w:name="_uanumrh8zrui" w:colFirst="0" w:colLast="0"/>
      <w:bookmarkEnd w:id="2"/>
      <w:r>
        <w:rPr>
          <w:b/>
          <w:color w:val="000000"/>
          <w:sz w:val="26"/>
          <w:szCs w:val="26"/>
        </w:rPr>
        <w:t>Дата:</w:t>
      </w:r>
      <w:r w:rsidR="008D3D02">
        <w:rPr>
          <w:b/>
          <w:color w:val="000000"/>
          <w:sz w:val="26"/>
          <w:szCs w:val="26"/>
          <w:lang w:val="ru-RU"/>
        </w:rPr>
        <w:t xml:space="preserve"> 23.01.2025</w:t>
      </w:r>
    </w:p>
    <w:p w14:paraId="75234398" w14:textId="377F70FF" w:rsidR="000A047A" w:rsidRDefault="000A047A" w:rsidP="000A04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3" w:name="_3bfxc9a45514" w:colFirst="0" w:colLast="0"/>
      <w:bookmarkEnd w:id="3"/>
      <w:r>
        <w:rPr>
          <w:b/>
          <w:color w:val="000000"/>
          <w:sz w:val="26"/>
          <w:szCs w:val="26"/>
          <w:lang w:val="ru-RU"/>
        </w:rPr>
        <w:t>Сокращения и определения</w:t>
      </w:r>
    </w:p>
    <w:p w14:paraId="49FC750D" w14:textId="0767B013" w:rsidR="000A047A" w:rsidRDefault="000A047A" w:rsidP="000A047A">
      <w:pPr>
        <w:rPr>
          <w:lang w:val="ru-RU"/>
        </w:rPr>
      </w:pPr>
      <w:r>
        <w:rPr>
          <w:lang w:val="ru-RU"/>
        </w:rPr>
        <w:t>Банк – Банк «Открытие», который выступает заказчиком.</w:t>
      </w:r>
    </w:p>
    <w:p w14:paraId="2FDA7F61" w14:textId="7289277D" w:rsidR="001E3659" w:rsidRDefault="001E3659" w:rsidP="000A047A">
      <w:pPr>
        <w:rPr>
          <w:lang w:val="ru-RU"/>
        </w:rPr>
      </w:pPr>
      <w:r>
        <w:rPr>
          <w:lang w:val="ru-RU"/>
        </w:rPr>
        <w:t>Клиент – Клиента банка.</w:t>
      </w:r>
    </w:p>
    <w:p w14:paraId="12BCE9EA" w14:textId="0AA39486" w:rsidR="00733B52" w:rsidRDefault="00733B52" w:rsidP="000A047A">
      <w:pPr>
        <w:rPr>
          <w:lang w:val="ru-RU"/>
        </w:rPr>
      </w:pPr>
      <w:r>
        <w:rPr>
          <w:lang w:val="ru-RU"/>
        </w:rPr>
        <w:t>Сотрудник – Сотрудник банка.</w:t>
      </w:r>
    </w:p>
    <w:p w14:paraId="40858EDA" w14:textId="0308A976" w:rsidR="00291CDA" w:rsidRDefault="00291CDA" w:rsidP="000A047A">
      <w:pPr>
        <w:rPr>
          <w:b/>
          <w:color w:val="000000"/>
          <w:sz w:val="26"/>
          <w:szCs w:val="26"/>
        </w:rPr>
      </w:pPr>
      <w:r>
        <w:rPr>
          <w:lang w:val="ru-RU"/>
        </w:rPr>
        <w:t xml:space="preserve">АБС - </w:t>
      </w:r>
      <w:r w:rsidRPr="00291CDA">
        <w:rPr>
          <w:lang w:val="ru-RU"/>
        </w:rPr>
        <w:t>Автоматизированная банковская система</w:t>
      </w:r>
      <w:r>
        <w:rPr>
          <w:lang w:val="ru-RU"/>
        </w:rPr>
        <w:t>.</w:t>
      </w:r>
    </w:p>
    <w:p w14:paraId="61B77FEB" w14:textId="59D9430D" w:rsidR="004E6AD5" w:rsidRDefault="00A26E1E" w:rsidP="004A6E83">
      <w:pPr>
        <w:pStyle w:val="Heading3"/>
        <w:keepNext w:val="0"/>
        <w:keepLines w:val="0"/>
        <w:spacing w:before="280"/>
      </w:pPr>
      <w:r>
        <w:rPr>
          <w:b/>
          <w:color w:val="000000"/>
          <w:sz w:val="26"/>
          <w:szCs w:val="26"/>
        </w:rPr>
        <w:t>Функциональные требования</w:t>
      </w:r>
    </w:p>
    <w:tbl>
      <w:tblPr>
        <w:tblStyle w:val="a"/>
        <w:tblW w:w="82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9"/>
        <w:gridCol w:w="1843"/>
        <w:gridCol w:w="1701"/>
        <w:gridCol w:w="3962"/>
      </w:tblGrid>
      <w:tr w:rsidR="004E6AD5" w14:paraId="1BC6FE49" w14:textId="77777777" w:rsidTr="00F33418">
        <w:trPr>
          <w:trHeight w:val="51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3375B" w14:textId="77777777" w:rsidR="004E6AD5" w:rsidRDefault="00A26E1E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87DC" w14:textId="77777777" w:rsidR="004E6AD5" w:rsidRDefault="00A26E1E">
            <w:r>
              <w:rPr>
                <w:b/>
              </w:rPr>
              <w:t>Действующие лица или системы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BC8AF" w14:textId="77777777" w:rsidR="004E6AD5" w:rsidRDefault="00A26E1E">
            <w:r>
              <w:rPr>
                <w:b/>
              </w:rPr>
              <w:t>Use Case</w:t>
            </w:r>
          </w:p>
        </w:tc>
        <w:tc>
          <w:tcPr>
            <w:tcW w:w="3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E992C" w14:textId="77777777" w:rsidR="004E6AD5" w:rsidRDefault="00A26E1E">
            <w:r>
              <w:rPr>
                <w:b/>
              </w:rPr>
              <w:t>Описание</w:t>
            </w:r>
          </w:p>
        </w:tc>
      </w:tr>
      <w:tr w:rsidR="004E6AD5" w14:paraId="36806F03" w14:textId="77777777" w:rsidTr="00F33418"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ED11" w14:textId="2585DC35" w:rsidR="004E6AD5" w:rsidRPr="00F72575" w:rsidRDefault="00F03866">
            <w:pPr>
              <w:rPr>
                <w:lang w:val="en-US"/>
              </w:rPr>
            </w:pPr>
            <w:r w:rsidRPr="00F03866">
              <w:rPr>
                <w:lang w:val="en-US"/>
              </w:rPr>
              <w:t>UC1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8802" w14:textId="4EB1F196" w:rsidR="004E6AD5" w:rsidRPr="001E3659" w:rsidRDefault="001E3659">
            <w:pPr>
              <w:rPr>
                <w:lang w:val="ru-RU"/>
              </w:rPr>
            </w:pPr>
            <w:r>
              <w:rPr>
                <w:lang w:val="ru-RU"/>
              </w:rPr>
              <w:t>Клиент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27E9B" w14:textId="44611A7F" w:rsidR="004E6AD5" w:rsidRPr="008D3550" w:rsidRDefault="00F03866">
            <w:pPr>
              <w:rPr>
                <w:lang w:val="ru-RU"/>
              </w:rPr>
            </w:pPr>
            <w:r w:rsidRPr="00F03866">
              <w:t>Просмотр возможных депозитов</w:t>
            </w:r>
            <w:r w:rsidR="008D3550">
              <w:rPr>
                <w:lang w:val="ru-RU"/>
              </w:rPr>
              <w:t xml:space="preserve"> для открытия</w:t>
            </w:r>
          </w:p>
        </w:tc>
        <w:tc>
          <w:tcPr>
            <w:tcW w:w="3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786E1" w14:textId="3CD644A2" w:rsidR="00C876ED" w:rsidRDefault="001E3659" w:rsidP="00FF0729">
            <w:pPr>
              <w:pStyle w:val="ListParagraph"/>
              <w:numPr>
                <w:ilvl w:val="0"/>
                <w:numId w:val="1"/>
              </w:numPr>
            </w:pPr>
            <w:r w:rsidRPr="00FF0729">
              <w:rPr>
                <w:lang w:val="ru-RU"/>
              </w:rPr>
              <w:t>Клиент</w:t>
            </w:r>
            <w:r w:rsidR="00C876ED">
              <w:t xml:space="preserve"> открывает список доступных вкладов</w:t>
            </w:r>
            <w:r w:rsidR="0036424D">
              <w:rPr>
                <w:lang w:val="ru-RU"/>
              </w:rPr>
              <w:t>;</w:t>
            </w:r>
          </w:p>
          <w:p w14:paraId="6E0AA92B" w14:textId="3267D043" w:rsidR="00FF0729" w:rsidRPr="00FF0729" w:rsidRDefault="0036424D" w:rsidP="00FF0729">
            <w:pPr>
              <w:pStyle w:val="ListParagraph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>Интерфейс интернет-банка о</w:t>
            </w:r>
            <w:r w:rsidR="00FF0729">
              <w:rPr>
                <w:lang w:val="ru-RU"/>
              </w:rPr>
              <w:t>тображается индикатор загрузки данных</w:t>
            </w:r>
            <w:r w:rsidR="00CE0673">
              <w:rPr>
                <w:lang w:val="ru-RU"/>
              </w:rPr>
              <w:t>;</w:t>
            </w:r>
          </w:p>
          <w:p w14:paraId="77E1F9DC" w14:textId="265B915F" w:rsidR="00FF0729" w:rsidRPr="00CD19B0" w:rsidRDefault="00C876ED" w:rsidP="00FF0729">
            <w:pPr>
              <w:pStyle w:val="ListParagraph"/>
              <w:numPr>
                <w:ilvl w:val="0"/>
                <w:numId w:val="1"/>
              </w:numPr>
            </w:pPr>
            <w:r>
              <w:rPr>
                <w:lang w:val="ru-RU"/>
              </w:rPr>
              <w:t>Интернет-банк</w:t>
            </w:r>
            <w:r>
              <w:t xml:space="preserve"> загружает данные </w:t>
            </w:r>
            <w:r w:rsidR="00B459C7">
              <w:rPr>
                <w:lang w:val="ru-RU"/>
              </w:rPr>
              <w:t>о доступных депозитах с актуальными ставками и персонализированные ставки лично для клиента</w:t>
            </w:r>
            <w:r w:rsidR="00CE0673">
              <w:rPr>
                <w:lang w:val="ru-RU"/>
              </w:rPr>
              <w:t>;</w:t>
            </w:r>
          </w:p>
          <w:p w14:paraId="21E4B56B" w14:textId="79103935" w:rsidR="00CD19B0" w:rsidRPr="00FF0729" w:rsidRDefault="00CD19B0" w:rsidP="00FF0729">
            <w:pPr>
              <w:pStyle w:val="ListParagraph"/>
              <w:numPr>
                <w:ilvl w:val="0"/>
                <w:numId w:val="1"/>
              </w:numPr>
            </w:pPr>
            <w:r>
              <w:rPr>
                <w:lang w:val="ru-RU"/>
              </w:rPr>
              <w:t>Интернет-банк скрывает индикатор загрузки данных;</w:t>
            </w:r>
          </w:p>
          <w:p w14:paraId="79CFDDE4" w14:textId="333B567F" w:rsidR="00FF0729" w:rsidRDefault="00FF0729" w:rsidP="00FF0729">
            <w:pPr>
              <w:pStyle w:val="ListParagraph"/>
              <w:numPr>
                <w:ilvl w:val="0"/>
                <w:numId w:val="1"/>
              </w:numPr>
            </w:pPr>
            <w:r>
              <w:rPr>
                <w:lang w:val="ru-RU"/>
              </w:rPr>
              <w:t>Загруженные данные о депозитах отображаются в списке доступных вкладов</w:t>
            </w:r>
          </w:p>
        </w:tc>
      </w:tr>
      <w:tr w:rsidR="0085118A" w14:paraId="16A5511A" w14:textId="77777777" w:rsidTr="00F33418"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1EBF" w14:textId="3925946B" w:rsidR="0085118A" w:rsidRPr="00F03866" w:rsidRDefault="0085118A">
            <w:pPr>
              <w:rPr>
                <w:lang w:val="en-US"/>
              </w:rPr>
            </w:pPr>
            <w:r>
              <w:rPr>
                <w:lang w:val="en-US"/>
              </w:rPr>
              <w:t>UC2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76E84" w14:textId="00243090" w:rsidR="0085118A" w:rsidRPr="001E3659" w:rsidRDefault="001E3659">
            <w:pPr>
              <w:rPr>
                <w:lang w:val="ru-RU"/>
              </w:rPr>
            </w:pPr>
            <w:r>
              <w:rPr>
                <w:lang w:val="ru-RU"/>
              </w:rPr>
              <w:t>Клиент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6B5D" w14:textId="43A1DE39" w:rsidR="0085118A" w:rsidRPr="00F03866" w:rsidRDefault="00DD3CA2">
            <w:r>
              <w:rPr>
                <w:lang w:val="ru-RU"/>
              </w:rPr>
              <w:t>Создание</w:t>
            </w:r>
            <w:r w:rsidR="003F2DB6" w:rsidRPr="003F2DB6">
              <w:t xml:space="preserve"> заявки на открытие депозита</w:t>
            </w:r>
          </w:p>
        </w:tc>
        <w:tc>
          <w:tcPr>
            <w:tcW w:w="3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FBD5" w14:textId="78EC76E9" w:rsidR="000270AB" w:rsidRDefault="00DD3CA2" w:rsidP="00DD3CA2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Клиент выбирает депозит из списка доступных для открытия депозитов;</w:t>
            </w:r>
          </w:p>
          <w:p w14:paraId="0FDA9DB6" w14:textId="28BEF64C" w:rsidR="00DD3CA2" w:rsidRDefault="00DD3CA2" w:rsidP="00DD3CA2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Выбрав депозит, клиенту предлагается указать сумму для выбранного депозита;</w:t>
            </w:r>
          </w:p>
          <w:p w14:paraId="24A8ABF7" w14:textId="77777777" w:rsidR="00575D3D" w:rsidRDefault="00575D3D" w:rsidP="00DD3CA2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 xml:space="preserve">После указания суммы становится доступным возможность создать выбранный депозит с </w:t>
            </w:r>
            <w:r>
              <w:lastRenderedPageBreak/>
              <w:t>указанной суммой.</w:t>
            </w:r>
          </w:p>
          <w:p w14:paraId="445489C0" w14:textId="6434711A" w:rsidR="00DD3CA2" w:rsidRDefault="00575D3D" w:rsidP="00575D3D">
            <w:pPr>
              <w:pStyle w:val="LO-normal"/>
              <w:widowControl w:val="0"/>
              <w:ind w:left="720"/>
            </w:pPr>
            <w:r>
              <w:t>Клиент завершает процедуру создания заявки на открытие нового депозита;</w:t>
            </w:r>
          </w:p>
          <w:p w14:paraId="56DC7CE1" w14:textId="1FC60D15" w:rsidR="00575D3D" w:rsidRDefault="00575D3D" w:rsidP="00DD3CA2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Запрос создания нового депозита уходит в интернет-банк;</w:t>
            </w:r>
          </w:p>
          <w:p w14:paraId="0BF09AF3" w14:textId="183EA8DE" w:rsidR="00575D3D" w:rsidRDefault="00575D3D" w:rsidP="00DD3CA2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После успешной отправки запроса создания нового депозита в интерфейсе пользователя интернет-банка отображается окно для ввода СМС-кода подтверждения создания нового депозита</w:t>
            </w:r>
            <w:r w:rsidR="00820204">
              <w:t xml:space="preserve">. Возможность введения кода ограничена временем, время отчитывается </w:t>
            </w:r>
            <w:r w:rsidR="00D54A93">
              <w:t>от большего в меньшему</w:t>
            </w:r>
            <w:r>
              <w:t>;</w:t>
            </w:r>
          </w:p>
          <w:p w14:paraId="28831EF8" w14:textId="2D031CB1" w:rsidR="00575D3D" w:rsidRDefault="00733B52" w:rsidP="00DD3CA2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Спустя какое-то время клиенту приходит одноразовый СМС-код на телефон клиента;</w:t>
            </w:r>
          </w:p>
          <w:p w14:paraId="6B7074C3" w14:textId="09D904EC" w:rsidR="00733B52" w:rsidRDefault="00733B52" w:rsidP="00DD3CA2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 xml:space="preserve">Клиент вводит одноразовый СМС-код </w:t>
            </w:r>
            <w:r w:rsidR="009E7D39">
              <w:t>в окне подтверждения (см. пункт 5 данного списка);</w:t>
            </w:r>
          </w:p>
          <w:p w14:paraId="5C20D312" w14:textId="77777777" w:rsidR="009E7D39" w:rsidRDefault="009E7D39" w:rsidP="009E7D39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Сотрудник бэк-офиса получает информацию о новой заявке</w:t>
            </w:r>
            <w:r>
              <w:t>;</w:t>
            </w:r>
          </w:p>
          <w:p w14:paraId="53AD2D92" w14:textId="48545B1D" w:rsidR="009E7D39" w:rsidRDefault="009E7D39" w:rsidP="009E7D39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Проверив заявку, сотрудник бэк-офиса</w:t>
            </w:r>
            <w:r>
              <w:t xml:space="preserve"> подтверждает </w:t>
            </w:r>
            <w:r>
              <w:t>или отклоняет заявку.</w:t>
            </w:r>
          </w:p>
          <w:p w14:paraId="7FDE851B" w14:textId="0C31EAF0" w:rsidR="0085118A" w:rsidRPr="00817581" w:rsidRDefault="00123932" w:rsidP="000807CE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>После подтверждения или отклонения заявки клиенту приходит СМС-уведомление с информации по заявке клиента, которую отклонил или подтвердил менеджер бэк-офиса</w:t>
            </w:r>
            <w:r w:rsidR="006C2193">
              <w:t>.</w:t>
            </w:r>
          </w:p>
        </w:tc>
      </w:tr>
    </w:tbl>
    <w:p w14:paraId="782F913D" w14:textId="77777777" w:rsidR="004E6AD5" w:rsidRDefault="00A26E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u8xz25hbrgql" w:colFirst="0" w:colLast="0"/>
      <w:bookmarkEnd w:id="4"/>
      <w:r>
        <w:rPr>
          <w:b/>
          <w:color w:val="000000"/>
          <w:sz w:val="26"/>
          <w:szCs w:val="26"/>
        </w:rPr>
        <w:lastRenderedPageBreak/>
        <w:t>Нефункциональные требования</w:t>
      </w:r>
    </w:p>
    <w:tbl>
      <w:tblPr>
        <w:tblStyle w:val="a0"/>
        <w:tblW w:w="8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9"/>
        <w:gridCol w:w="7491"/>
      </w:tblGrid>
      <w:tr w:rsidR="004E6AD5" w14:paraId="76B69175" w14:textId="77777777" w:rsidTr="008A0BDA">
        <w:trPr>
          <w:trHeight w:val="51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C252" w14:textId="77777777" w:rsidR="004E6AD5" w:rsidRDefault="00A26E1E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7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FA33F" w14:textId="77777777" w:rsidR="004E6AD5" w:rsidRDefault="00A26E1E">
            <w:r>
              <w:rPr>
                <w:b/>
              </w:rPr>
              <w:t>Требование</w:t>
            </w:r>
          </w:p>
        </w:tc>
      </w:tr>
      <w:tr w:rsidR="00DA3793" w14:paraId="5776D9CA" w14:textId="77777777" w:rsidTr="008A0BDA"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71EF1" w14:textId="3077CCC2" w:rsidR="00DA3793" w:rsidRPr="00DA3793" w:rsidRDefault="00DA3793">
            <w:pPr>
              <w:rPr>
                <w:lang w:val="en-US"/>
              </w:rPr>
            </w:pPr>
            <w:r w:rsidRPr="00DA3793">
              <w:rPr>
                <w:lang w:val="ru-RU"/>
              </w:rPr>
              <w:lastRenderedPageBreak/>
              <w:t>R</w:t>
            </w:r>
            <w:r>
              <w:rPr>
                <w:lang w:val="en-US"/>
              </w:rPr>
              <w:t>2</w:t>
            </w:r>
          </w:p>
        </w:tc>
        <w:tc>
          <w:tcPr>
            <w:tcW w:w="7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C93B" w14:textId="45A545EE" w:rsidR="00DA3793" w:rsidRPr="00DA3793" w:rsidRDefault="00DA3793">
            <w:r w:rsidRPr="00DA3793">
              <w:t>Сетевое подключение к интернет-банку до</w:t>
            </w:r>
            <w:r w:rsidR="004803BB">
              <w:rPr>
                <w:lang w:val="ru-RU"/>
              </w:rPr>
              <w:t>л</w:t>
            </w:r>
            <w:r w:rsidRPr="00DA3793">
              <w:t>жно быть защищено протоколом TLS 1.3</w:t>
            </w:r>
          </w:p>
        </w:tc>
      </w:tr>
      <w:tr w:rsidR="00DA3793" w14:paraId="41AAD4D5" w14:textId="77777777" w:rsidTr="008A0BDA"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A64F8" w14:textId="39001C35" w:rsidR="00DA3793" w:rsidRPr="00DA3793" w:rsidRDefault="00DA3793">
            <w:pPr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7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5CF5" w14:textId="60223B10" w:rsidR="00DA3793" w:rsidRPr="00DA3793" w:rsidRDefault="00DA3793">
            <w:r w:rsidRPr="00DA3793">
              <w:t>Сервисы и интернет-банк должны работать 24/7</w:t>
            </w:r>
          </w:p>
        </w:tc>
      </w:tr>
      <w:tr w:rsidR="00DA3793" w14:paraId="67DCD8AC" w14:textId="77777777" w:rsidTr="008A0BDA"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9F8A" w14:textId="0D9D24AD" w:rsidR="00DA3793" w:rsidRPr="00DA3793" w:rsidRDefault="00C936A8">
            <w:pPr>
              <w:rPr>
                <w:lang w:val="ru-RU"/>
              </w:rPr>
            </w:pPr>
            <w:r w:rsidRPr="00C936A8">
              <w:rPr>
                <w:lang w:val="ru-RU"/>
              </w:rPr>
              <w:t>R4</w:t>
            </w:r>
          </w:p>
        </w:tc>
        <w:tc>
          <w:tcPr>
            <w:tcW w:w="7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66425" w14:textId="5F4084EC" w:rsidR="00DA3793" w:rsidRPr="00DA3793" w:rsidRDefault="00C936A8">
            <w:r w:rsidRPr="00C936A8">
              <w:t>Сервисы и интернет-банк должны быть доступны 99,9%</w:t>
            </w:r>
          </w:p>
        </w:tc>
      </w:tr>
      <w:tr w:rsidR="005D36E4" w14:paraId="60586D11" w14:textId="77777777" w:rsidTr="008A0BDA"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932C0" w14:textId="5BF6AED7" w:rsidR="005D36E4" w:rsidRPr="00DA3793" w:rsidRDefault="005D36E4" w:rsidP="005D36E4">
            <w:pPr>
              <w:rPr>
                <w:lang w:val="ru-RU"/>
              </w:rPr>
            </w:pPr>
            <w:r w:rsidRPr="00DA3793">
              <w:rPr>
                <w:lang w:val="ru-RU"/>
              </w:rPr>
              <w:t>P1</w:t>
            </w:r>
          </w:p>
        </w:tc>
        <w:tc>
          <w:tcPr>
            <w:tcW w:w="7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CAA92" w14:textId="219E5DD3" w:rsidR="005D36E4" w:rsidRPr="00DA3793" w:rsidRDefault="005D36E4" w:rsidP="005D36E4">
            <w:r w:rsidRPr="00DA3793">
              <w:t>Загрузка справочных данных должна выполняться меньше 1 сек</w:t>
            </w:r>
          </w:p>
        </w:tc>
      </w:tr>
      <w:tr w:rsidR="005D36E4" w14:paraId="60A487EA" w14:textId="77777777" w:rsidTr="008A0BDA"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5937" w14:textId="53823AD2" w:rsidR="005D36E4" w:rsidRPr="00DA3793" w:rsidRDefault="005D36E4" w:rsidP="005D36E4">
            <w:pPr>
              <w:rPr>
                <w:lang w:val="ru-RU"/>
              </w:rPr>
            </w:pPr>
            <w:r>
              <w:rPr>
                <w:lang w:val="ru-RU"/>
              </w:rPr>
              <w:t>+</w:t>
            </w:r>
            <w:r>
              <w:rPr>
                <w:lang w:val="en-US"/>
              </w:rPr>
              <w:t>R1</w:t>
            </w:r>
          </w:p>
        </w:tc>
        <w:tc>
          <w:tcPr>
            <w:tcW w:w="7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F469C" w14:textId="46177BF5" w:rsidR="005D36E4" w:rsidRPr="00DA3793" w:rsidRDefault="005D36E4" w:rsidP="005D36E4">
            <w:r w:rsidRPr="008A0BDA">
              <w:t>В качестве баз данных должны использоваться MS SQL и Oracle</w:t>
            </w:r>
          </w:p>
        </w:tc>
      </w:tr>
      <w:tr w:rsidR="005D36E4" w14:paraId="2AE90ED8" w14:textId="77777777" w:rsidTr="008A0BDA"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B0B1" w14:textId="16EF245F" w:rsidR="005D36E4" w:rsidRDefault="00DA2B21" w:rsidP="005D36E4">
            <w:pPr>
              <w:rPr>
                <w:lang w:val="ru-RU"/>
              </w:rPr>
            </w:pPr>
            <w:r w:rsidRPr="00DA2B21">
              <w:rPr>
                <w:lang w:val="ru-RU"/>
              </w:rPr>
              <w:t>+R2</w:t>
            </w:r>
          </w:p>
        </w:tc>
        <w:tc>
          <w:tcPr>
            <w:tcW w:w="7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212A" w14:textId="25FD55DC" w:rsidR="005D36E4" w:rsidRPr="008A0BDA" w:rsidRDefault="00DA2B21" w:rsidP="005D36E4">
            <w:r w:rsidRPr="00DA2B21">
              <w:t>Внедряемые технологии должны быть совместимы с существующими платформами разработки</w:t>
            </w:r>
          </w:p>
        </w:tc>
      </w:tr>
      <w:tr w:rsidR="005D36E4" w14:paraId="15FEDED1" w14:textId="77777777" w:rsidTr="008A0BDA"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3315" w14:textId="21FB220E" w:rsidR="005D36E4" w:rsidRPr="005D36E4" w:rsidRDefault="00D17313" w:rsidP="005D36E4">
            <w:pPr>
              <w:rPr>
                <w:lang w:val="ru-RU"/>
              </w:rPr>
            </w:pPr>
            <w:r w:rsidRPr="00D17313">
              <w:rPr>
                <w:lang w:val="ru-RU"/>
              </w:rPr>
              <w:t>+R3</w:t>
            </w:r>
          </w:p>
        </w:tc>
        <w:tc>
          <w:tcPr>
            <w:tcW w:w="7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F96F4" w14:textId="35262F7C" w:rsidR="005D36E4" w:rsidRDefault="00D17313" w:rsidP="005D36E4">
            <w:r w:rsidRPr="00D17313">
              <w:t>В качестве новых технологий допускается использовать те технологии, которые могут сопровождаться на уровне исходного кода IT-сотрудниками банка</w:t>
            </w:r>
          </w:p>
        </w:tc>
      </w:tr>
      <w:tr w:rsidR="001C0A5F" w14:paraId="58BE1D8D" w14:textId="77777777" w:rsidTr="008A0BDA"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230E4" w14:textId="0CD3E7A7" w:rsidR="001C0A5F" w:rsidRPr="00D17313" w:rsidRDefault="001C0A5F" w:rsidP="005D36E4">
            <w:pPr>
              <w:rPr>
                <w:lang w:val="ru-RU"/>
              </w:rPr>
            </w:pPr>
            <w:r w:rsidRPr="001C0A5F">
              <w:rPr>
                <w:lang w:val="ru-RU"/>
              </w:rPr>
              <w:t>+R4</w:t>
            </w:r>
          </w:p>
        </w:tc>
        <w:tc>
          <w:tcPr>
            <w:tcW w:w="7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702D" w14:textId="3C5E2145" w:rsidR="001C0A5F" w:rsidRPr="004803BB" w:rsidRDefault="001C0A5F" w:rsidP="005D36E4">
            <w:pPr>
              <w:rPr>
                <w:lang w:val="ru-RU"/>
              </w:rPr>
            </w:pPr>
            <w:r w:rsidRPr="001C0A5F">
              <w:t xml:space="preserve">В качестве брокера сообщений должна использоваться </w:t>
            </w:r>
            <w:r w:rsidR="00CC6DFA">
              <w:rPr>
                <w:lang w:val="en-US"/>
              </w:rPr>
              <w:t>Apache</w:t>
            </w:r>
            <w:r w:rsidR="00CC6DFA" w:rsidRPr="00101569">
              <w:rPr>
                <w:lang w:val="ru-RU"/>
              </w:rPr>
              <w:t xml:space="preserve"> </w:t>
            </w:r>
            <w:r w:rsidRPr="001C0A5F">
              <w:t>Kafka</w:t>
            </w:r>
          </w:p>
        </w:tc>
      </w:tr>
    </w:tbl>
    <w:p w14:paraId="6DB6B909" w14:textId="36DA9FAF" w:rsidR="004E6AD5" w:rsidRDefault="00A26E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qmphm5d6rvi3" w:colFirst="0" w:colLast="0"/>
      <w:bookmarkEnd w:id="5"/>
      <w:r>
        <w:rPr>
          <w:b/>
          <w:color w:val="000000"/>
          <w:sz w:val="26"/>
          <w:szCs w:val="26"/>
        </w:rPr>
        <w:t>Решение</w:t>
      </w:r>
    </w:p>
    <w:p w14:paraId="7C2CBE82" w14:textId="17596D2A" w:rsidR="00745229" w:rsidRPr="00745229" w:rsidRDefault="000E6014" w:rsidP="00745229">
      <w:pPr>
        <w:rPr>
          <w:lang w:val="ru-RU"/>
        </w:rPr>
      </w:pPr>
      <w:r>
        <w:rPr>
          <w:lang w:val="ru-RU"/>
        </w:rPr>
        <w:t xml:space="preserve">На диаграмме </w:t>
      </w:r>
      <w:r w:rsidR="00745229">
        <w:rPr>
          <w:lang w:val="ru-RU"/>
        </w:rPr>
        <w:t xml:space="preserve">ниже </w:t>
      </w:r>
      <w:r>
        <w:rPr>
          <w:lang w:val="ru-RU"/>
        </w:rPr>
        <w:t xml:space="preserve">схематично </w:t>
      </w:r>
      <w:r w:rsidR="00745229">
        <w:rPr>
          <w:lang w:val="ru-RU"/>
        </w:rPr>
        <w:t>показ</w:t>
      </w:r>
      <w:r>
        <w:rPr>
          <w:lang w:val="ru-RU"/>
        </w:rPr>
        <w:t>ан процесс</w:t>
      </w:r>
      <w:r w:rsidR="00745229">
        <w:rPr>
          <w:lang w:val="ru-RU"/>
        </w:rPr>
        <w:t xml:space="preserve"> </w:t>
      </w:r>
      <w:r w:rsidR="00745229" w:rsidRPr="00745229">
        <w:rPr>
          <w:lang w:val="ru-RU"/>
        </w:rPr>
        <w:t>подач</w:t>
      </w:r>
      <w:r>
        <w:rPr>
          <w:lang w:val="ru-RU"/>
        </w:rPr>
        <w:t>и</w:t>
      </w:r>
      <w:r w:rsidR="00745229" w:rsidRPr="00745229">
        <w:rPr>
          <w:lang w:val="ru-RU"/>
        </w:rPr>
        <w:t xml:space="preserve"> заявки на открытие депозита клиентом банка</w:t>
      </w:r>
      <w:r w:rsidR="00745229">
        <w:rPr>
          <w:lang w:val="ru-RU"/>
        </w:rPr>
        <w:t>.</w:t>
      </w:r>
    </w:p>
    <w:p w14:paraId="7C227DDB" w14:textId="5786EF87" w:rsidR="00D56000" w:rsidRPr="006E0E96" w:rsidRDefault="00B73AFF" w:rsidP="00D56000">
      <w:pPr>
        <w:keepNext/>
        <w:jc w:val="center"/>
        <w:rPr>
          <w:lang w:val="ru-RU"/>
        </w:rPr>
      </w:pPr>
      <w:r w:rsidRPr="00B73AFF">
        <w:rPr>
          <w:lang w:val="ru-RU"/>
        </w:rPr>
        <w:drawing>
          <wp:inline distT="0" distB="0" distL="0" distR="0" wp14:anchorId="6E9FF870" wp14:editId="0A0ADE32">
            <wp:extent cx="2914650" cy="4333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0E67" w14:textId="02334D43" w:rsidR="00F72575" w:rsidRPr="00D56000" w:rsidRDefault="00D56000" w:rsidP="00D56000">
      <w:pPr>
        <w:pStyle w:val="Caption"/>
        <w:jc w:val="center"/>
        <w:rPr>
          <w:lang w:val="ru-RU"/>
        </w:rPr>
      </w:pPr>
      <w:r>
        <w:t>Рис</w:t>
      </w:r>
      <w:r w:rsidRPr="00D56000">
        <w:rPr>
          <w:lang w:val="ru-RU"/>
        </w:rPr>
        <w:t>.</w:t>
      </w:r>
      <w:r>
        <w:t xml:space="preserve"> </w:t>
      </w:r>
      <w:fldSimple w:instr=" SEQ Рисунок \* ARABIC ">
        <w:r w:rsidR="00511B0C">
          <w:rPr>
            <w:noProof/>
          </w:rPr>
          <w:t>1</w:t>
        </w:r>
      </w:fldSimple>
      <w:r w:rsidRPr="00D56000">
        <w:rPr>
          <w:lang w:val="ru-RU"/>
        </w:rPr>
        <w:t xml:space="preserve"> </w:t>
      </w:r>
      <w:r>
        <w:rPr>
          <w:lang w:val="ru-RU"/>
        </w:rPr>
        <w:t>Диаграмма контекста подачи заявки на открытие депозита клиентом банка</w:t>
      </w:r>
    </w:p>
    <w:p w14:paraId="39802998" w14:textId="77777777" w:rsidR="00511B0C" w:rsidRDefault="0082741C" w:rsidP="00511B0C">
      <w:pPr>
        <w:keepNext/>
        <w:spacing w:before="240" w:after="240"/>
      </w:pPr>
      <w:r w:rsidRPr="0082741C">
        <w:lastRenderedPageBreak/>
        <w:drawing>
          <wp:inline distT="0" distB="0" distL="0" distR="0" wp14:anchorId="45559B39" wp14:editId="229CD8E1">
            <wp:extent cx="4882875" cy="838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2875" cy="83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7DFF" w14:textId="405A0594" w:rsidR="006B0104" w:rsidRDefault="00511B0C" w:rsidP="00057C17">
      <w:pPr>
        <w:pStyle w:val="Caption"/>
        <w:jc w:val="center"/>
      </w:pPr>
      <w:r>
        <w:t>Рис</w:t>
      </w:r>
      <w:r w:rsidR="003403A9">
        <w:rPr>
          <w:lang w:val="ru-RU"/>
        </w:rPr>
        <w:t>.</w:t>
      </w:r>
      <w:r>
        <w:t xml:space="preserve"> </w:t>
      </w:r>
      <w:fldSimple w:instr=" SEQ Рисунок \* ARABIC ">
        <w:r>
          <w:rPr>
            <w:noProof/>
          </w:rPr>
          <w:t>2</w:t>
        </w:r>
      </w:fldSimple>
      <w:r w:rsidR="003403A9">
        <w:rPr>
          <w:lang w:val="ru-RU"/>
        </w:rPr>
        <w:t xml:space="preserve"> Диаграмма </w:t>
      </w:r>
      <w:r w:rsidR="00C05ECA">
        <w:rPr>
          <w:lang w:val="ru-RU"/>
        </w:rPr>
        <w:t>контейнеров</w:t>
      </w:r>
      <w:r w:rsidR="003403A9">
        <w:rPr>
          <w:lang w:val="ru-RU"/>
        </w:rPr>
        <w:t xml:space="preserve"> получения списка депозитов для открытия и создание заявки на открытие нового депозита</w:t>
      </w:r>
    </w:p>
    <w:p w14:paraId="776FCD88" w14:textId="0D0F19BD" w:rsidR="00A81B8B" w:rsidRDefault="00291CDA">
      <w:pPr>
        <w:spacing w:before="240" w:after="240"/>
        <w:rPr>
          <w:lang w:val="ru-RU"/>
        </w:rPr>
      </w:pPr>
      <w:r>
        <w:rPr>
          <w:lang w:val="ru-RU"/>
        </w:rPr>
        <w:lastRenderedPageBreak/>
        <w:t>Для обработки заявок на открытие счета было принято добавить новый микросервис «</w:t>
      </w:r>
      <w:r w:rsidRPr="00291CDA">
        <w:rPr>
          <w:lang w:val="ru-RU"/>
        </w:rPr>
        <w:t>Микросервис новых заявок на открытие депозитов</w:t>
      </w:r>
      <w:r>
        <w:rPr>
          <w:lang w:val="ru-RU"/>
        </w:rPr>
        <w:t>». Введение нового микросервиса позволит горизонтально масштабировать подтверждение новых заявок. Новый микросервис слабо связан между интернет-банком и АБС</w:t>
      </w:r>
      <w:r w:rsidR="00C4265E">
        <w:rPr>
          <w:lang w:val="ru-RU"/>
        </w:rPr>
        <w:t xml:space="preserve"> с помощью брокера сообщений </w:t>
      </w:r>
      <w:r w:rsidR="00C4265E">
        <w:rPr>
          <w:lang w:val="en-US"/>
        </w:rPr>
        <w:t>Apache</w:t>
      </w:r>
      <w:r w:rsidR="00C4265E" w:rsidRPr="00C4265E">
        <w:rPr>
          <w:lang w:val="ru-RU"/>
        </w:rPr>
        <w:t xml:space="preserve"> </w:t>
      </w:r>
      <w:r w:rsidR="00C4265E">
        <w:rPr>
          <w:lang w:val="en-US"/>
        </w:rPr>
        <w:t>Kafka</w:t>
      </w:r>
      <w:r w:rsidR="00C4265E" w:rsidRPr="00C4265E">
        <w:rPr>
          <w:lang w:val="ru-RU"/>
        </w:rPr>
        <w:t xml:space="preserve">. </w:t>
      </w:r>
      <w:r w:rsidR="00C4265E">
        <w:rPr>
          <w:lang w:val="ru-RU"/>
        </w:rPr>
        <w:t>Слабая связанность позволит независимо друг от друга развиваться указанные компоненты банка.</w:t>
      </w:r>
    </w:p>
    <w:p w14:paraId="175B26FA" w14:textId="571AB24E" w:rsidR="00337E28" w:rsidRPr="00C4265E" w:rsidRDefault="001A2EC5">
      <w:pPr>
        <w:spacing w:before="240" w:after="240"/>
        <w:rPr>
          <w:lang w:val="ru-RU"/>
        </w:rPr>
      </w:pPr>
      <w:r>
        <w:rPr>
          <w:lang w:val="ru-RU"/>
        </w:rPr>
        <w:t xml:space="preserve">Информация о доступных к открытию депозитов дублируется в базе данных интернет-банка, чтобы обеспечить требование </w:t>
      </w:r>
      <w:r w:rsidRPr="00DA3793">
        <w:rPr>
          <w:lang w:val="ru-RU"/>
        </w:rPr>
        <w:t>P1</w:t>
      </w:r>
      <w:r>
        <w:rPr>
          <w:lang w:val="ru-RU"/>
        </w:rPr>
        <w:t>.</w:t>
      </w:r>
    </w:p>
    <w:p w14:paraId="22CD1184" w14:textId="4A8F4445" w:rsidR="004E6AD5" w:rsidRDefault="00A26E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bjrr7veeh80c" w:colFirst="0" w:colLast="0"/>
      <w:bookmarkEnd w:id="6"/>
      <w:r>
        <w:rPr>
          <w:b/>
          <w:color w:val="000000"/>
          <w:sz w:val="26"/>
          <w:szCs w:val="26"/>
        </w:rPr>
        <w:t>Альтернативы</w:t>
      </w:r>
    </w:p>
    <w:p w14:paraId="753AD9F7" w14:textId="797107FD" w:rsidR="00132D4E" w:rsidRPr="00132D4E" w:rsidRDefault="00132D4E" w:rsidP="00132D4E">
      <w:pPr>
        <w:rPr>
          <w:lang w:val="ru-RU"/>
        </w:rPr>
      </w:pPr>
      <w:r>
        <w:rPr>
          <w:lang w:val="ru-RU"/>
        </w:rPr>
        <w:t xml:space="preserve">В качестве альтернативного решения можно было бы отказаться от брокера сообщений </w:t>
      </w:r>
      <w:r>
        <w:rPr>
          <w:lang w:val="en-US"/>
        </w:rPr>
        <w:t>Apache</w:t>
      </w:r>
      <w:r w:rsidRPr="00132D4E">
        <w:rPr>
          <w:lang w:val="ru-RU"/>
        </w:rPr>
        <w:t xml:space="preserve"> </w:t>
      </w:r>
      <w:r>
        <w:rPr>
          <w:lang w:val="en-US"/>
        </w:rPr>
        <w:t>Kafka</w:t>
      </w:r>
      <w:r w:rsidRPr="00132D4E">
        <w:rPr>
          <w:lang w:val="ru-RU"/>
        </w:rPr>
        <w:t xml:space="preserve"> </w:t>
      </w:r>
      <w:r>
        <w:rPr>
          <w:lang w:val="ru-RU"/>
        </w:rPr>
        <w:t>и передавать новые заявки напрямую из интернет-банка в новый микросервис, а из нового микросервиса подтвержденные заявки передавать в БД АБС.</w:t>
      </w:r>
    </w:p>
    <w:p w14:paraId="350DD855" w14:textId="4C61A4F4" w:rsidR="004E6AD5" w:rsidRDefault="00A26E1E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Недостатки, ограничения, риски</w:t>
      </w:r>
    </w:p>
    <w:p w14:paraId="4875F5DC" w14:textId="5DAD44AB" w:rsidR="004E6AD5" w:rsidRDefault="00000995" w:rsidP="00C166BE">
      <w:pPr>
        <w:spacing w:before="240" w:after="240"/>
        <w:rPr>
          <w:lang w:val="ru-RU"/>
        </w:rPr>
      </w:pPr>
      <w:r>
        <w:rPr>
          <w:lang w:val="ru-RU"/>
        </w:rPr>
        <w:t xml:space="preserve">Наиболее существенное ограничение связано с накоплением больших очередей сообщений в брокере сообщений </w:t>
      </w:r>
      <w:r>
        <w:rPr>
          <w:lang w:val="en-US"/>
        </w:rPr>
        <w:t>Apache</w:t>
      </w:r>
      <w:r w:rsidRPr="00000995">
        <w:rPr>
          <w:lang w:val="ru-RU"/>
        </w:rPr>
        <w:t xml:space="preserve"> </w:t>
      </w:r>
      <w:r>
        <w:rPr>
          <w:lang w:val="en-US"/>
        </w:rPr>
        <w:t>Kafka</w:t>
      </w:r>
      <w:r>
        <w:rPr>
          <w:lang w:val="ru-RU"/>
        </w:rPr>
        <w:t xml:space="preserve">. Например, при выходе из строя нового микросервиса приведет к накоплению большого количества необработанных новых заявок. Это может привести к потере данных о новых заявках или к возможному выходу из строя всей системы оформления новых заявок, т.к. </w:t>
      </w:r>
      <w:r w:rsidR="008761DC">
        <w:rPr>
          <w:lang w:val="en-US"/>
        </w:rPr>
        <w:t>Apache</w:t>
      </w:r>
      <w:r w:rsidRPr="00000995">
        <w:rPr>
          <w:lang w:val="ru-RU"/>
        </w:rPr>
        <w:t xml:space="preserve"> </w:t>
      </w:r>
      <w:r>
        <w:rPr>
          <w:lang w:val="en-US"/>
        </w:rPr>
        <w:t>Kafka</w:t>
      </w:r>
      <w:r w:rsidRPr="00000995">
        <w:rPr>
          <w:lang w:val="ru-RU"/>
        </w:rPr>
        <w:t xml:space="preserve"> </w:t>
      </w:r>
      <w:r>
        <w:rPr>
          <w:lang w:val="ru-RU"/>
        </w:rPr>
        <w:t>является связующим звеном всех компонентов.</w:t>
      </w:r>
    </w:p>
    <w:p w14:paraId="5B304A95" w14:textId="7DDB900E" w:rsidR="00785410" w:rsidRPr="00C166BE" w:rsidRDefault="00785410" w:rsidP="00C166BE">
      <w:pPr>
        <w:spacing w:before="240" w:after="240"/>
        <w:rPr>
          <w:lang w:val="ru-RU"/>
        </w:rPr>
      </w:pPr>
      <w:r>
        <w:rPr>
          <w:lang w:val="ru-RU"/>
        </w:rPr>
        <w:t xml:space="preserve">Так же распределенная архитектура может приводить к задержкам изменения информации о доступных депозитах для клиента, из-за чего интернет-банк может показывать устаревшую информацию о </w:t>
      </w:r>
      <w:r w:rsidR="00A26E1E">
        <w:rPr>
          <w:lang w:val="ru-RU"/>
        </w:rPr>
        <w:t xml:space="preserve">доступных </w:t>
      </w:r>
      <w:r>
        <w:rPr>
          <w:lang w:val="ru-RU"/>
        </w:rPr>
        <w:t>депозитах</w:t>
      </w:r>
      <w:r w:rsidR="00A26E1E">
        <w:rPr>
          <w:lang w:val="ru-RU"/>
        </w:rPr>
        <w:t xml:space="preserve"> для клиента</w:t>
      </w:r>
      <w:r>
        <w:rPr>
          <w:lang w:val="ru-RU"/>
        </w:rPr>
        <w:t>.</w:t>
      </w:r>
    </w:p>
    <w:sectPr w:rsidR="00785410" w:rsidRPr="00C166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AF1FDA"/>
    <w:multiLevelType w:val="hybridMultilevel"/>
    <w:tmpl w:val="9650EC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1701FB"/>
    <w:multiLevelType w:val="hybridMultilevel"/>
    <w:tmpl w:val="7220D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AD5"/>
    <w:rsid w:val="00000995"/>
    <w:rsid w:val="000270AB"/>
    <w:rsid w:val="00043D7C"/>
    <w:rsid w:val="00057C17"/>
    <w:rsid w:val="00065A65"/>
    <w:rsid w:val="000807CE"/>
    <w:rsid w:val="000A047A"/>
    <w:rsid w:val="000E6014"/>
    <w:rsid w:val="00101569"/>
    <w:rsid w:val="00116573"/>
    <w:rsid w:val="00123932"/>
    <w:rsid w:val="00132D4E"/>
    <w:rsid w:val="001A2EC5"/>
    <w:rsid w:val="001C0A5F"/>
    <w:rsid w:val="001E3659"/>
    <w:rsid w:val="002064E5"/>
    <w:rsid w:val="00291CDA"/>
    <w:rsid w:val="00316503"/>
    <w:rsid w:val="00337E28"/>
    <w:rsid w:val="003403A9"/>
    <w:rsid w:val="0036424D"/>
    <w:rsid w:val="0039725E"/>
    <w:rsid w:val="003F2DB6"/>
    <w:rsid w:val="004803BB"/>
    <w:rsid w:val="004A6E83"/>
    <w:rsid w:val="004E6AD5"/>
    <w:rsid w:val="00511B0C"/>
    <w:rsid w:val="00575D3D"/>
    <w:rsid w:val="005A770A"/>
    <w:rsid w:val="005D36E4"/>
    <w:rsid w:val="006B0104"/>
    <w:rsid w:val="006C2193"/>
    <w:rsid w:val="006E0E96"/>
    <w:rsid w:val="00707864"/>
    <w:rsid w:val="00716902"/>
    <w:rsid w:val="00733B52"/>
    <w:rsid w:val="00745229"/>
    <w:rsid w:val="00785410"/>
    <w:rsid w:val="00817581"/>
    <w:rsid w:val="00820204"/>
    <w:rsid w:val="0082741C"/>
    <w:rsid w:val="0085118A"/>
    <w:rsid w:val="008761DC"/>
    <w:rsid w:val="008A0BDA"/>
    <w:rsid w:val="008D3550"/>
    <w:rsid w:val="008D3D02"/>
    <w:rsid w:val="008E5190"/>
    <w:rsid w:val="009E7D39"/>
    <w:rsid w:val="00A26E1E"/>
    <w:rsid w:val="00A453F9"/>
    <w:rsid w:val="00A70554"/>
    <w:rsid w:val="00A81B8B"/>
    <w:rsid w:val="00B459C7"/>
    <w:rsid w:val="00B67F1F"/>
    <w:rsid w:val="00B73AFF"/>
    <w:rsid w:val="00B9155E"/>
    <w:rsid w:val="00C05ECA"/>
    <w:rsid w:val="00C166BE"/>
    <w:rsid w:val="00C4265E"/>
    <w:rsid w:val="00C876ED"/>
    <w:rsid w:val="00C936A8"/>
    <w:rsid w:val="00CC6DFA"/>
    <w:rsid w:val="00CD19B0"/>
    <w:rsid w:val="00CE0673"/>
    <w:rsid w:val="00D17313"/>
    <w:rsid w:val="00D339D1"/>
    <w:rsid w:val="00D54A93"/>
    <w:rsid w:val="00D56000"/>
    <w:rsid w:val="00D56F18"/>
    <w:rsid w:val="00DA2B21"/>
    <w:rsid w:val="00DA3793"/>
    <w:rsid w:val="00DD3CA2"/>
    <w:rsid w:val="00DE6B9E"/>
    <w:rsid w:val="00ED2F7E"/>
    <w:rsid w:val="00F03866"/>
    <w:rsid w:val="00F20639"/>
    <w:rsid w:val="00F33418"/>
    <w:rsid w:val="00F72575"/>
    <w:rsid w:val="00FF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B4C3D"/>
  <w15:docId w15:val="{58A6BBDC-2AE2-4243-B6E8-663414CA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D5600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LO-normal">
    <w:name w:val="LO-normal"/>
    <w:qFormat/>
    <w:rsid w:val="00F03866"/>
    <w:pPr>
      <w:suppressAutoHyphens/>
    </w:pPr>
    <w:rPr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FF0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5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Profatilov Aleksey</cp:lastModifiedBy>
  <cp:revision>79</cp:revision>
  <dcterms:created xsi:type="dcterms:W3CDTF">2025-01-23T09:47:00Z</dcterms:created>
  <dcterms:modified xsi:type="dcterms:W3CDTF">2025-01-24T14:14:00Z</dcterms:modified>
</cp:coreProperties>
</file>