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CE168" w14:textId="6EFC5096" w:rsidR="00514D3F" w:rsidRPr="00165F2F" w:rsidRDefault="0040520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0" w:name="_b7urdng99y53" w:colFirst="0" w:colLast="0"/>
      <w:bookmarkEnd w:id="0"/>
      <w:r>
        <w:rPr>
          <w:b/>
          <w:color w:val="000000"/>
          <w:sz w:val="26"/>
          <w:szCs w:val="26"/>
        </w:rPr>
        <w:t xml:space="preserve">Название задачи: </w:t>
      </w:r>
      <w:r w:rsidR="00165F2F">
        <w:rPr>
          <w:b/>
          <w:color w:val="000000"/>
          <w:sz w:val="26"/>
          <w:szCs w:val="26"/>
          <w:lang w:val="ru-RU"/>
        </w:rPr>
        <w:t>Схема концептуальной архитектуры оптимизации работы с доступными депозитами для колл-центров</w:t>
      </w:r>
    </w:p>
    <w:p w14:paraId="6B701E75" w14:textId="1CF360F1" w:rsidR="00514D3F" w:rsidRDefault="0040520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hjk0fkfyohdk" w:colFirst="0" w:colLast="0"/>
      <w:bookmarkEnd w:id="1"/>
      <w:r>
        <w:rPr>
          <w:b/>
          <w:color w:val="000000"/>
          <w:sz w:val="26"/>
          <w:szCs w:val="26"/>
        </w:rPr>
        <w:t>Автор:</w:t>
      </w:r>
      <w:r w:rsidR="005D0216" w:rsidRPr="005D0216">
        <w:rPr>
          <w:b/>
          <w:color w:val="000000"/>
          <w:sz w:val="26"/>
          <w:szCs w:val="26"/>
          <w:lang w:val="ru-RU"/>
        </w:rPr>
        <w:t xml:space="preserve"> </w:t>
      </w:r>
      <w:r w:rsidR="005D0216">
        <w:rPr>
          <w:b/>
          <w:color w:val="000000"/>
          <w:sz w:val="26"/>
          <w:szCs w:val="26"/>
          <w:lang w:val="ru-RU"/>
        </w:rPr>
        <w:t>Профатилов А. В.</w:t>
      </w:r>
    </w:p>
    <w:p w14:paraId="474D59E0" w14:textId="4046021F" w:rsidR="00514D3F" w:rsidRDefault="0040520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uanumrh8zrui" w:colFirst="0" w:colLast="0"/>
      <w:bookmarkEnd w:id="2"/>
      <w:r>
        <w:rPr>
          <w:b/>
          <w:color w:val="000000"/>
          <w:sz w:val="26"/>
          <w:szCs w:val="26"/>
        </w:rPr>
        <w:t>Дата:</w:t>
      </w:r>
      <w:r w:rsidR="005D0216" w:rsidRPr="005D0216">
        <w:rPr>
          <w:b/>
          <w:color w:val="000000"/>
          <w:sz w:val="26"/>
          <w:szCs w:val="26"/>
          <w:lang w:val="ru-RU"/>
        </w:rPr>
        <w:t xml:space="preserve"> </w:t>
      </w:r>
      <w:r w:rsidR="005D0216">
        <w:rPr>
          <w:b/>
          <w:color w:val="000000"/>
          <w:sz w:val="26"/>
          <w:szCs w:val="26"/>
          <w:lang w:val="ru-RU"/>
        </w:rPr>
        <w:t>24.01.2025</w:t>
      </w:r>
    </w:p>
    <w:p w14:paraId="597D8B73" w14:textId="77777777" w:rsidR="00555AF7" w:rsidRDefault="00555AF7" w:rsidP="00555AF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3" w:name="_3bfxc9a45514" w:colFirst="0" w:colLast="0"/>
      <w:bookmarkEnd w:id="3"/>
      <w:r>
        <w:rPr>
          <w:b/>
          <w:color w:val="000000"/>
          <w:sz w:val="26"/>
          <w:szCs w:val="26"/>
          <w:lang w:val="ru-RU"/>
        </w:rPr>
        <w:t>Сокращения и определения</w:t>
      </w:r>
    </w:p>
    <w:p w14:paraId="405B97FD" w14:textId="4B1A92E6" w:rsidR="00555AF7" w:rsidRDefault="00555AF7" w:rsidP="00555AF7">
      <w:pPr>
        <w:rPr>
          <w:lang w:val="ru-RU"/>
        </w:rPr>
      </w:pPr>
      <w:r>
        <w:rPr>
          <w:lang w:val="ru-RU"/>
        </w:rPr>
        <w:t>Банк – Банк «Открытие», который выступает заказчиком.</w:t>
      </w:r>
    </w:p>
    <w:p w14:paraId="1EB6ABD0" w14:textId="78C06B4A" w:rsidR="00555AF7" w:rsidRPr="00555AF7" w:rsidRDefault="00617110" w:rsidP="00397E7E">
      <w:pPr>
        <w:rPr>
          <w:b/>
          <w:strike/>
          <w:color w:val="000000"/>
          <w:sz w:val="26"/>
          <w:szCs w:val="26"/>
        </w:rPr>
      </w:pPr>
      <w:r>
        <w:rPr>
          <w:lang w:val="en-US"/>
        </w:rPr>
        <w:t>Kafka</w:t>
      </w:r>
      <w:r w:rsidRPr="00617110">
        <w:rPr>
          <w:lang w:val="ru-RU"/>
        </w:rPr>
        <w:t xml:space="preserve"> – </w:t>
      </w:r>
      <w:r>
        <w:rPr>
          <w:lang w:val="ru-RU"/>
        </w:rPr>
        <w:t xml:space="preserve">Брокер сообщений </w:t>
      </w:r>
      <w:r>
        <w:rPr>
          <w:lang w:val="en-US"/>
        </w:rPr>
        <w:t>Apache</w:t>
      </w:r>
      <w:r w:rsidRPr="00617110">
        <w:rPr>
          <w:lang w:val="ru-RU"/>
        </w:rPr>
        <w:t xml:space="preserve"> </w:t>
      </w:r>
      <w:r>
        <w:rPr>
          <w:lang w:val="en-US"/>
        </w:rPr>
        <w:t>Kafka</w:t>
      </w:r>
      <w:r w:rsidRPr="00617110">
        <w:rPr>
          <w:lang w:val="ru-RU"/>
        </w:rPr>
        <w:t>.</w:t>
      </w:r>
    </w:p>
    <w:p w14:paraId="7D7DCB73" w14:textId="33445BDA" w:rsidR="00514D3F" w:rsidRDefault="0040520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Функциональные требования</w:t>
      </w:r>
    </w:p>
    <w:tbl>
      <w:tblPr>
        <w:tblStyle w:val="a"/>
        <w:tblW w:w="82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1652"/>
        <w:gridCol w:w="1798"/>
        <w:gridCol w:w="4290"/>
      </w:tblGrid>
      <w:tr w:rsidR="00514D3F" w14:paraId="6805F4A7" w14:textId="77777777" w:rsidTr="009B0BEA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41EA8" w14:textId="77777777" w:rsidR="00514D3F" w:rsidRDefault="00405208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F316" w14:textId="77777777" w:rsidR="00514D3F" w:rsidRDefault="00405208">
            <w:r>
              <w:rPr>
                <w:b/>
              </w:rPr>
              <w:t>Действующие лица или системы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28DF3" w14:textId="77777777" w:rsidR="00514D3F" w:rsidRDefault="00405208">
            <w:r>
              <w:rPr>
                <w:b/>
              </w:rPr>
              <w:t>Use Case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C7FF6" w14:textId="77777777" w:rsidR="00514D3F" w:rsidRDefault="00405208">
            <w:r>
              <w:rPr>
                <w:b/>
              </w:rPr>
              <w:t>Описание</w:t>
            </w:r>
          </w:p>
        </w:tc>
      </w:tr>
      <w:tr w:rsidR="00514D3F" w14:paraId="110E260C" w14:textId="77777777" w:rsidTr="009B0BEA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7A746" w14:textId="1769CAEF" w:rsidR="00514D3F" w:rsidRPr="00546DD0" w:rsidRDefault="00546DD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04E4" w14:textId="0277310F" w:rsidR="00514D3F" w:rsidRPr="00AB2F08" w:rsidRDefault="00AB2F08">
            <w:pPr>
              <w:rPr>
                <w:lang w:val="ru-RU"/>
              </w:rPr>
            </w:pPr>
            <w:r>
              <w:rPr>
                <w:lang w:val="ru-RU"/>
              </w:rPr>
              <w:t>Банк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D7E36" w14:textId="24E66DC3" w:rsidR="00514D3F" w:rsidRPr="00BD6384" w:rsidRDefault="00BD6384">
            <w:pPr>
              <w:rPr>
                <w:lang w:val="ru-RU"/>
              </w:rPr>
            </w:pPr>
            <w:r>
              <w:rPr>
                <w:lang w:val="ru-RU"/>
              </w:rPr>
              <w:t>Получение актуальной информации о депозитах в колл-центре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B0CD4" w14:textId="77777777" w:rsidR="00514D3F" w:rsidRDefault="00617110" w:rsidP="00617110">
            <w:pPr>
              <w:pStyle w:val="ListParagraph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 xml:space="preserve">Публикация об изменениях среди доступных депозитов публикуются в очереди </w:t>
            </w:r>
            <w:r>
              <w:rPr>
                <w:lang w:val="en-US"/>
              </w:rPr>
              <w:t>Kafka</w:t>
            </w:r>
            <w:r w:rsidR="00800FE4" w:rsidRPr="00800FE4">
              <w:rPr>
                <w:lang w:val="ru-RU"/>
              </w:rPr>
              <w:t>;</w:t>
            </w:r>
          </w:p>
          <w:p w14:paraId="0A344377" w14:textId="77777777" w:rsidR="00800FE4" w:rsidRDefault="00800FE4" w:rsidP="00617110">
            <w:pPr>
              <w:pStyle w:val="ListParagraph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>Колл-центр подписывается на эти изменения и обновляет информацию о доступных депозитах в своей БД;</w:t>
            </w:r>
          </w:p>
          <w:p w14:paraId="64CFC039" w14:textId="6E28A38B" w:rsidR="00800FE4" w:rsidRPr="00617110" w:rsidRDefault="00800FE4" w:rsidP="00617110">
            <w:pPr>
              <w:pStyle w:val="ListParagraph"/>
              <w:numPr>
                <w:ilvl w:val="0"/>
                <w:numId w:val="1"/>
              </w:numPr>
              <w:rPr>
                <w:lang w:val="ru-RU"/>
              </w:rPr>
            </w:pPr>
            <w:r>
              <w:rPr>
                <w:lang w:val="ru-RU"/>
              </w:rPr>
              <w:t>Оператор колл-центра просматривает информацию о доступных депозитах через систему колл-центра.</w:t>
            </w:r>
          </w:p>
        </w:tc>
      </w:tr>
      <w:tr w:rsidR="00130489" w14:paraId="61E2EFA9" w14:textId="77777777" w:rsidTr="009B0BEA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B1D5" w14:textId="5A112087" w:rsidR="00130489" w:rsidRDefault="00130489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52F71" w14:textId="7B52F773" w:rsidR="00130489" w:rsidRPr="00130489" w:rsidRDefault="00130489">
            <w:pPr>
              <w:rPr>
                <w:lang w:val="ru-RU"/>
              </w:rPr>
            </w:pPr>
            <w:r>
              <w:rPr>
                <w:lang w:val="ru-RU"/>
              </w:rPr>
              <w:t>Банк, партнерский колл-центр</w:t>
            </w:r>
          </w:p>
        </w:tc>
        <w:tc>
          <w:tcPr>
            <w:tcW w:w="1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9CDA8" w14:textId="129F23AC" w:rsidR="00130489" w:rsidRPr="00403311" w:rsidRDefault="00403311">
            <w:pPr>
              <w:rPr>
                <w:lang w:val="ru-RU"/>
              </w:rPr>
            </w:pPr>
            <w:r>
              <w:rPr>
                <w:lang w:val="ru-RU"/>
              </w:rPr>
              <w:t>Передача информации о доступных депозитах в партнерский колл-центр</w:t>
            </w:r>
          </w:p>
        </w:tc>
        <w:tc>
          <w:tcPr>
            <w:tcW w:w="4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A50A0" w14:textId="77777777" w:rsidR="00DC32B3" w:rsidRDefault="00DC32B3" w:rsidP="00DC32B3">
            <w:pPr>
              <w:pStyle w:val="ListParagraph"/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Публикация об изменениях среди доступных депозитов публикуются в очереди </w:t>
            </w:r>
            <w:r>
              <w:rPr>
                <w:lang w:val="en-US"/>
              </w:rPr>
              <w:t>Kafka</w:t>
            </w:r>
            <w:r w:rsidRPr="00800FE4">
              <w:rPr>
                <w:lang w:val="ru-RU"/>
              </w:rPr>
              <w:t>;</w:t>
            </w:r>
          </w:p>
          <w:p w14:paraId="6720F83F" w14:textId="14C4EA44" w:rsidR="00130489" w:rsidRDefault="00DC32B3" w:rsidP="00DC32B3">
            <w:pPr>
              <w:pStyle w:val="ListParagraph"/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Микросервис по передаче изменений о депозитах подписывается на изменения и передает изменения </w:t>
            </w:r>
            <w:r w:rsidR="001B37AD">
              <w:rPr>
                <w:lang w:val="ru-RU"/>
              </w:rPr>
              <w:t>на файловых сервер</w:t>
            </w:r>
            <w:r>
              <w:rPr>
                <w:lang w:val="ru-RU"/>
              </w:rPr>
              <w:t>;</w:t>
            </w:r>
          </w:p>
          <w:p w14:paraId="0BC36413" w14:textId="365A7FDC" w:rsidR="00DC32B3" w:rsidRPr="008152EA" w:rsidRDefault="00DC32B3" w:rsidP="00DC32B3">
            <w:pPr>
              <w:pStyle w:val="ListParagraph"/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Партнерский колл-центр работает с </w:t>
            </w:r>
            <w:r w:rsidR="00CD7F00">
              <w:rPr>
                <w:lang w:val="ru-RU"/>
              </w:rPr>
              <w:t xml:space="preserve">файловым сервером </w:t>
            </w:r>
            <w:r>
              <w:rPr>
                <w:lang w:val="ru-RU"/>
              </w:rPr>
              <w:t>и получает информацию об изменения в депозитах.</w:t>
            </w:r>
          </w:p>
        </w:tc>
      </w:tr>
    </w:tbl>
    <w:p w14:paraId="66D65DF1" w14:textId="77777777" w:rsidR="00514D3F" w:rsidRDefault="0040520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u8xz25hbrgql" w:colFirst="0" w:colLast="0"/>
      <w:bookmarkEnd w:id="4"/>
      <w:r>
        <w:rPr>
          <w:b/>
          <w:color w:val="000000"/>
          <w:sz w:val="26"/>
          <w:szCs w:val="26"/>
        </w:rPr>
        <w:t>Нефункциональные требования</w:t>
      </w:r>
    </w:p>
    <w:tbl>
      <w:tblPr>
        <w:tblStyle w:val="a0"/>
        <w:tblW w:w="8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7725"/>
      </w:tblGrid>
      <w:tr w:rsidR="00514D3F" w14:paraId="156FD4BF" w14:textId="77777777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B9664" w14:textId="77777777" w:rsidR="00514D3F" w:rsidRDefault="00405208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54C60" w14:textId="77777777" w:rsidR="00514D3F" w:rsidRDefault="00405208">
            <w:r>
              <w:rPr>
                <w:b/>
              </w:rPr>
              <w:t>Требование</w:t>
            </w:r>
          </w:p>
        </w:tc>
      </w:tr>
      <w:tr w:rsidR="00514D3F" w14:paraId="26B3D46E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15D01" w14:textId="57A4E03C" w:rsidR="00514D3F" w:rsidRPr="006D7272" w:rsidRDefault="006D7272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1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9E35B" w14:textId="557A1238" w:rsidR="00514D3F" w:rsidRPr="006D7272" w:rsidRDefault="006D7272">
            <w:pPr>
              <w:rPr>
                <w:lang w:val="ru-RU"/>
              </w:rPr>
            </w:pPr>
            <w:r>
              <w:rPr>
                <w:lang w:val="ru-RU"/>
              </w:rPr>
              <w:t xml:space="preserve">Для сотрудников колл-центра необходимо предоставить информацию о доступных депозитах </w:t>
            </w:r>
          </w:p>
        </w:tc>
      </w:tr>
      <w:tr w:rsidR="006D7272" w14:paraId="084DF455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BB15D" w14:textId="16CBD783" w:rsidR="006D7272" w:rsidRDefault="00CC491D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02311" w14:textId="74CA8948" w:rsidR="006D7272" w:rsidRDefault="00CC491D">
            <w:pPr>
              <w:rPr>
                <w:lang w:val="ru-RU"/>
              </w:rPr>
            </w:pPr>
            <w:r>
              <w:rPr>
                <w:lang w:val="ru-RU"/>
              </w:rPr>
              <w:t>Необходимо передавать информацию о депозитных ставках в партнерский колл-центр через файлы</w:t>
            </w:r>
          </w:p>
        </w:tc>
      </w:tr>
      <w:tr w:rsidR="00726909" w14:paraId="3CE410BE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AB11A" w14:textId="14631BD2" w:rsidR="00726909" w:rsidRDefault="00726909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91413" w14:textId="5E34665C" w:rsidR="00726909" w:rsidRDefault="00726909">
            <w:pPr>
              <w:rPr>
                <w:lang w:val="ru-RU"/>
              </w:rPr>
            </w:pPr>
            <w:r>
              <w:rPr>
                <w:lang w:val="ru-RU"/>
              </w:rPr>
              <w:t>Сотрудник колл-центра банка должен получать информацию о депозитных ставках не более 1 секунды</w:t>
            </w:r>
          </w:p>
        </w:tc>
      </w:tr>
    </w:tbl>
    <w:p w14:paraId="5BE9468B" w14:textId="21A5290D" w:rsidR="00514D3F" w:rsidRDefault="0040520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qmphm5d6rvi3" w:colFirst="0" w:colLast="0"/>
      <w:bookmarkEnd w:id="5"/>
      <w:r>
        <w:rPr>
          <w:b/>
          <w:color w:val="000000"/>
          <w:sz w:val="26"/>
          <w:szCs w:val="26"/>
        </w:rPr>
        <w:t>Решение</w:t>
      </w:r>
    </w:p>
    <w:p w14:paraId="0DD1ABA2" w14:textId="4AA39E4C" w:rsidR="009E647B" w:rsidRPr="00745229" w:rsidRDefault="009E647B" w:rsidP="009E647B">
      <w:pPr>
        <w:rPr>
          <w:lang w:val="ru-RU"/>
        </w:rPr>
      </w:pPr>
      <w:r>
        <w:rPr>
          <w:lang w:val="ru-RU"/>
        </w:rPr>
        <w:t>На диаграмме ниже схематично показан процесс работы с депозитными ставками в колл-центрах.</w:t>
      </w:r>
    </w:p>
    <w:p w14:paraId="582490BE" w14:textId="77777777" w:rsidR="009E647B" w:rsidRPr="009E647B" w:rsidRDefault="009E647B" w:rsidP="009E647B">
      <w:pPr>
        <w:rPr>
          <w:lang w:val="ru-RU"/>
        </w:rPr>
      </w:pPr>
    </w:p>
    <w:p w14:paraId="21FD95E6" w14:textId="38056FC6" w:rsidR="008B0499" w:rsidRPr="005C0486" w:rsidRDefault="008678B1" w:rsidP="005C0486">
      <w:pPr>
        <w:keepNext/>
        <w:jc w:val="center"/>
        <w:rPr>
          <w:lang w:val="ru-RU"/>
        </w:rPr>
      </w:pPr>
      <w:r w:rsidRPr="008678B1">
        <w:drawing>
          <wp:inline distT="0" distB="0" distL="0" distR="0" wp14:anchorId="439DE043" wp14:editId="1AB1424F">
            <wp:extent cx="4648200" cy="2647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D885" w14:textId="5542B809" w:rsidR="00D971DA" w:rsidRPr="00D971DA" w:rsidRDefault="008B0499" w:rsidP="008B0499">
      <w:pPr>
        <w:pStyle w:val="Caption"/>
        <w:jc w:val="center"/>
      </w:pPr>
      <w:r>
        <w:t>Рис</w:t>
      </w:r>
      <w:r>
        <w:rPr>
          <w:lang w:val="ru-RU"/>
        </w:rPr>
        <w:t>.</w:t>
      </w:r>
      <w:r>
        <w:t xml:space="preserve"> </w:t>
      </w:r>
      <w:r w:rsidR="00C601AE">
        <w:fldChar w:fldCharType="begin"/>
      </w:r>
      <w:r w:rsidR="00C601AE">
        <w:instrText xml:space="preserve"> SEQ Рисунок \* ARABIC </w:instrText>
      </w:r>
      <w:r w:rsidR="00C601AE">
        <w:fldChar w:fldCharType="separate"/>
      </w:r>
      <w:r w:rsidR="000E4F7B">
        <w:rPr>
          <w:noProof/>
        </w:rPr>
        <w:t>1</w:t>
      </w:r>
      <w:r w:rsidR="00C601AE">
        <w:rPr>
          <w:noProof/>
        </w:rPr>
        <w:fldChar w:fldCharType="end"/>
      </w:r>
      <w:r w:rsidR="00AD3700" w:rsidRPr="00D56000">
        <w:rPr>
          <w:lang w:val="ru-RU"/>
        </w:rPr>
        <w:t xml:space="preserve"> </w:t>
      </w:r>
      <w:r w:rsidR="00AD3700">
        <w:rPr>
          <w:lang w:val="ru-RU"/>
        </w:rPr>
        <w:t>Диаграмма контекста работы с депозитными ставками в колл-центрах</w:t>
      </w:r>
    </w:p>
    <w:p w14:paraId="0D4BAA1B" w14:textId="49603D32" w:rsidR="000E4F7B" w:rsidRDefault="00560487" w:rsidP="00560487">
      <w:pPr>
        <w:keepNext/>
        <w:spacing w:before="240" w:after="240"/>
        <w:jc w:val="center"/>
      </w:pPr>
      <w:r w:rsidRPr="00560487">
        <w:lastRenderedPageBreak/>
        <w:drawing>
          <wp:inline distT="0" distB="0" distL="0" distR="0" wp14:anchorId="0C18905E" wp14:editId="63A97E3B">
            <wp:extent cx="5733415" cy="574103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4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26F1" w14:textId="197FD9C2" w:rsidR="00EE6D3F" w:rsidRPr="000E4F7B" w:rsidRDefault="000E4F7B" w:rsidP="000E4F7B">
      <w:pPr>
        <w:pStyle w:val="Caption"/>
        <w:jc w:val="center"/>
        <w:rPr>
          <w:lang w:val="ru-RU"/>
        </w:rPr>
      </w:pPr>
      <w:r>
        <w:t>Рис</w:t>
      </w:r>
      <w:r>
        <w:rPr>
          <w:lang w:val="ru-RU"/>
        </w:rPr>
        <w:t>.</w:t>
      </w:r>
      <w:r>
        <w:t xml:space="preserve"> </w:t>
      </w:r>
      <w:r w:rsidR="00C601AE">
        <w:fldChar w:fldCharType="begin"/>
      </w:r>
      <w:r w:rsidR="00C601AE">
        <w:instrText xml:space="preserve"> SEQ Рисунок \* ARABIC </w:instrText>
      </w:r>
      <w:r w:rsidR="00C601AE">
        <w:fldChar w:fldCharType="separate"/>
      </w:r>
      <w:r>
        <w:rPr>
          <w:noProof/>
        </w:rPr>
        <w:t>2</w:t>
      </w:r>
      <w:r w:rsidR="00C601AE">
        <w:rPr>
          <w:noProof/>
        </w:rPr>
        <w:fldChar w:fldCharType="end"/>
      </w:r>
      <w:r>
        <w:rPr>
          <w:lang w:val="ru-RU"/>
        </w:rPr>
        <w:t xml:space="preserve"> </w:t>
      </w:r>
      <w:r w:rsidR="00663902">
        <w:rPr>
          <w:lang w:val="ru-RU"/>
        </w:rPr>
        <w:t>Диаграмма контейнеров работы с депозитными ставками в колл-центрах</w:t>
      </w:r>
    </w:p>
    <w:p w14:paraId="536008F5" w14:textId="753974CC" w:rsidR="00EE6D3F" w:rsidRDefault="003A5BD3">
      <w:pPr>
        <w:spacing w:before="240" w:after="240"/>
        <w:rPr>
          <w:lang w:val="ru-RU"/>
        </w:rPr>
      </w:pPr>
      <w:r>
        <w:rPr>
          <w:lang w:val="ru-RU"/>
        </w:rPr>
        <w:t>О</w:t>
      </w:r>
      <w:r w:rsidR="001C3E11">
        <w:rPr>
          <w:lang w:val="ru-RU"/>
        </w:rPr>
        <w:t>чередь сообщений с информацией о депозитах</w:t>
      </w:r>
      <w:r>
        <w:rPr>
          <w:lang w:val="ru-RU"/>
        </w:rPr>
        <w:t xml:space="preserve"> позволяет передавать информацию о депозитах разным системам банка. Поэтому колл-центр подписывается на эту информацию и имеет возможность хранить у себя копию данных о депозитных ставках. Так же благодаря очереди сообщений предлагается реализовать новый микросервис, который будет брать сообщения из очереди депозитов и передавать изменения </w:t>
      </w:r>
      <w:r w:rsidR="00643D97">
        <w:rPr>
          <w:lang w:val="ru-RU"/>
        </w:rPr>
        <w:t>на файловый сервер</w:t>
      </w:r>
      <w:r>
        <w:rPr>
          <w:lang w:val="ru-RU"/>
        </w:rPr>
        <w:t>.</w:t>
      </w:r>
    </w:p>
    <w:p w14:paraId="403EA07E" w14:textId="77777777" w:rsidR="00514D3F" w:rsidRDefault="0040520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bjrr7veeh80c" w:colFirst="0" w:colLast="0"/>
      <w:bookmarkEnd w:id="6"/>
      <w:r>
        <w:rPr>
          <w:b/>
          <w:color w:val="000000"/>
          <w:sz w:val="26"/>
          <w:szCs w:val="26"/>
        </w:rPr>
        <w:t>Альтернативы</w:t>
      </w:r>
    </w:p>
    <w:p w14:paraId="3D9FE43B" w14:textId="2D8EBD97" w:rsidR="00514D3F" w:rsidRDefault="003A5BD3">
      <w:pPr>
        <w:spacing w:before="240" w:after="240"/>
        <w:rPr>
          <w:lang w:val="ru-RU"/>
        </w:rPr>
      </w:pPr>
      <w:r>
        <w:rPr>
          <w:lang w:val="ru-RU"/>
        </w:rPr>
        <w:t xml:space="preserve">В качестве альтернатив можно было бы отказаться от брокера </w:t>
      </w:r>
      <w:r>
        <w:rPr>
          <w:lang w:val="en-US"/>
        </w:rPr>
        <w:t>Kafka</w:t>
      </w:r>
      <w:r w:rsidRPr="003A5BD3">
        <w:rPr>
          <w:lang w:val="ru-RU"/>
        </w:rPr>
        <w:t xml:space="preserve"> </w:t>
      </w:r>
      <w:r>
        <w:rPr>
          <w:lang w:val="ru-RU"/>
        </w:rPr>
        <w:t xml:space="preserve">и вызывать сервисы напрямую. </w:t>
      </w:r>
    </w:p>
    <w:p w14:paraId="580C1263" w14:textId="29A62495" w:rsidR="00C601AE" w:rsidRPr="00C601AE" w:rsidRDefault="00C601AE">
      <w:pPr>
        <w:spacing w:before="240" w:after="240"/>
        <w:rPr>
          <w:lang w:val="ru-RU"/>
        </w:rPr>
      </w:pPr>
      <w:r>
        <w:rPr>
          <w:lang w:val="ru-RU"/>
        </w:rPr>
        <w:t xml:space="preserve">Так же в качестве альтернативы можно отказаться от файлового сервера в пользу </w:t>
      </w:r>
      <w:r>
        <w:rPr>
          <w:lang w:val="en-US"/>
        </w:rPr>
        <w:t>S</w:t>
      </w:r>
      <w:r w:rsidRPr="00C601AE">
        <w:rPr>
          <w:lang w:val="ru-RU"/>
        </w:rPr>
        <w:t>3-</w:t>
      </w:r>
      <w:r>
        <w:rPr>
          <w:lang w:val="ru-RU"/>
        </w:rPr>
        <w:t>хранилища.</w:t>
      </w:r>
    </w:p>
    <w:p w14:paraId="3A0378D6" w14:textId="77777777" w:rsidR="00514D3F" w:rsidRDefault="00405208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Недостатки, ограничения, риски</w:t>
      </w:r>
    </w:p>
    <w:p w14:paraId="478E34FC" w14:textId="353D5E94" w:rsidR="00514D3F" w:rsidRPr="00136D2B" w:rsidRDefault="00136D2B">
      <w:pPr>
        <w:rPr>
          <w:lang w:val="ru-RU"/>
        </w:rPr>
      </w:pPr>
      <w:r>
        <w:rPr>
          <w:lang w:val="en-US"/>
        </w:rPr>
        <w:t>Kafka</w:t>
      </w:r>
      <w:r w:rsidRPr="00136D2B">
        <w:rPr>
          <w:lang w:val="ru-RU"/>
        </w:rPr>
        <w:t xml:space="preserve"> </w:t>
      </w:r>
      <w:r>
        <w:rPr>
          <w:lang w:val="ru-RU"/>
        </w:rPr>
        <w:t xml:space="preserve">становится точкой отказа и может привести к поломке работы системы при выходе из строя </w:t>
      </w:r>
      <w:r>
        <w:rPr>
          <w:lang w:val="en-US"/>
        </w:rPr>
        <w:t>Kafka</w:t>
      </w:r>
      <w:r w:rsidRPr="00136D2B">
        <w:rPr>
          <w:lang w:val="ru-RU"/>
        </w:rPr>
        <w:t xml:space="preserve">. </w:t>
      </w:r>
      <w:r>
        <w:rPr>
          <w:lang w:val="ru-RU"/>
        </w:rPr>
        <w:t>Так же распределенная природа архитектуры может вызывать задержки в обновлении информации о депозитных ставках.</w:t>
      </w:r>
    </w:p>
    <w:sectPr w:rsidR="00514D3F" w:rsidRPr="00136D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8B0119"/>
    <w:multiLevelType w:val="hybridMultilevel"/>
    <w:tmpl w:val="21541E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24796A"/>
    <w:multiLevelType w:val="hybridMultilevel"/>
    <w:tmpl w:val="36E2D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D3F"/>
    <w:rsid w:val="000E0496"/>
    <w:rsid w:val="000E4F7B"/>
    <w:rsid w:val="00130489"/>
    <w:rsid w:val="00136D2B"/>
    <w:rsid w:val="00165F2F"/>
    <w:rsid w:val="001B37AD"/>
    <w:rsid w:val="001C3E11"/>
    <w:rsid w:val="00397E7E"/>
    <w:rsid w:val="003A5BD3"/>
    <w:rsid w:val="00403311"/>
    <w:rsid w:val="00405208"/>
    <w:rsid w:val="00514D3F"/>
    <w:rsid w:val="00546DD0"/>
    <w:rsid w:val="00555AF7"/>
    <w:rsid w:val="00560487"/>
    <w:rsid w:val="005C0486"/>
    <w:rsid w:val="005D0216"/>
    <w:rsid w:val="00617110"/>
    <w:rsid w:val="00643D97"/>
    <w:rsid w:val="00663902"/>
    <w:rsid w:val="006B43C3"/>
    <w:rsid w:val="006C18B0"/>
    <w:rsid w:val="006D7272"/>
    <w:rsid w:val="00726909"/>
    <w:rsid w:val="00800FE4"/>
    <w:rsid w:val="008152EA"/>
    <w:rsid w:val="0085469E"/>
    <w:rsid w:val="008678B1"/>
    <w:rsid w:val="008B0499"/>
    <w:rsid w:val="009B0BEA"/>
    <w:rsid w:val="009E647B"/>
    <w:rsid w:val="00AB2F08"/>
    <w:rsid w:val="00AD3700"/>
    <w:rsid w:val="00BD6384"/>
    <w:rsid w:val="00C601AE"/>
    <w:rsid w:val="00CC491D"/>
    <w:rsid w:val="00CD7F00"/>
    <w:rsid w:val="00D971DA"/>
    <w:rsid w:val="00DC32B3"/>
    <w:rsid w:val="00E52042"/>
    <w:rsid w:val="00EB3BE2"/>
    <w:rsid w:val="00EE6D3F"/>
    <w:rsid w:val="00FF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79F97"/>
  <w15:docId w15:val="{58A6BBDC-2AE2-4243-B6E8-663414CA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1711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B0499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Profatilov Aleksey</cp:lastModifiedBy>
  <cp:revision>44</cp:revision>
  <dcterms:created xsi:type="dcterms:W3CDTF">2025-01-24T13:52:00Z</dcterms:created>
  <dcterms:modified xsi:type="dcterms:W3CDTF">2025-01-27T10:30:00Z</dcterms:modified>
</cp:coreProperties>
</file>