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4CE168" w14:textId="6EFC5096" w:rsidR="00514D3F" w:rsidRPr="00165F2F" w:rsidRDefault="004052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0" w:name="_b7urdng99y53" w:colFirst="0" w:colLast="0"/>
      <w:bookmarkEnd w:id="0"/>
      <w:r>
        <w:rPr>
          <w:b/>
          <w:color w:val="000000"/>
          <w:sz w:val="26"/>
          <w:szCs w:val="26"/>
        </w:rPr>
        <w:t xml:space="preserve">Название задачи: </w:t>
      </w:r>
      <w:r w:rsidR="00165F2F">
        <w:rPr>
          <w:b/>
          <w:color w:val="000000"/>
          <w:sz w:val="26"/>
          <w:szCs w:val="26"/>
          <w:lang w:val="ru-RU"/>
        </w:rPr>
        <w:t>Схема концептуальной архитектуры оптимизации работы с доступными депозитами для колл-центров</w:t>
      </w:r>
    </w:p>
    <w:p w14:paraId="6B701E75" w14:textId="1CF360F1" w:rsidR="00514D3F" w:rsidRDefault="004052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hjk0fkfyohdk" w:colFirst="0" w:colLast="0"/>
      <w:bookmarkEnd w:id="1"/>
      <w:r>
        <w:rPr>
          <w:b/>
          <w:color w:val="000000"/>
          <w:sz w:val="26"/>
          <w:szCs w:val="26"/>
        </w:rPr>
        <w:t>Автор:</w:t>
      </w:r>
      <w:r w:rsidR="005D0216" w:rsidRPr="005D0216">
        <w:rPr>
          <w:b/>
          <w:color w:val="000000"/>
          <w:sz w:val="26"/>
          <w:szCs w:val="26"/>
          <w:lang w:val="ru-RU"/>
        </w:rPr>
        <w:t xml:space="preserve"> </w:t>
      </w:r>
      <w:r w:rsidR="005D0216">
        <w:rPr>
          <w:b/>
          <w:color w:val="000000"/>
          <w:sz w:val="26"/>
          <w:szCs w:val="26"/>
          <w:lang w:val="ru-RU"/>
        </w:rPr>
        <w:t>Профатилов А. В.</w:t>
      </w:r>
    </w:p>
    <w:p w14:paraId="474D59E0" w14:textId="4046021F" w:rsidR="00514D3F" w:rsidRDefault="004052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uanumrh8zrui" w:colFirst="0" w:colLast="0"/>
      <w:bookmarkEnd w:id="2"/>
      <w:r>
        <w:rPr>
          <w:b/>
          <w:color w:val="000000"/>
          <w:sz w:val="26"/>
          <w:szCs w:val="26"/>
        </w:rPr>
        <w:t>Дата:</w:t>
      </w:r>
      <w:r w:rsidR="005D0216" w:rsidRPr="005D0216">
        <w:rPr>
          <w:b/>
          <w:color w:val="000000"/>
          <w:sz w:val="26"/>
          <w:szCs w:val="26"/>
          <w:lang w:val="ru-RU"/>
        </w:rPr>
        <w:t xml:space="preserve"> </w:t>
      </w:r>
      <w:r w:rsidR="005D0216">
        <w:rPr>
          <w:b/>
          <w:color w:val="000000"/>
          <w:sz w:val="26"/>
          <w:szCs w:val="26"/>
          <w:lang w:val="ru-RU"/>
        </w:rPr>
        <w:t>2</w:t>
      </w:r>
      <w:r w:rsidR="005D0216">
        <w:rPr>
          <w:b/>
          <w:color w:val="000000"/>
          <w:sz w:val="26"/>
          <w:szCs w:val="26"/>
          <w:lang w:val="ru-RU"/>
        </w:rPr>
        <w:t>4</w:t>
      </w:r>
      <w:r w:rsidR="005D0216">
        <w:rPr>
          <w:b/>
          <w:color w:val="000000"/>
          <w:sz w:val="26"/>
          <w:szCs w:val="26"/>
          <w:lang w:val="ru-RU"/>
        </w:rPr>
        <w:t>.01.2025</w:t>
      </w:r>
    </w:p>
    <w:p w14:paraId="597D8B73" w14:textId="77777777" w:rsidR="00555AF7" w:rsidRDefault="00555AF7" w:rsidP="00555AF7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3" w:name="_3bfxc9a45514" w:colFirst="0" w:colLast="0"/>
      <w:bookmarkEnd w:id="3"/>
      <w:r>
        <w:rPr>
          <w:b/>
          <w:color w:val="000000"/>
          <w:sz w:val="26"/>
          <w:szCs w:val="26"/>
          <w:lang w:val="ru-RU"/>
        </w:rPr>
        <w:t>Сокращения и определения</w:t>
      </w:r>
    </w:p>
    <w:p w14:paraId="405B97FD" w14:textId="4B1A92E6" w:rsidR="00555AF7" w:rsidRDefault="00555AF7" w:rsidP="00555AF7">
      <w:pPr>
        <w:rPr>
          <w:lang w:val="ru-RU"/>
        </w:rPr>
      </w:pPr>
      <w:r>
        <w:rPr>
          <w:lang w:val="ru-RU"/>
        </w:rPr>
        <w:t>Банк – Банк «Открытие», который выступает заказчиком.</w:t>
      </w:r>
    </w:p>
    <w:p w14:paraId="1EB6ABD0" w14:textId="78C06B4A" w:rsidR="00555AF7" w:rsidRPr="00555AF7" w:rsidRDefault="00617110" w:rsidP="00397E7E">
      <w:pPr>
        <w:rPr>
          <w:b/>
          <w:strike/>
          <w:color w:val="000000"/>
          <w:sz w:val="26"/>
          <w:szCs w:val="26"/>
        </w:rPr>
      </w:pPr>
      <w:r>
        <w:rPr>
          <w:lang w:val="en-US"/>
        </w:rPr>
        <w:t>Kafka</w:t>
      </w:r>
      <w:r w:rsidRPr="00617110">
        <w:rPr>
          <w:lang w:val="ru-RU"/>
        </w:rPr>
        <w:t xml:space="preserve"> – </w:t>
      </w:r>
      <w:r>
        <w:rPr>
          <w:lang w:val="ru-RU"/>
        </w:rPr>
        <w:t xml:space="preserve">Брокер сообщений </w:t>
      </w:r>
      <w:r>
        <w:rPr>
          <w:lang w:val="en-US"/>
        </w:rPr>
        <w:t>Apache</w:t>
      </w:r>
      <w:r w:rsidRPr="00617110">
        <w:rPr>
          <w:lang w:val="ru-RU"/>
        </w:rPr>
        <w:t xml:space="preserve"> </w:t>
      </w:r>
      <w:r>
        <w:rPr>
          <w:lang w:val="en-US"/>
        </w:rPr>
        <w:t>Kafka</w:t>
      </w:r>
      <w:r w:rsidRPr="00617110">
        <w:rPr>
          <w:lang w:val="ru-RU"/>
        </w:rPr>
        <w:t>.</w:t>
      </w:r>
    </w:p>
    <w:p w14:paraId="7D7DCB73" w14:textId="33445BDA" w:rsidR="00514D3F" w:rsidRDefault="004052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Ф</w:t>
      </w:r>
      <w:r>
        <w:rPr>
          <w:b/>
          <w:color w:val="000000"/>
          <w:sz w:val="26"/>
          <w:szCs w:val="26"/>
        </w:rPr>
        <w:t>ункциональные требования</w:t>
      </w:r>
    </w:p>
    <w:tbl>
      <w:tblPr>
        <w:tblStyle w:val="a"/>
        <w:tblW w:w="82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5"/>
        <w:gridCol w:w="1652"/>
        <w:gridCol w:w="1798"/>
        <w:gridCol w:w="4290"/>
      </w:tblGrid>
      <w:tr w:rsidR="00514D3F" w14:paraId="6805F4A7" w14:textId="77777777" w:rsidTr="009B0BEA">
        <w:trPr>
          <w:trHeight w:val="515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1EA8" w14:textId="77777777" w:rsidR="00514D3F" w:rsidRDefault="00405208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8F316" w14:textId="77777777" w:rsidR="00514D3F" w:rsidRDefault="00405208">
            <w:r>
              <w:rPr>
                <w:b/>
              </w:rPr>
              <w:t>Действующие лица или системы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28DF3" w14:textId="77777777" w:rsidR="00514D3F" w:rsidRDefault="00405208">
            <w:r>
              <w:rPr>
                <w:b/>
              </w:rPr>
              <w:t>Use Case</w:t>
            </w:r>
          </w:p>
        </w:tc>
        <w:tc>
          <w:tcPr>
            <w:tcW w:w="4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7FF6" w14:textId="77777777" w:rsidR="00514D3F" w:rsidRDefault="00405208">
            <w:r>
              <w:rPr>
                <w:b/>
              </w:rPr>
              <w:t>Описание</w:t>
            </w:r>
          </w:p>
        </w:tc>
      </w:tr>
      <w:tr w:rsidR="00514D3F" w14:paraId="110E260C" w14:textId="77777777" w:rsidTr="009B0BEA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7A746" w14:textId="1769CAEF" w:rsidR="00514D3F" w:rsidRPr="00546DD0" w:rsidRDefault="00546DD0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904E4" w14:textId="0277310F" w:rsidR="00514D3F" w:rsidRPr="00AB2F08" w:rsidRDefault="00AB2F08">
            <w:pPr>
              <w:rPr>
                <w:lang w:val="ru-RU"/>
              </w:rPr>
            </w:pPr>
            <w:r>
              <w:rPr>
                <w:lang w:val="ru-RU"/>
              </w:rPr>
              <w:t>Банк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D7E36" w14:textId="24E66DC3" w:rsidR="00514D3F" w:rsidRPr="00BD6384" w:rsidRDefault="00BD6384">
            <w:pPr>
              <w:rPr>
                <w:lang w:val="ru-RU"/>
              </w:rPr>
            </w:pPr>
            <w:r>
              <w:rPr>
                <w:lang w:val="ru-RU"/>
              </w:rPr>
              <w:t>Получение актуальной информации о депозитах в колл-центре</w:t>
            </w:r>
          </w:p>
        </w:tc>
        <w:tc>
          <w:tcPr>
            <w:tcW w:w="4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B0CD4" w14:textId="77777777" w:rsidR="00514D3F" w:rsidRDefault="00617110" w:rsidP="00617110">
            <w:pPr>
              <w:pStyle w:val="ListParagraph"/>
              <w:numPr>
                <w:ilvl w:val="0"/>
                <w:numId w:val="1"/>
              </w:numPr>
              <w:rPr>
                <w:lang w:val="ru-RU"/>
              </w:rPr>
            </w:pPr>
            <w:r>
              <w:rPr>
                <w:lang w:val="ru-RU"/>
              </w:rPr>
              <w:t xml:space="preserve">Публикация об изменениях среди доступных депозитов публикуются в очереди </w:t>
            </w:r>
            <w:r>
              <w:rPr>
                <w:lang w:val="en-US"/>
              </w:rPr>
              <w:t>Kafka</w:t>
            </w:r>
            <w:r w:rsidR="00800FE4" w:rsidRPr="00800FE4">
              <w:rPr>
                <w:lang w:val="ru-RU"/>
              </w:rPr>
              <w:t>;</w:t>
            </w:r>
          </w:p>
          <w:p w14:paraId="0A344377" w14:textId="77777777" w:rsidR="00800FE4" w:rsidRDefault="00800FE4" w:rsidP="00617110">
            <w:pPr>
              <w:pStyle w:val="ListParagraph"/>
              <w:numPr>
                <w:ilvl w:val="0"/>
                <w:numId w:val="1"/>
              </w:numPr>
              <w:rPr>
                <w:lang w:val="ru-RU"/>
              </w:rPr>
            </w:pPr>
            <w:r>
              <w:rPr>
                <w:lang w:val="ru-RU"/>
              </w:rPr>
              <w:t>Колл-центр подписывается на эти изменения и обновляет информацию о доступных депозитах в своей БД;</w:t>
            </w:r>
          </w:p>
          <w:p w14:paraId="64CFC039" w14:textId="6E28A38B" w:rsidR="00800FE4" w:rsidRPr="00617110" w:rsidRDefault="00800FE4" w:rsidP="00617110">
            <w:pPr>
              <w:pStyle w:val="ListParagraph"/>
              <w:numPr>
                <w:ilvl w:val="0"/>
                <w:numId w:val="1"/>
              </w:numPr>
              <w:rPr>
                <w:lang w:val="ru-RU"/>
              </w:rPr>
            </w:pPr>
            <w:r>
              <w:rPr>
                <w:lang w:val="ru-RU"/>
              </w:rPr>
              <w:t>Оператор колл-центра просматривает информацию о доступных депозитах через систему колл-центра.</w:t>
            </w:r>
          </w:p>
        </w:tc>
      </w:tr>
      <w:tr w:rsidR="00130489" w14:paraId="61E2EFA9" w14:textId="77777777" w:rsidTr="009B0BEA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B1D5" w14:textId="5A112087" w:rsidR="00130489" w:rsidRDefault="00130489">
            <w:pPr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6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52F71" w14:textId="7F621C3D" w:rsidR="00130489" w:rsidRPr="00130489" w:rsidRDefault="00130489">
            <w:pPr>
              <w:rPr>
                <w:lang w:val="ru-RU"/>
              </w:rPr>
            </w:pPr>
            <w:r>
              <w:rPr>
                <w:lang w:val="ru-RU"/>
              </w:rPr>
              <w:t xml:space="preserve">Банк, партнерский колл-центр, хранилище файлов </w:t>
            </w:r>
            <w:r>
              <w:rPr>
                <w:lang w:val="en-US"/>
              </w:rPr>
              <w:t>S</w:t>
            </w:r>
            <w:r w:rsidRPr="00130489">
              <w:rPr>
                <w:lang w:val="ru-RU"/>
              </w:rPr>
              <w:t>3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9CDA8" w14:textId="129F23AC" w:rsidR="00130489" w:rsidRPr="00403311" w:rsidRDefault="00403311">
            <w:pPr>
              <w:rPr>
                <w:lang w:val="ru-RU"/>
              </w:rPr>
            </w:pPr>
            <w:r>
              <w:rPr>
                <w:lang w:val="ru-RU"/>
              </w:rPr>
              <w:t>Передача информации о доступных депозитах в партнерский колл-центр</w:t>
            </w:r>
          </w:p>
        </w:tc>
        <w:tc>
          <w:tcPr>
            <w:tcW w:w="42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A50A0" w14:textId="77777777" w:rsidR="00DC32B3" w:rsidRDefault="00DC32B3" w:rsidP="00DC32B3">
            <w:pPr>
              <w:pStyle w:val="ListParagraph"/>
              <w:numPr>
                <w:ilvl w:val="0"/>
                <w:numId w:val="2"/>
              </w:numPr>
              <w:rPr>
                <w:lang w:val="ru-RU"/>
              </w:rPr>
            </w:pPr>
            <w:r>
              <w:rPr>
                <w:lang w:val="ru-RU"/>
              </w:rPr>
              <w:t xml:space="preserve">Публикация об изменениях среди доступных депозитов публикуются в очереди </w:t>
            </w:r>
            <w:r>
              <w:rPr>
                <w:lang w:val="en-US"/>
              </w:rPr>
              <w:t>Kafka</w:t>
            </w:r>
            <w:r w:rsidRPr="00800FE4">
              <w:rPr>
                <w:lang w:val="ru-RU"/>
              </w:rPr>
              <w:t>;</w:t>
            </w:r>
          </w:p>
          <w:p w14:paraId="6720F83F" w14:textId="77777777" w:rsidR="00130489" w:rsidRDefault="00DC32B3" w:rsidP="00DC32B3">
            <w:pPr>
              <w:pStyle w:val="ListParagraph"/>
              <w:numPr>
                <w:ilvl w:val="0"/>
                <w:numId w:val="2"/>
              </w:numPr>
              <w:rPr>
                <w:lang w:val="ru-RU"/>
              </w:rPr>
            </w:pPr>
            <w:r>
              <w:rPr>
                <w:lang w:val="ru-RU"/>
              </w:rPr>
              <w:t xml:space="preserve">Микросервис по передаче изменений о депозитах подписывается на изменения и передает изменения в файлы </w:t>
            </w:r>
            <w:r>
              <w:rPr>
                <w:lang w:val="en-US"/>
              </w:rPr>
              <w:t>S</w:t>
            </w:r>
            <w:r w:rsidRPr="00DC32B3">
              <w:rPr>
                <w:lang w:val="ru-RU"/>
              </w:rPr>
              <w:t>3-</w:t>
            </w:r>
            <w:r>
              <w:rPr>
                <w:lang w:val="ru-RU"/>
              </w:rPr>
              <w:t>хранилища;</w:t>
            </w:r>
          </w:p>
          <w:p w14:paraId="0BC36413" w14:textId="623C2889" w:rsidR="00DC32B3" w:rsidRPr="008152EA" w:rsidRDefault="00DC32B3" w:rsidP="00DC32B3">
            <w:pPr>
              <w:pStyle w:val="ListParagraph"/>
              <w:numPr>
                <w:ilvl w:val="0"/>
                <w:numId w:val="2"/>
              </w:numPr>
              <w:rPr>
                <w:lang w:val="ru-RU"/>
              </w:rPr>
            </w:pPr>
            <w:r>
              <w:rPr>
                <w:lang w:val="ru-RU"/>
              </w:rPr>
              <w:t xml:space="preserve">Партнерский колл-центр работает с файлами </w:t>
            </w:r>
            <w:r>
              <w:rPr>
                <w:lang w:val="en-US"/>
              </w:rPr>
              <w:t>S</w:t>
            </w:r>
            <w:r w:rsidRPr="00DC32B3">
              <w:rPr>
                <w:lang w:val="ru-RU"/>
              </w:rPr>
              <w:t>3-</w:t>
            </w:r>
            <w:r>
              <w:rPr>
                <w:lang w:val="ru-RU"/>
              </w:rPr>
              <w:t>хранилища и получает информацию об изменения в депозитах.</w:t>
            </w:r>
          </w:p>
        </w:tc>
      </w:tr>
    </w:tbl>
    <w:p w14:paraId="66D65DF1" w14:textId="77777777" w:rsidR="00514D3F" w:rsidRDefault="004052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u8xz25hbrgql" w:colFirst="0" w:colLast="0"/>
      <w:bookmarkEnd w:id="4"/>
      <w:r>
        <w:rPr>
          <w:b/>
          <w:color w:val="000000"/>
          <w:sz w:val="26"/>
          <w:szCs w:val="26"/>
        </w:rPr>
        <w:t>Нефункциональные требования</w:t>
      </w:r>
    </w:p>
    <w:tbl>
      <w:tblPr>
        <w:tblStyle w:val="a0"/>
        <w:tblW w:w="81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5"/>
        <w:gridCol w:w="7725"/>
      </w:tblGrid>
      <w:tr w:rsidR="00514D3F" w14:paraId="156FD4BF" w14:textId="77777777">
        <w:trPr>
          <w:trHeight w:val="515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B9664" w14:textId="77777777" w:rsidR="00514D3F" w:rsidRDefault="00405208">
            <w:pPr>
              <w:jc w:val="center"/>
            </w:pPr>
            <w:r>
              <w:rPr>
                <w:b/>
              </w:rPr>
              <w:lastRenderedPageBreak/>
              <w:t>№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54C60" w14:textId="77777777" w:rsidR="00514D3F" w:rsidRDefault="00405208">
            <w:r>
              <w:rPr>
                <w:b/>
              </w:rPr>
              <w:t>Требование</w:t>
            </w:r>
          </w:p>
        </w:tc>
      </w:tr>
      <w:tr w:rsidR="00514D3F" w14:paraId="26B3D46E" w14:textId="77777777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15D01" w14:textId="57A4E03C" w:rsidR="00514D3F" w:rsidRPr="006D7272" w:rsidRDefault="006D7272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9E35B" w14:textId="557A1238" w:rsidR="00514D3F" w:rsidRPr="006D7272" w:rsidRDefault="006D7272">
            <w:pPr>
              <w:rPr>
                <w:lang w:val="ru-RU"/>
              </w:rPr>
            </w:pPr>
            <w:r>
              <w:rPr>
                <w:lang w:val="ru-RU"/>
              </w:rPr>
              <w:t xml:space="preserve">Для </w:t>
            </w:r>
            <w:r>
              <w:rPr>
                <w:lang w:val="ru-RU"/>
              </w:rPr>
              <w:t>сотрудник</w:t>
            </w:r>
            <w:r>
              <w:rPr>
                <w:lang w:val="ru-RU"/>
              </w:rPr>
              <w:t>ов</w:t>
            </w:r>
            <w:r>
              <w:rPr>
                <w:lang w:val="ru-RU"/>
              </w:rPr>
              <w:t xml:space="preserve"> колл-центра</w:t>
            </w:r>
            <w:r>
              <w:rPr>
                <w:lang w:val="ru-RU"/>
              </w:rPr>
              <w:t xml:space="preserve"> необходимо предоставить информацию о доступных депозитах </w:t>
            </w:r>
          </w:p>
        </w:tc>
      </w:tr>
      <w:tr w:rsidR="006D7272" w14:paraId="084DF455" w14:textId="77777777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BB15D" w14:textId="16CBD783" w:rsidR="006D7272" w:rsidRDefault="00CC491D">
            <w:pPr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02311" w14:textId="74CA8948" w:rsidR="006D7272" w:rsidRDefault="00CC491D">
            <w:pPr>
              <w:rPr>
                <w:lang w:val="ru-RU"/>
              </w:rPr>
            </w:pPr>
            <w:r>
              <w:rPr>
                <w:lang w:val="ru-RU"/>
              </w:rPr>
              <w:t>Необходимо передавать информацию о депозитных ставках в партнерский колл-центр через файлы</w:t>
            </w:r>
          </w:p>
        </w:tc>
      </w:tr>
      <w:tr w:rsidR="00726909" w14:paraId="3CE410BE" w14:textId="77777777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AB11A" w14:textId="14631BD2" w:rsidR="00726909" w:rsidRDefault="00726909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91413" w14:textId="5E34665C" w:rsidR="00726909" w:rsidRDefault="00726909">
            <w:pPr>
              <w:rPr>
                <w:lang w:val="ru-RU"/>
              </w:rPr>
            </w:pPr>
            <w:r>
              <w:rPr>
                <w:lang w:val="ru-RU"/>
              </w:rPr>
              <w:t>Сотрудник колл-центра банка должен получать информацию о депозитных ставках не более 1 секунды</w:t>
            </w:r>
          </w:p>
        </w:tc>
      </w:tr>
    </w:tbl>
    <w:p w14:paraId="5BE9468B" w14:textId="21A5290D" w:rsidR="00514D3F" w:rsidRDefault="004052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qmphm5d6rvi3" w:colFirst="0" w:colLast="0"/>
      <w:bookmarkEnd w:id="5"/>
      <w:r>
        <w:rPr>
          <w:b/>
          <w:color w:val="000000"/>
          <w:sz w:val="26"/>
          <w:szCs w:val="26"/>
        </w:rPr>
        <w:t>Решение</w:t>
      </w:r>
    </w:p>
    <w:p w14:paraId="0DD1ABA2" w14:textId="4AA39E4C" w:rsidR="009E647B" w:rsidRPr="00745229" w:rsidRDefault="009E647B" w:rsidP="009E647B">
      <w:pPr>
        <w:rPr>
          <w:lang w:val="ru-RU"/>
        </w:rPr>
      </w:pPr>
      <w:r>
        <w:rPr>
          <w:lang w:val="ru-RU"/>
        </w:rPr>
        <w:t>На диаграмме ниже схематично показан процесс работы с депозитными ставками в колл-центрах</w:t>
      </w:r>
      <w:r>
        <w:rPr>
          <w:lang w:val="ru-RU"/>
        </w:rPr>
        <w:t>.</w:t>
      </w:r>
    </w:p>
    <w:p w14:paraId="582490BE" w14:textId="77777777" w:rsidR="009E647B" w:rsidRPr="009E647B" w:rsidRDefault="009E647B" w:rsidP="009E647B">
      <w:pPr>
        <w:rPr>
          <w:lang w:val="ru-RU"/>
        </w:rPr>
      </w:pPr>
    </w:p>
    <w:p w14:paraId="21FD95E6" w14:textId="77777777" w:rsidR="008B0499" w:rsidRDefault="0085469E" w:rsidP="008B0499">
      <w:pPr>
        <w:keepNext/>
      </w:pPr>
      <w:r w:rsidRPr="0085469E">
        <w:drawing>
          <wp:inline distT="0" distB="0" distL="0" distR="0" wp14:anchorId="12FEA86E" wp14:editId="4E902FDE">
            <wp:extent cx="4295775" cy="42386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4D885" w14:textId="5542B809" w:rsidR="00D971DA" w:rsidRPr="00D971DA" w:rsidRDefault="008B0499" w:rsidP="008B0499">
      <w:pPr>
        <w:pStyle w:val="Caption"/>
        <w:jc w:val="center"/>
      </w:pPr>
      <w:r>
        <w:t>Рис</w:t>
      </w:r>
      <w:r>
        <w:rPr>
          <w:lang w:val="ru-RU"/>
        </w:rPr>
        <w:t>.</w:t>
      </w:r>
      <w:r>
        <w:t xml:space="preserve"> </w:t>
      </w:r>
      <w:fldSimple w:instr=" SEQ Рисунок \* ARABIC ">
        <w:r w:rsidR="000E4F7B">
          <w:rPr>
            <w:noProof/>
          </w:rPr>
          <w:t>1</w:t>
        </w:r>
      </w:fldSimple>
      <w:r w:rsidR="00AD3700" w:rsidRPr="00D56000">
        <w:rPr>
          <w:lang w:val="ru-RU"/>
        </w:rPr>
        <w:t xml:space="preserve"> </w:t>
      </w:r>
      <w:r w:rsidR="00AD3700">
        <w:rPr>
          <w:lang w:val="ru-RU"/>
        </w:rPr>
        <w:t>Диаграмма контекста</w:t>
      </w:r>
      <w:r w:rsidR="00AD3700">
        <w:rPr>
          <w:lang w:val="ru-RU"/>
        </w:rPr>
        <w:t xml:space="preserve"> работы с депозитными ставками в колл-центрах</w:t>
      </w:r>
    </w:p>
    <w:p w14:paraId="0D4BAA1B" w14:textId="77777777" w:rsidR="000E4F7B" w:rsidRDefault="000E0496" w:rsidP="000E4F7B">
      <w:pPr>
        <w:keepNext/>
        <w:spacing w:before="240" w:after="240"/>
      </w:pPr>
      <w:r w:rsidRPr="000E0496">
        <w:lastRenderedPageBreak/>
        <w:drawing>
          <wp:inline distT="0" distB="0" distL="0" distR="0" wp14:anchorId="7A9DCFD9" wp14:editId="0CDEBDE7">
            <wp:extent cx="5733415" cy="5272405"/>
            <wp:effectExtent l="0" t="0" r="635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27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226F1" w14:textId="197FD9C2" w:rsidR="00EE6D3F" w:rsidRPr="000E4F7B" w:rsidRDefault="000E4F7B" w:rsidP="000E4F7B">
      <w:pPr>
        <w:pStyle w:val="Caption"/>
        <w:jc w:val="center"/>
        <w:rPr>
          <w:lang w:val="ru-RU"/>
        </w:rPr>
      </w:pPr>
      <w:r>
        <w:t>Рис</w:t>
      </w:r>
      <w:r>
        <w:rPr>
          <w:lang w:val="ru-RU"/>
        </w:rPr>
        <w:t>.</w:t>
      </w:r>
      <w:r>
        <w:t xml:space="preserve"> </w:t>
      </w:r>
      <w:fldSimple w:instr=" SEQ Рисунок \* ARABIC ">
        <w:r>
          <w:rPr>
            <w:noProof/>
          </w:rPr>
          <w:t>2</w:t>
        </w:r>
      </w:fldSimple>
      <w:r>
        <w:rPr>
          <w:lang w:val="ru-RU"/>
        </w:rPr>
        <w:t xml:space="preserve"> </w:t>
      </w:r>
      <w:r w:rsidR="00663902">
        <w:rPr>
          <w:lang w:val="ru-RU"/>
        </w:rPr>
        <w:t xml:space="preserve">Диаграмма </w:t>
      </w:r>
      <w:r w:rsidR="00663902">
        <w:rPr>
          <w:lang w:val="ru-RU"/>
        </w:rPr>
        <w:t>контейнеров</w:t>
      </w:r>
      <w:r w:rsidR="00663902">
        <w:rPr>
          <w:lang w:val="ru-RU"/>
        </w:rPr>
        <w:t xml:space="preserve"> работы с депозитными ставками в колл-центрах</w:t>
      </w:r>
    </w:p>
    <w:p w14:paraId="536008F5" w14:textId="771425F6" w:rsidR="00EE6D3F" w:rsidRDefault="003A5BD3">
      <w:pPr>
        <w:spacing w:before="240" w:after="240"/>
        <w:rPr>
          <w:lang w:val="ru-RU"/>
        </w:rPr>
      </w:pPr>
      <w:r>
        <w:rPr>
          <w:lang w:val="ru-RU"/>
        </w:rPr>
        <w:t>О</w:t>
      </w:r>
      <w:r w:rsidR="001C3E11">
        <w:rPr>
          <w:lang w:val="ru-RU"/>
        </w:rPr>
        <w:t>чередь сообщений с информацией о депозитах</w:t>
      </w:r>
      <w:r>
        <w:rPr>
          <w:lang w:val="ru-RU"/>
        </w:rPr>
        <w:t xml:space="preserve"> позволяет передавать информацию о депозитах разным системам банка. Поэтому колл-центр подписывается на эту информацию и имеет возможность хранить у себя копию данных о депозитных ставках. Так же благодаря очереди сообщений предлагается реализовать новый микросервис, который будет брать сообщения из очереди депозитов и передавать изменения в </w:t>
      </w:r>
      <w:r>
        <w:rPr>
          <w:lang w:val="en-US"/>
        </w:rPr>
        <w:t>S</w:t>
      </w:r>
      <w:r w:rsidRPr="003A5BD3">
        <w:rPr>
          <w:lang w:val="ru-RU"/>
        </w:rPr>
        <w:t>3-</w:t>
      </w:r>
      <w:r>
        <w:rPr>
          <w:lang w:val="ru-RU"/>
        </w:rPr>
        <w:t>хранилище.</w:t>
      </w:r>
    </w:p>
    <w:p w14:paraId="5B0141E8" w14:textId="7AC1A78C" w:rsidR="003A5BD3" w:rsidRPr="003A5BD3" w:rsidRDefault="003A5BD3">
      <w:pPr>
        <w:spacing w:before="240" w:after="240"/>
        <w:rPr>
          <w:lang w:val="ru-RU"/>
        </w:rPr>
      </w:pPr>
      <w:r>
        <w:rPr>
          <w:lang w:val="ru-RU"/>
        </w:rPr>
        <w:t xml:space="preserve">Протокол </w:t>
      </w:r>
      <w:r>
        <w:rPr>
          <w:lang w:val="en-US"/>
        </w:rPr>
        <w:t>S</w:t>
      </w:r>
      <w:r w:rsidRPr="003A5BD3">
        <w:rPr>
          <w:lang w:val="ru-RU"/>
        </w:rPr>
        <w:t>3-</w:t>
      </w:r>
      <w:r>
        <w:rPr>
          <w:lang w:val="ru-RU"/>
        </w:rPr>
        <w:t xml:space="preserve">хранилище является популярным на данный момент, имеющим множество клиентов, поэтому для передачи файлов было выбрано </w:t>
      </w:r>
      <w:r>
        <w:rPr>
          <w:lang w:val="en-US"/>
        </w:rPr>
        <w:t>S</w:t>
      </w:r>
      <w:r w:rsidRPr="003A5BD3">
        <w:rPr>
          <w:lang w:val="ru-RU"/>
        </w:rPr>
        <w:t>3-</w:t>
      </w:r>
      <w:r>
        <w:rPr>
          <w:lang w:val="ru-RU"/>
        </w:rPr>
        <w:t>хранилище.</w:t>
      </w:r>
    </w:p>
    <w:p w14:paraId="403EA07E" w14:textId="77777777" w:rsidR="00514D3F" w:rsidRDefault="00405208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bjrr7veeh80c" w:colFirst="0" w:colLast="0"/>
      <w:bookmarkEnd w:id="6"/>
      <w:r>
        <w:rPr>
          <w:b/>
          <w:color w:val="000000"/>
          <w:sz w:val="26"/>
          <w:szCs w:val="26"/>
        </w:rPr>
        <w:t>Альтернативы</w:t>
      </w:r>
    </w:p>
    <w:p w14:paraId="3D9FE43B" w14:textId="76DA2CD8" w:rsidR="00514D3F" w:rsidRPr="003A5BD3" w:rsidRDefault="003A5BD3">
      <w:pPr>
        <w:spacing w:before="240" w:after="240"/>
        <w:rPr>
          <w:lang w:val="ru-RU"/>
        </w:rPr>
      </w:pPr>
      <w:r>
        <w:rPr>
          <w:lang w:val="ru-RU"/>
        </w:rPr>
        <w:t xml:space="preserve">В качестве альтернатив можно было бы отказаться от брокера </w:t>
      </w:r>
      <w:r>
        <w:rPr>
          <w:lang w:val="en-US"/>
        </w:rPr>
        <w:t>Kafka</w:t>
      </w:r>
      <w:r w:rsidRPr="003A5BD3">
        <w:rPr>
          <w:lang w:val="ru-RU"/>
        </w:rPr>
        <w:t xml:space="preserve"> </w:t>
      </w:r>
      <w:r>
        <w:rPr>
          <w:lang w:val="ru-RU"/>
        </w:rPr>
        <w:t xml:space="preserve">и вызывать сервисы напрямую. </w:t>
      </w:r>
    </w:p>
    <w:p w14:paraId="3A0378D6" w14:textId="77777777" w:rsidR="00514D3F" w:rsidRDefault="00405208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Недостатки, ограничения, риски</w:t>
      </w:r>
    </w:p>
    <w:p w14:paraId="478E34FC" w14:textId="353D5E94" w:rsidR="00514D3F" w:rsidRPr="00136D2B" w:rsidRDefault="00136D2B">
      <w:pPr>
        <w:rPr>
          <w:lang w:val="ru-RU"/>
        </w:rPr>
      </w:pPr>
      <w:r>
        <w:rPr>
          <w:lang w:val="en-US"/>
        </w:rPr>
        <w:lastRenderedPageBreak/>
        <w:t>Kafka</w:t>
      </w:r>
      <w:r w:rsidRPr="00136D2B">
        <w:rPr>
          <w:lang w:val="ru-RU"/>
        </w:rPr>
        <w:t xml:space="preserve"> </w:t>
      </w:r>
      <w:r>
        <w:rPr>
          <w:lang w:val="ru-RU"/>
        </w:rPr>
        <w:t xml:space="preserve">становится точкой отказа и может привести к поломке работы системы при выходе из строя </w:t>
      </w:r>
      <w:r>
        <w:rPr>
          <w:lang w:val="en-US"/>
        </w:rPr>
        <w:t>Kafka</w:t>
      </w:r>
      <w:r w:rsidRPr="00136D2B">
        <w:rPr>
          <w:lang w:val="ru-RU"/>
        </w:rPr>
        <w:t xml:space="preserve">. </w:t>
      </w:r>
      <w:r>
        <w:rPr>
          <w:lang w:val="ru-RU"/>
        </w:rPr>
        <w:t>Так же распределенная природа архитектуры может вызывать задержки в обновлении информации о депозитных ставках.</w:t>
      </w:r>
    </w:p>
    <w:sectPr w:rsidR="00514D3F" w:rsidRPr="00136D2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8B0119"/>
    <w:multiLevelType w:val="hybridMultilevel"/>
    <w:tmpl w:val="21541E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24796A"/>
    <w:multiLevelType w:val="hybridMultilevel"/>
    <w:tmpl w:val="36E2D0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D3F"/>
    <w:rsid w:val="000E0496"/>
    <w:rsid w:val="000E4F7B"/>
    <w:rsid w:val="00130489"/>
    <w:rsid w:val="00136D2B"/>
    <w:rsid w:val="00165F2F"/>
    <w:rsid w:val="001C3E11"/>
    <w:rsid w:val="00397E7E"/>
    <w:rsid w:val="003A5BD3"/>
    <w:rsid w:val="00403311"/>
    <w:rsid w:val="00405208"/>
    <w:rsid w:val="00514D3F"/>
    <w:rsid w:val="00546DD0"/>
    <w:rsid w:val="00555AF7"/>
    <w:rsid w:val="005D0216"/>
    <w:rsid w:val="00617110"/>
    <w:rsid w:val="00663902"/>
    <w:rsid w:val="006B43C3"/>
    <w:rsid w:val="006C18B0"/>
    <w:rsid w:val="006D7272"/>
    <w:rsid w:val="00726909"/>
    <w:rsid w:val="00800FE4"/>
    <w:rsid w:val="008152EA"/>
    <w:rsid w:val="0085469E"/>
    <w:rsid w:val="008B0499"/>
    <w:rsid w:val="009B0BEA"/>
    <w:rsid w:val="009E647B"/>
    <w:rsid w:val="00AB2F08"/>
    <w:rsid w:val="00AD3700"/>
    <w:rsid w:val="00BD6384"/>
    <w:rsid w:val="00CC491D"/>
    <w:rsid w:val="00D971DA"/>
    <w:rsid w:val="00DC32B3"/>
    <w:rsid w:val="00E52042"/>
    <w:rsid w:val="00EE6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79F97"/>
  <w15:docId w15:val="{58A6BBDC-2AE2-4243-B6E8-663414CA2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617110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8B0499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391</Words>
  <Characters>2233</Characters>
  <Application>Microsoft Office Word</Application>
  <DocSecurity>0</DocSecurity>
  <Lines>18</Lines>
  <Paragraphs>5</Paragraphs>
  <ScaleCrop>false</ScaleCrop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Profatilov Aleksey</cp:lastModifiedBy>
  <cp:revision>34</cp:revision>
  <dcterms:created xsi:type="dcterms:W3CDTF">2025-01-24T13:52:00Z</dcterms:created>
  <dcterms:modified xsi:type="dcterms:W3CDTF">2025-01-24T14:18:00Z</dcterms:modified>
</cp:coreProperties>
</file>