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Задача</w:t>
      </w:r>
      <w:r>
        <w:rPr/>
        <w:t>: создать шаблонизатор наподобие Blade, который находится в Laravel.</w:t>
      </w:r>
    </w:p>
    <w:p>
      <w:pPr>
        <w:pStyle w:val="Normal"/>
        <w:bidi w:val="0"/>
        <w:jc w:val="left"/>
        <w:rPr/>
      </w:pPr>
      <w:bookmarkStart w:id="0" w:name="__DdeLink__2_3373393813"/>
      <w:r>
        <w:rPr>
          <w:b/>
          <w:bCs/>
          <w:color w:val="C9211E"/>
        </w:rPr>
        <w:t>Вход</w:t>
      </w:r>
      <w:r>
        <w:rPr/>
        <w:t>: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/>
        <w:jc w:val="left"/>
        <w:rPr>
          <w:b w:val="false"/>
          <w:sz w:val="20"/>
          <w:highlight w:val="none"/>
          <w:shd w:fill="000000" w:val="clear"/>
        </w:rPr>
      </w:pPr>
      <w:bookmarkStart w:id="1" w:name="docs-internal-guid-3ed4d6ad-7fff-839d-70"/>
      <w:bookmarkEnd w:id="1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000000" w:val="clear"/>
        </w:rPr>
        <w:t>@foreach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000000" w:val="clear"/>
        </w:rPr>
        <w:t>$products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000000" w:val="clear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000000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>)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td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"bg-warning"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@if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priceWithDiscount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&lt;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)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small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"text-secondary"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small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"text-danger font-weight-bold"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priceWithDiscount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@else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"font-weight-bold"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@endif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td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@endforeach</w:t>
      </w:r>
    </w:p>
    <w:p>
      <w:pPr>
        <w:pStyle w:val="TextBody"/>
        <w:bidi w:val="0"/>
        <w:jc w:val="left"/>
        <w:rPr/>
      </w:pPr>
      <w:r>
        <w:rPr>
          <w:b w:val="false"/>
        </w:rPr>
        <w:br/>
      </w:r>
      <w:r>
        <w:rPr>
          <w:b/>
          <w:bCs/>
          <w:color w:val="C9211E"/>
        </w:rPr>
        <w:t xml:space="preserve">Выход </w:t>
      </w:r>
      <w:r>
        <w:rPr>
          <w:b w:val="false"/>
          <w:bCs w:val="false"/>
          <w:color w:val="000000"/>
        </w:rPr>
        <w:t>(приблизительно)</w:t>
      </w:r>
      <w:r>
        <w:rPr>
          <w:b w:val="false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b w:val="false"/>
                <w:sz w:val="20"/>
                <w:highlight w:val="none"/>
                <w:shd w:fill="000000" w:val="clear"/>
              </w:rPr>
            </w:pPr>
            <w:bookmarkStart w:id="2" w:name="docs-internal-guid-a85af132-7fff-61ab-75"/>
            <w:bookmarkEnd w:id="2"/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addLoop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foreach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as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):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incrementLoopIndices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$loop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getLastLoop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scope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"col"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img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src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photos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[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0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]-&gt;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url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style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"width: 150px"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form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action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route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'comparison.destroy'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,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method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"POST"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"d-inline"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csrf_field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method_field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DELETE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button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"btn btn-outline-danger btn-sm p-2"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svg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xmlns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"http://www.w3.org/2000/svg"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width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"16"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height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"16"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fill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"currentColor"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"bi bi-trash"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viewBox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"0 0 16 16"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path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"M5.5 5.5A.5.5 0 0 1 6 6v6a.5.5 0 0 1-1 0V6a.5.5 0 0 1 .5-.5zm2.5 0a.5.5 0 0 1 .5.5v6a.5.5 0 0 1-1 0V6a.5.5 0 0 1 .5-.5zm3 .5a.5.5 0 0 0-1 0v6a.5.5 0 0 0 1 0V6z"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/&gt;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path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fill-rule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"evenodd"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"M14.5 3a1 1 0 0 1-1 1H13v9a2 2 0 0 1-2 2H5a2 2 0 0 1-2-2V4h-.5a1 1 0 0 1-1-1V2a1 1 0 0 1 1-1H6a1 1 0 0 1 1-1h2a1 1 0 0 1 1 1h3.5a1 1 0 0 1 1 1v1zM4.118 4 4 4.059V13a1 1 0 0 0 1 1h6a1 1 0 0 0 1-1V4.059L11.882 4H4.118zM2.5 3V2h11v1h-11z"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/&gt;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svg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button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form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href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route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'product.description'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,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target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"__blank"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"ml-3"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name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a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th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endforeach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popLoop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$loop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getLastLoop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/>
        <w:jc w:val="left"/>
        <w:rPr/>
      </w:pPr>
      <w:r>
        <w:rPr>
          <w:b/>
          <w:bCs/>
          <w:color w:val="FF0000"/>
        </w:rPr>
        <w:t>Функционал</w:t>
      </w:r>
      <w:r>
        <w:rPr/>
        <w:t>: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основной класс шаблонизатор - </w:t>
      </w:r>
      <w:r>
        <w:rPr>
          <w:b/>
          <w:bCs/>
          <w:color w:val="FF8000"/>
        </w:rPr>
        <w:t>TemplateEngine</w:t>
      </w:r>
      <w:r>
        <w:rPr/>
        <w:t xml:space="preserve"> отвечает за: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 xml:space="preserve">отображение представлений </w:t>
      </w:r>
      <w:r>
        <w:rPr/>
        <w:t xml:space="preserve">( </w:t>
      </w:r>
      <w:r>
        <w:rPr>
          <w:shd w:fill="FFFF00" w:val="clear"/>
        </w:rPr>
        <w:t>ВЫПОЛНЕНО</w:t>
      </w:r>
      <w:r>
        <w:rPr/>
        <w:t xml:space="preserve"> </w:t>
      </w:r>
      <w:bookmarkStart w:id="3" w:name="__DdeLink__1335_1161579448"/>
      <w:r>
        <w:rPr>
          <w:color w:val="C9211E"/>
        </w:rPr>
        <w:t>TemplateEngine::</w:t>
      </w:r>
      <w:r>
        <w:rPr>
          <w:b/>
          <w:bCs/>
          <w:color w:val="C9211E"/>
        </w:rPr>
        <w:t>view</w:t>
      </w:r>
      <w:r>
        <w:rPr/>
        <w:t>(«compiled.view.name.with.dot.syntax.as.a.path»</w:t>
      </w:r>
      <w:bookmarkEnd w:id="3"/>
      <w:r>
        <w:rPr/>
        <w:t xml:space="preserve">, [„parameter_passed_to_the_view“ =&gt; parameter_value, ...]) :string) — представление загружается из папки со скомпилированными представлениями (/compiled) и ему передаются необязательные параметры. </w:t>
      </w:r>
      <w:r>
        <w:rPr>
          <w:u w:val="single"/>
        </w:rPr>
        <w:t xml:space="preserve">Точечный синтаксис </w:t>
      </w:r>
      <w:r>
        <w:rPr/>
        <w:t>пути к представлению (например, admin.payments) превращается в настоящий путь к папке (</w:t>
      </w:r>
      <w:bookmarkStart w:id="4" w:name="__DdeLink__4859_1161579448"/>
      <w:r>
        <w:rPr>
          <w:b/>
          <w:bCs/>
        </w:rPr>
        <w:t>/compiled/</w:t>
      </w:r>
      <w:r>
        <w:rPr/>
        <w:t>admin/payments</w:t>
      </w:r>
      <w:r>
        <w:rPr>
          <w:b/>
          <w:bCs/>
        </w:rPr>
        <w:t>.blade.php</w:t>
      </w:r>
      <w:bookmarkEnd w:id="4"/>
      <w:r>
        <w:rPr/>
        <w:t>) — при этом представление должно иметь специальное расширение .blade.php, иначе будет считаться, что оно не найдено и тогда будет исключение.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Загрузку и временную подмену настроек</w:t>
      </w:r>
      <w:r>
        <w:rPr/>
        <w:t xml:space="preserve"> </w:t>
      </w:r>
      <w:bookmarkStart w:id="5" w:name="__DdeLink__4861_1161579448"/>
      <w:r>
        <w:rPr>
          <w:shd w:fill="FFFF00" w:val="clear"/>
        </w:rPr>
        <w:t>ВЫПОЛНЕНО</w:t>
      </w:r>
      <w:bookmarkEnd w:id="5"/>
      <w:r>
        <w:rPr>
          <w:shd w:fill="FFFF00" w:val="clear"/>
        </w:rPr>
        <w:t xml:space="preserve"> , но пока без точечного синтаксиса </w:t>
      </w:r>
      <w:r>
        <w:rPr/>
        <w:t>(</w:t>
      </w:r>
      <w:bookmarkStart w:id="6" w:name="__DdeLink__1343_1161579448"/>
      <w:bookmarkStart w:id="7" w:name="__DdeLink__1351_1161579448"/>
      <w:bookmarkStart w:id="8" w:name="__DdeLink__1337_1161579448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8"/>
      <w:r>
        <w:rPr/>
        <w:t>«configuration.parameter.name.with.dot.syntax.as.a.path»</w:t>
      </w:r>
      <w:bookmarkEnd w:id="7"/>
      <w:r>
        <w:rPr/>
        <w:t xml:space="preserve">, </w:t>
      </w:r>
      <w:bookmarkStart w:id="9" w:name="__DdeLink__1339_1161579448"/>
      <w:r>
        <w:rPr/>
        <w:t>$new_temporary_value_of_parameter</w:t>
      </w:r>
      <w:bookmarkEnd w:id="9"/>
      <w:r>
        <w:rPr/>
        <w:t xml:space="preserve"> = null)</w:t>
      </w:r>
      <w:bookmarkEnd w:id="6"/>
      <w:r>
        <w:rPr/>
        <w:t>.</w:t>
      </w:r>
      <w:r>
        <w:rPr>
          <w:b w:val="false"/>
          <w:bCs w:val="false"/>
        </w:rPr>
        <w:t xml:space="preserve"> Метод работает с настройками, сохраненными в сеансе. Он интерпретирует сохраненный в сеансе массив настроек через точечный синтаксис.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При вызове с одним параметром возвращает текущее значение данной настройки из сеанса (</w:t>
      </w:r>
      <w:bookmarkStart w:id="10" w:name="__DdeLink__1355_1161579448"/>
      <w:bookmarkStart w:id="11" w:name="__DdeLink__1337_11615794482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11"/>
      <w:r>
        <w:rPr/>
        <w:t>«parameter_name»)</w:t>
      </w:r>
      <w:bookmarkEnd w:id="10"/>
      <w:r>
        <w:rPr/>
        <w:t xml:space="preserve">).  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При передаче второго параметра $new_temporary_value_of_parameter</w:t>
      </w:r>
      <w:bookmarkStart w:id="12" w:name="__DdeLink__1348_1161579448"/>
      <w:r>
        <w:rPr/>
        <w:t xml:space="preserve"> временно подменяет значение</w:t>
      </w:r>
      <w:bookmarkEnd w:id="12"/>
      <w:r>
        <w:rPr/>
        <w:t xml:space="preserve"> данной настройки в сеансе (</w:t>
      </w:r>
      <w:bookmarkStart w:id="13" w:name="__DdeLink__1337_116157944821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13"/>
      <w:r>
        <w:rPr/>
        <w:t xml:space="preserve">«parameter_name», new_parameter_value)). 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Загрузку всех настроек в сеанс</w:t>
      </w:r>
      <w:r>
        <w:rPr/>
        <w:t xml:space="preserve"> </w:t>
      </w:r>
      <w:bookmarkStart w:id="14" w:name="__DdeLink__4857_1161579448"/>
      <w:r>
        <w:rPr>
          <w:shd w:fill="FFFF00" w:val="clear"/>
        </w:rPr>
        <w:t>ВЫПОЛНЕНО</w:t>
      </w:r>
      <w:bookmarkEnd w:id="14"/>
      <w:r>
        <w:rPr/>
        <w:t xml:space="preserve"> (</w:t>
      </w:r>
      <w:r>
        <w:rPr>
          <w:color w:val="C9211E"/>
        </w:rPr>
        <w:t>TemplateEngine::</w:t>
      </w:r>
      <w:r>
        <w:rPr>
          <w:b/>
          <w:bCs/>
          <w:color w:val="C9211E"/>
        </w:rPr>
        <w:t>loadConfig</w:t>
      </w:r>
      <w:r>
        <w:rPr/>
        <w:t xml:space="preserve">()) -  это позволяет получить настройки из любого места приложения или временно подменить их значение (в сеансе, не в файле). </w:t>
      </w:r>
      <w:r>
        <w:rPr>
          <w:b w:val="false"/>
          <w:bCs w:val="false"/>
        </w:rPr>
        <w:t>Все настройки храняться в файле /</w:t>
      </w:r>
      <w:r>
        <w:rPr>
          <w:b w:val="false"/>
          <w:bCs w:val="false"/>
          <w:color w:val="FF8000"/>
        </w:rPr>
        <w:t>config.php</w:t>
      </w:r>
      <w:r>
        <w:rPr>
          <w:b w:val="false"/>
          <w:bCs w:val="false"/>
        </w:rPr>
        <w:t xml:space="preserve"> и возвращаются в виде массива, который записывается в сеанс.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Компиляцию представлений</w:t>
      </w:r>
      <w:r>
        <w:rPr/>
        <w:t xml:space="preserve">. В метод </w:t>
      </w:r>
      <w:bookmarkStart w:id="15" w:name="__DdeLink__1337_11615794481"/>
      <w:r>
        <w:rPr>
          <w:color w:val="C9211E"/>
        </w:rPr>
        <w:t>TemplateEngine::</w:t>
      </w:r>
      <w:r>
        <w:rPr>
          <w:b/>
          <w:bCs/>
          <w:color w:val="C9211E"/>
        </w:rPr>
        <w:t>compile</w:t>
      </w:r>
      <w:r>
        <w:rPr/>
        <w:t>(</w:t>
      </w:r>
      <w:bookmarkEnd w:id="15"/>
      <w:r>
        <w:rPr/>
        <w:t>«path/to/file») :string передается путь к представлению (относительно папки /views). Метод преобразовует представление и возвращает результат в виде строки.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Окончательную сборку всех представлений</w:t>
      </w:r>
      <w:r>
        <w:rPr/>
        <w:t xml:space="preserve">. Метод </w:t>
      </w:r>
      <w:bookmarkStart w:id="16" w:name="__DdeLink__1337_116157944811"/>
      <w:r>
        <w:rPr>
          <w:color w:val="C9211E"/>
        </w:rPr>
        <w:t>TemplateEngine::</w:t>
      </w:r>
      <w:r>
        <w:rPr>
          <w:b/>
          <w:bCs/>
          <w:color w:val="C9211E"/>
        </w:rPr>
        <w:t>build</w:t>
      </w:r>
      <w:r>
        <w:rPr/>
        <w:t>(</w:t>
      </w:r>
      <w:bookmarkEnd w:id="16"/>
      <w:r>
        <w:rPr/>
        <w:t>) перебирает все папки с представлениями (/views) и компонентами (/components), компилирует их, и сохраняет результат в соответствующие файлы в папке /compiled.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Класс файловой системы — </w:t>
      </w:r>
      <w:bookmarkStart w:id="17" w:name="__DdeLink__539_2689922623"/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Views</w:t>
      </w:r>
      <w:bookmarkStart w:id="18" w:name="__DdeLink__527_2689922623"/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Mapper</w:t>
      </w:r>
      <w:bookmarkEnd w:id="17"/>
      <w:r>
        <w:rPr/>
        <w:t xml:space="preserve"> выводит</w:t>
      </w:r>
      <w:bookmarkEnd w:id="18"/>
      <w:r>
        <w:rPr/>
        <w:t xml:space="preserve"> пути представлений до и после компиляции — этот список потом передается шаблонизатору, чтобы он знал, откуда читать и куда сохранять файлы.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ViewsMapper</w:t>
      </w:r>
      <w:r>
        <w:rPr/>
        <w:t>::</w:t>
      </w:r>
      <w:r>
        <w:rPr>
          <w:b/>
          <w:bCs/>
        </w:rPr>
        <w:t>run</w:t>
      </w:r>
      <w:r>
        <w:rPr/>
        <w:t>(</w:t>
      </w:r>
      <w:bookmarkStart w:id="19" w:name="__DdeLink__531_2689922623"/>
      <w:bookmarkStart w:id="20" w:name="__DdeLink__533_2689922623"/>
      <w:bookmarkStart w:id="21" w:name="__DdeLink__535_2689922623"/>
      <w:r>
        <w:rPr/>
        <w:t>$base_directory</w:t>
      </w:r>
      <w:bookmarkEnd w:id="19"/>
      <w:bookmarkEnd w:id="20"/>
      <w:bookmarkEnd w:id="21"/>
      <w:r>
        <w:rPr/>
        <w:t xml:space="preserve"> = null) :array находит все файлы, которые считаются представлениями (имеют расширение .blade.php и находятся в папке </w:t>
      </w:r>
      <w:bookmarkStart w:id="22" w:name="__DdeLink__529_2689922623"/>
      <w:r>
        <w:rPr/>
        <w:t>$base_directory</w:t>
      </w:r>
      <w:bookmarkEnd w:id="22"/>
      <w:r>
        <w:rPr/>
        <w:t xml:space="preserve"> или её подпапках — т. е. Поиск рекурсивный) и возвращает массив путей к файлам представлений из основной папки ($base_directory) и соответствующие им пути в папке скомпилированных представлений (/compiled).  По умолчанию $base_directory равна параметру «views_directory» из файла конфигурации. Пример результата: [„</w:t>
      </w:r>
      <w:bookmarkStart w:id="23" w:name="__DdeLink__537_2689922623"/>
      <w:r>
        <w:rPr/>
        <w:t>/views/test.blade.php</w:t>
      </w:r>
      <w:bookmarkEnd w:id="23"/>
      <w:r>
        <w:rPr/>
        <w:t>“ =&gt; „/compiled/test.blade.php“, ...]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LibreOffice/7.5.9.2$Linux_X86_64 LibreOffice_project/50$Build-2</Application>
  <AppVersion>15.0000</AppVersion>
  <Pages>3</Pages>
  <Words>530</Words>
  <Characters>4029</Characters>
  <CharactersWithSpaces>5080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2023-05-22T17:03:43Z</dcterms:created>
  <dc:creator/>
  <dc:description/>
  <dc:language>ru-RU</dc:language>
  <cp:lastModifiedBy/>
  <dcterms:modified xsi:type="dcterms:W3CDTF">2024-01-08T12:24:58Z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