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41968" w14:textId="46885F94" w:rsidR="00B31E65" w:rsidRPr="00B31E65" w:rsidRDefault="00B31E65">
      <w:r w:rsidRPr="00B31E65">
        <w:drawing>
          <wp:anchor distT="0" distB="0" distL="114300" distR="114300" simplePos="0" relativeHeight="251659264" behindDoc="1" locked="0" layoutInCell="1" allowOverlap="1" wp14:anchorId="29F04081" wp14:editId="78C79B3C">
            <wp:simplePos x="0" y="0"/>
            <wp:positionH relativeFrom="margin">
              <wp:align>right</wp:align>
            </wp:positionH>
            <wp:positionV relativeFrom="paragraph">
              <wp:posOffset>0</wp:posOffset>
            </wp:positionV>
            <wp:extent cx="5612130" cy="4184650"/>
            <wp:effectExtent l="0" t="0" r="7620" b="6350"/>
            <wp:wrapTight wrapText="bothSides">
              <wp:wrapPolygon edited="0">
                <wp:start x="0" y="0"/>
                <wp:lineTo x="0" y="21534"/>
                <wp:lineTo x="21556" y="21534"/>
                <wp:lineTo x="21556" y="0"/>
                <wp:lineTo x="0" y="0"/>
              </wp:wrapPolygon>
            </wp:wrapTight>
            <wp:docPr id="1553016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16081" name=""/>
                    <pic:cNvPicPr/>
                  </pic:nvPicPr>
                  <pic:blipFill>
                    <a:blip r:embed="rId5">
                      <a:extLst>
                        <a:ext uri="{28A0092B-C50C-407E-A947-70E740481C1C}">
                          <a14:useLocalDpi xmlns:a14="http://schemas.microsoft.com/office/drawing/2010/main" val="0"/>
                        </a:ext>
                      </a:extLst>
                    </a:blip>
                    <a:stretch>
                      <a:fillRect/>
                    </a:stretch>
                  </pic:blipFill>
                  <pic:spPr>
                    <a:xfrm>
                      <a:off x="0" y="0"/>
                      <a:ext cx="5612130" cy="4184650"/>
                    </a:xfrm>
                    <a:prstGeom prst="rect">
                      <a:avLst/>
                    </a:prstGeom>
                  </pic:spPr>
                </pic:pic>
              </a:graphicData>
            </a:graphic>
          </wp:anchor>
        </w:drawing>
      </w:r>
    </w:p>
    <w:p w14:paraId="1A38A6C6" w14:textId="749A0CB6" w:rsidR="00B31E65" w:rsidRPr="00B31E65" w:rsidRDefault="00B31E65"/>
    <w:p w14:paraId="07F0B174" w14:textId="3DA27B6C" w:rsidR="00B31E65" w:rsidRPr="00B31E65" w:rsidRDefault="00B31E65"/>
    <w:p w14:paraId="6CE03626" w14:textId="4D77B2CC" w:rsidR="00B31E65" w:rsidRPr="00B31E65" w:rsidRDefault="00B31E65">
      <w:r w:rsidRPr="00B31E65">
        <w:br w:type="page"/>
      </w:r>
    </w:p>
    <w:p w14:paraId="51E7D3F5" w14:textId="38CEAF32" w:rsidR="00CD0FD2" w:rsidRPr="00B31E65" w:rsidRDefault="00B31E65">
      <w:r w:rsidRPr="00B31E65">
        <w:lastRenderedPageBreak/>
        <w:drawing>
          <wp:inline distT="0" distB="0" distL="0" distR="0" wp14:anchorId="6C23D0A0" wp14:editId="50E1A202">
            <wp:extent cx="5612130" cy="5448935"/>
            <wp:effectExtent l="0" t="0" r="7620" b="0"/>
            <wp:docPr id="51035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5824" name=""/>
                    <pic:cNvPicPr/>
                  </pic:nvPicPr>
                  <pic:blipFill>
                    <a:blip r:embed="rId6"/>
                    <a:stretch>
                      <a:fillRect/>
                    </a:stretch>
                  </pic:blipFill>
                  <pic:spPr>
                    <a:xfrm>
                      <a:off x="0" y="0"/>
                      <a:ext cx="5612130" cy="5448935"/>
                    </a:xfrm>
                    <a:prstGeom prst="rect">
                      <a:avLst/>
                    </a:prstGeom>
                  </pic:spPr>
                </pic:pic>
              </a:graphicData>
            </a:graphic>
          </wp:inline>
        </w:drawing>
      </w:r>
    </w:p>
    <w:p w14:paraId="398ADE22" w14:textId="30EB907D" w:rsidR="00B31E65" w:rsidRPr="00B31E65" w:rsidRDefault="00B31E65" w:rsidP="00B31E65">
      <w:pPr>
        <w:rPr>
          <w:lang w:val="es-MX"/>
        </w:rPr>
      </w:pPr>
      <w:r w:rsidRPr="00B31E65">
        <w:rPr>
          <w:lang w:val="es-MX"/>
        </w:rPr>
        <w:t>Trazado de la línea recta óptima (Hiperplano)</w:t>
      </w:r>
    </w:p>
    <w:p w14:paraId="1F788B01" w14:textId="79914E04" w:rsidR="00B31E65" w:rsidRPr="00B31E65" w:rsidRDefault="00B31E65" w:rsidP="00B31E65">
      <w:pPr>
        <w:pStyle w:val="Prrafodelista"/>
        <w:numPr>
          <w:ilvl w:val="0"/>
          <w:numId w:val="6"/>
        </w:numPr>
        <w:rPr>
          <w:lang w:val="es-MX"/>
        </w:rPr>
      </w:pPr>
      <w:r w:rsidRPr="00B31E65">
        <w:rPr>
          <w:lang w:val="es-MX"/>
        </w:rPr>
        <w:t xml:space="preserve">La línea separadora óptima se sitúa pasando de manera equidistante por el espacio libre que se encuentra entre el grupo inferior izquierdo (Clase A) y el grupo superior derecho (Clase B), maximizando la amplitud de la "calle" o margen de seguridad a ambos lados. </w:t>
      </w:r>
    </w:p>
    <w:p w14:paraId="6E79783B" w14:textId="643A24BA" w:rsidR="00B31E65" w:rsidRPr="00B31E65" w:rsidRDefault="00B31E65" w:rsidP="00B31E65">
      <w:pPr>
        <w:rPr>
          <w:lang w:val="es-MX"/>
        </w:rPr>
      </w:pPr>
      <w:r w:rsidRPr="00B31E65">
        <w:rPr>
          <w:lang w:val="es-MX"/>
        </w:rPr>
        <w:t xml:space="preserve"> Vectores de Soporte</w:t>
      </w:r>
    </w:p>
    <w:p w14:paraId="45066B97" w14:textId="64810882" w:rsidR="00B31E65" w:rsidRPr="00B31E65" w:rsidRDefault="00B31E65" w:rsidP="00B31E65">
      <w:pPr>
        <w:ind w:left="720"/>
        <w:rPr>
          <w:lang w:val="es-MX"/>
        </w:rPr>
      </w:pPr>
      <w:r>
        <w:rPr>
          <w:lang w:val="es-MX"/>
        </w:rPr>
        <w:t xml:space="preserve">- </w:t>
      </w:r>
      <w:r w:rsidRPr="00B31E65">
        <w:rPr>
          <w:lang w:val="es-MX"/>
        </w:rPr>
        <w:t xml:space="preserve">Los puntos marcados con círculo rojo que actúan como vectores de soporte (por ser los más cercanos al límite y sostener la estructura matemática del margen) son: </w:t>
      </w:r>
    </w:p>
    <w:p w14:paraId="225A58F3" w14:textId="51016DB5" w:rsidR="00B31E65" w:rsidRPr="00B31E65" w:rsidRDefault="00B31E65" w:rsidP="00B31E65">
      <w:pPr>
        <w:ind w:left="1440"/>
        <w:rPr>
          <w:lang w:val="es-MX"/>
        </w:rPr>
      </w:pPr>
      <w:r>
        <w:rPr>
          <w:lang w:val="es-MX"/>
        </w:rPr>
        <w:t>-</w:t>
      </w:r>
      <w:r w:rsidRPr="00B31E65">
        <w:rPr>
          <w:lang w:val="es-MX"/>
        </w:rPr>
        <w:t xml:space="preserve">Clase A: El punto </w:t>
      </w:r>
      <m:oMath>
        <m:d>
          <m:dPr>
            <m:ctrlPr>
              <w:rPr>
                <w:rFonts w:ascii="Cambria Math" w:hAnsi="Cambria Math"/>
                <w:lang w:val="es-MX"/>
              </w:rPr>
            </m:ctrlPr>
          </m:dPr>
          <m:e>
            <m:r>
              <w:rPr>
                <w:rFonts w:ascii="Cambria Math" w:hAnsi="Cambria Math"/>
                <w:lang w:val="es-MX"/>
              </w:rPr>
              <m:t>4,2</m:t>
            </m:r>
          </m:e>
        </m:d>
      </m:oMath>
      <w:r w:rsidRPr="00B31E65">
        <w:rPr>
          <w:lang w:val="es-MX"/>
        </w:rPr>
        <w:t xml:space="preserve">. </w:t>
      </w:r>
    </w:p>
    <w:p w14:paraId="7F1314A0" w14:textId="3C7CAF3A" w:rsidR="00B31E65" w:rsidRPr="00B31E65" w:rsidRDefault="00B31E65" w:rsidP="00B31E65">
      <w:pPr>
        <w:ind w:left="1440"/>
        <w:rPr>
          <w:lang w:val="es-MX"/>
        </w:rPr>
      </w:pPr>
      <w:r>
        <w:rPr>
          <w:lang w:val="es-MX"/>
        </w:rPr>
        <w:lastRenderedPageBreak/>
        <w:t>-</w:t>
      </w:r>
      <w:r w:rsidRPr="00B31E65">
        <w:rPr>
          <w:lang w:val="es-MX"/>
        </w:rPr>
        <w:t xml:space="preserve">Clase B: El punto </w:t>
      </w:r>
      <m:oMath>
        <m:d>
          <m:dPr>
            <m:ctrlPr>
              <w:rPr>
                <w:rFonts w:ascii="Cambria Math" w:hAnsi="Cambria Math"/>
                <w:lang w:val="es-MX"/>
              </w:rPr>
            </m:ctrlPr>
          </m:dPr>
          <m:e>
            <m:r>
              <w:rPr>
                <w:rFonts w:ascii="Cambria Math" w:hAnsi="Cambria Math"/>
                <w:lang w:val="es-MX"/>
              </w:rPr>
              <m:t>6,6</m:t>
            </m:r>
          </m:e>
        </m:d>
      </m:oMath>
      <w:r w:rsidRPr="00B31E65">
        <w:rPr>
          <w:lang w:val="es-MX"/>
        </w:rPr>
        <w:t xml:space="preserve">. (Nota: Los demás puntos </w:t>
      </w:r>
      <m:oMath>
        <m:d>
          <m:dPr>
            <m:ctrlPr>
              <w:rPr>
                <w:rFonts w:ascii="Cambria Math" w:hAnsi="Cambria Math"/>
                <w:lang w:val="es-MX"/>
              </w:rPr>
            </m:ctrlPr>
          </m:dPr>
          <m:e>
            <m:r>
              <w:rPr>
                <w:rFonts w:ascii="Cambria Math" w:hAnsi="Cambria Math"/>
                <w:lang w:val="es-MX"/>
              </w:rPr>
              <m:t>2,2</m:t>
            </m:r>
          </m:e>
        </m:d>
      </m:oMath>
      <w:r w:rsidRPr="00B31E65">
        <w:rPr>
          <w:lang w:val="es-MX"/>
        </w:rPr>
        <w:t xml:space="preserve">, </w:t>
      </w:r>
      <m:oMath>
        <m:d>
          <m:dPr>
            <m:ctrlPr>
              <w:rPr>
                <w:rFonts w:ascii="Cambria Math" w:hAnsi="Cambria Math"/>
                <w:lang w:val="es-MX"/>
              </w:rPr>
            </m:ctrlPr>
          </m:dPr>
          <m:e>
            <m:r>
              <w:rPr>
                <w:rFonts w:ascii="Cambria Math" w:hAnsi="Cambria Math"/>
                <w:lang w:val="es-MX"/>
              </w:rPr>
              <m:t>3,3</m:t>
            </m:r>
          </m:e>
        </m:d>
      </m:oMath>
      <w:r w:rsidRPr="00B31E65">
        <w:rPr>
          <w:lang w:val="es-MX"/>
        </w:rPr>
        <w:t xml:space="preserve">, </w:t>
      </w:r>
      <m:oMath>
        <m:d>
          <m:dPr>
            <m:ctrlPr>
              <w:rPr>
                <w:rFonts w:ascii="Cambria Math" w:hAnsi="Cambria Math"/>
                <w:lang w:val="es-MX"/>
              </w:rPr>
            </m:ctrlPr>
          </m:dPr>
          <m:e>
            <m:r>
              <w:rPr>
                <w:rFonts w:ascii="Cambria Math" w:hAnsi="Cambria Math"/>
                <w:lang w:val="es-MX"/>
              </w:rPr>
              <m:t>7,8</m:t>
            </m:r>
          </m:e>
        </m:d>
      </m:oMath>
      <w:r w:rsidRPr="00B31E65">
        <w:rPr>
          <w:lang w:val="es-MX"/>
        </w:rPr>
        <w:t xml:space="preserve"> y </w:t>
      </w:r>
      <m:oMath>
        <m:d>
          <m:dPr>
            <m:ctrlPr>
              <w:rPr>
                <w:rFonts w:ascii="Cambria Math" w:hAnsi="Cambria Math"/>
                <w:lang w:val="es-MX"/>
              </w:rPr>
            </m:ctrlPr>
          </m:dPr>
          <m:e>
            <m:r>
              <w:rPr>
                <w:rFonts w:ascii="Cambria Math" w:hAnsi="Cambria Math"/>
                <w:lang w:val="es-MX"/>
              </w:rPr>
              <m:t>8,7</m:t>
            </m:r>
          </m:e>
        </m:d>
      </m:oMath>
      <w:r w:rsidRPr="00B31E65">
        <w:rPr>
          <w:lang w:val="es-MX"/>
        </w:rPr>
        <w:t xml:space="preserve"> son ignorados por el modelo para definir la frontera al estar más alejados). </w:t>
      </w:r>
    </w:p>
    <w:p w14:paraId="1A0B40BA" w14:textId="259FE251" w:rsidR="00B31E65" w:rsidRPr="00B31E65" w:rsidRDefault="00B31E65" w:rsidP="00B31E65">
      <w:pPr>
        <w:rPr>
          <w:lang w:val="es-MX"/>
        </w:rPr>
      </w:pPr>
      <w:r w:rsidRPr="00B31E65">
        <w:rPr>
          <w:lang w:val="es-MX"/>
        </w:rPr>
        <w:t xml:space="preserve">  Adición de un nuevo punto en la coordenada </w:t>
      </w:r>
      <m:oMath>
        <m:d>
          <m:dPr>
            <m:ctrlPr>
              <w:rPr>
                <w:rFonts w:ascii="Cambria Math" w:hAnsi="Cambria Math"/>
                <w:lang w:val="es-MX"/>
              </w:rPr>
            </m:ctrlPr>
          </m:dPr>
          <m:e>
            <m:r>
              <w:rPr>
                <w:rFonts w:ascii="Cambria Math" w:hAnsi="Cambria Math"/>
                <w:lang w:val="es-MX"/>
              </w:rPr>
              <m:t>1,1</m:t>
            </m:r>
          </m:e>
        </m:d>
      </m:oMath>
    </w:p>
    <w:p w14:paraId="3CBEEA20" w14:textId="01BA02BD" w:rsidR="00B31E65" w:rsidRPr="00B31E65" w:rsidRDefault="00B31E65" w:rsidP="00B31E65">
      <w:pPr>
        <w:ind w:left="720"/>
        <w:rPr>
          <w:lang w:val="es-MX"/>
        </w:rPr>
      </w:pPr>
      <w:proofErr w:type="gramStart"/>
      <w:r>
        <w:rPr>
          <w:lang w:val="es-MX"/>
        </w:rPr>
        <w:t>-</w:t>
      </w:r>
      <w:r w:rsidRPr="00B31E65">
        <w:rPr>
          <w:lang w:val="es-MX"/>
        </w:rPr>
        <w:t>¿</w:t>
      </w:r>
      <w:proofErr w:type="gramEnd"/>
      <w:r w:rsidRPr="00B31E65">
        <w:rPr>
          <w:lang w:val="es-MX"/>
        </w:rPr>
        <w:t xml:space="preserve">Cambiaría la posición de la línea?: No. </w:t>
      </w:r>
    </w:p>
    <w:p w14:paraId="03289D34" w14:textId="5807C0CF" w:rsidR="00B31E65" w:rsidRPr="00B31E65" w:rsidRDefault="00B31E65" w:rsidP="00B31E65">
      <w:pPr>
        <w:ind w:left="720"/>
        <w:rPr>
          <w:lang w:val="es-MX"/>
        </w:rPr>
      </w:pPr>
      <w:r>
        <w:rPr>
          <w:lang w:val="es-MX"/>
        </w:rPr>
        <w:t>-</w:t>
      </w:r>
      <w:r w:rsidRPr="00B31E65">
        <w:rPr>
          <w:lang w:val="es-MX"/>
        </w:rPr>
        <w:t xml:space="preserve">Justificación teórica: El nuevo punto </w:t>
      </w:r>
      <m:oMath>
        <m:d>
          <m:dPr>
            <m:ctrlPr>
              <w:rPr>
                <w:rFonts w:ascii="Cambria Math" w:hAnsi="Cambria Math"/>
                <w:lang w:val="es-MX"/>
              </w:rPr>
            </m:ctrlPr>
          </m:dPr>
          <m:e>
            <m:r>
              <w:rPr>
                <w:rFonts w:ascii="Cambria Math" w:hAnsi="Cambria Math"/>
                <w:lang w:val="es-MX"/>
              </w:rPr>
              <m:t>1,1</m:t>
            </m:r>
          </m:e>
        </m:d>
      </m:oMath>
      <w:r w:rsidRPr="00B31E65">
        <w:rPr>
          <w:lang w:val="es-MX"/>
        </w:rPr>
        <w:t xml:space="preserve"> queda ubicado muy adentro del territorio de la Clase A y completamente alejado de la zona de decisión central. Dado que las Máquinas de Vectores de Soporte (SVM) determinan su hiperplano exclusivamente utilizando los vectores de soporte críticos ubicados en los bordes del margen y descartan el resto de </w:t>
      </w:r>
      <w:proofErr w:type="gramStart"/>
      <w:r w:rsidRPr="00B31E65">
        <w:rPr>
          <w:lang w:val="es-MX"/>
        </w:rPr>
        <w:t>datos</w:t>
      </w:r>
      <w:proofErr w:type="gramEnd"/>
      <w:r w:rsidRPr="00B31E65">
        <w:rPr>
          <w:lang w:val="es-MX"/>
        </w:rPr>
        <w:t xml:space="preserve"> internos, un punto seguro y lejano no altera en absoluto la posición de la línea.</w:t>
      </w:r>
    </w:p>
    <w:p w14:paraId="08E515C6" w14:textId="77777777" w:rsidR="00B31E65" w:rsidRPr="00B31E65" w:rsidRDefault="00B31E65">
      <w:pPr>
        <w:rPr>
          <w:lang w:val="es-MX"/>
        </w:rPr>
      </w:pPr>
    </w:p>
    <w:sectPr w:rsidR="00B31E65" w:rsidRPr="00B31E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A33F4"/>
    <w:multiLevelType w:val="multilevel"/>
    <w:tmpl w:val="9FCE5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6A6DD5"/>
    <w:multiLevelType w:val="hybridMultilevel"/>
    <w:tmpl w:val="6E8208C8"/>
    <w:lvl w:ilvl="0" w:tplc="8A16D56E">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1858160D"/>
    <w:multiLevelType w:val="multilevel"/>
    <w:tmpl w:val="6748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F1A55"/>
    <w:multiLevelType w:val="multilevel"/>
    <w:tmpl w:val="DDCC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F624F"/>
    <w:multiLevelType w:val="multilevel"/>
    <w:tmpl w:val="8DA8D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720676"/>
    <w:multiLevelType w:val="multilevel"/>
    <w:tmpl w:val="09124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510951">
    <w:abstractNumId w:val="0"/>
  </w:num>
  <w:num w:numId="2" w16cid:durableId="2101439053">
    <w:abstractNumId w:val="4"/>
  </w:num>
  <w:num w:numId="3" w16cid:durableId="758911095">
    <w:abstractNumId w:val="2"/>
  </w:num>
  <w:num w:numId="4" w16cid:durableId="1308245066">
    <w:abstractNumId w:val="5"/>
  </w:num>
  <w:num w:numId="5" w16cid:durableId="857080643">
    <w:abstractNumId w:val="3"/>
  </w:num>
  <w:num w:numId="6" w16cid:durableId="1907184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E65"/>
    <w:rsid w:val="00182202"/>
    <w:rsid w:val="00827FBA"/>
    <w:rsid w:val="008838FB"/>
    <w:rsid w:val="00B31E65"/>
    <w:rsid w:val="00CD0FD2"/>
    <w:rsid w:val="00E7633B"/>
    <w:rsid w:val="00F66B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5767A"/>
  <w15:chartTrackingRefBased/>
  <w15:docId w15:val="{29BB7ACE-4BFE-4A20-BBFA-464708D2A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B31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1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1E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1E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1E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1E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1E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1E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1E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1E65"/>
    <w:rPr>
      <w:rFonts w:asciiTheme="majorHAnsi" w:eastAsiaTheme="majorEastAsia" w:hAnsiTheme="majorHAnsi" w:cstheme="majorBidi"/>
      <w:color w:val="0F4761" w:themeColor="accent1" w:themeShade="BF"/>
      <w:sz w:val="40"/>
      <w:szCs w:val="40"/>
      <w:lang w:val="es-CO"/>
    </w:rPr>
  </w:style>
  <w:style w:type="character" w:customStyle="1" w:styleId="Ttulo2Car">
    <w:name w:val="Título 2 Car"/>
    <w:basedOn w:val="Fuentedeprrafopredeter"/>
    <w:link w:val="Ttulo2"/>
    <w:uiPriority w:val="9"/>
    <w:semiHidden/>
    <w:rsid w:val="00B31E65"/>
    <w:rPr>
      <w:rFonts w:asciiTheme="majorHAnsi" w:eastAsiaTheme="majorEastAsia" w:hAnsiTheme="majorHAnsi" w:cstheme="majorBidi"/>
      <w:color w:val="0F4761" w:themeColor="accent1" w:themeShade="BF"/>
      <w:sz w:val="32"/>
      <w:szCs w:val="32"/>
      <w:lang w:val="es-CO"/>
    </w:rPr>
  </w:style>
  <w:style w:type="character" w:customStyle="1" w:styleId="Ttulo3Car">
    <w:name w:val="Título 3 Car"/>
    <w:basedOn w:val="Fuentedeprrafopredeter"/>
    <w:link w:val="Ttulo3"/>
    <w:uiPriority w:val="9"/>
    <w:semiHidden/>
    <w:rsid w:val="00B31E65"/>
    <w:rPr>
      <w:rFonts w:eastAsiaTheme="majorEastAsia" w:cstheme="majorBidi"/>
      <w:color w:val="0F4761" w:themeColor="accent1" w:themeShade="BF"/>
      <w:sz w:val="28"/>
      <w:szCs w:val="28"/>
      <w:lang w:val="es-CO"/>
    </w:rPr>
  </w:style>
  <w:style w:type="character" w:customStyle="1" w:styleId="Ttulo4Car">
    <w:name w:val="Título 4 Car"/>
    <w:basedOn w:val="Fuentedeprrafopredeter"/>
    <w:link w:val="Ttulo4"/>
    <w:uiPriority w:val="9"/>
    <w:semiHidden/>
    <w:rsid w:val="00B31E65"/>
    <w:rPr>
      <w:rFonts w:eastAsiaTheme="majorEastAsia" w:cstheme="majorBidi"/>
      <w:i/>
      <w:iCs/>
      <w:color w:val="0F4761" w:themeColor="accent1" w:themeShade="BF"/>
      <w:lang w:val="es-CO"/>
    </w:rPr>
  </w:style>
  <w:style w:type="character" w:customStyle="1" w:styleId="Ttulo5Car">
    <w:name w:val="Título 5 Car"/>
    <w:basedOn w:val="Fuentedeprrafopredeter"/>
    <w:link w:val="Ttulo5"/>
    <w:uiPriority w:val="9"/>
    <w:semiHidden/>
    <w:rsid w:val="00B31E65"/>
    <w:rPr>
      <w:rFonts w:eastAsiaTheme="majorEastAsia" w:cstheme="majorBidi"/>
      <w:color w:val="0F4761" w:themeColor="accent1" w:themeShade="BF"/>
      <w:lang w:val="es-CO"/>
    </w:rPr>
  </w:style>
  <w:style w:type="character" w:customStyle="1" w:styleId="Ttulo6Car">
    <w:name w:val="Título 6 Car"/>
    <w:basedOn w:val="Fuentedeprrafopredeter"/>
    <w:link w:val="Ttulo6"/>
    <w:uiPriority w:val="9"/>
    <w:semiHidden/>
    <w:rsid w:val="00B31E65"/>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B31E65"/>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B31E65"/>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B31E65"/>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B31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1E65"/>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B31E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1E65"/>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B31E65"/>
    <w:pPr>
      <w:spacing w:before="160"/>
      <w:jc w:val="center"/>
    </w:pPr>
    <w:rPr>
      <w:i/>
      <w:iCs/>
      <w:color w:val="404040" w:themeColor="text1" w:themeTint="BF"/>
    </w:rPr>
  </w:style>
  <w:style w:type="character" w:customStyle="1" w:styleId="CitaCar">
    <w:name w:val="Cita Car"/>
    <w:basedOn w:val="Fuentedeprrafopredeter"/>
    <w:link w:val="Cita"/>
    <w:uiPriority w:val="29"/>
    <w:rsid w:val="00B31E65"/>
    <w:rPr>
      <w:i/>
      <w:iCs/>
      <w:color w:val="404040" w:themeColor="text1" w:themeTint="BF"/>
      <w:lang w:val="es-CO"/>
    </w:rPr>
  </w:style>
  <w:style w:type="paragraph" w:styleId="Prrafodelista">
    <w:name w:val="List Paragraph"/>
    <w:basedOn w:val="Normal"/>
    <w:uiPriority w:val="34"/>
    <w:qFormat/>
    <w:rsid w:val="00B31E65"/>
    <w:pPr>
      <w:ind w:left="720"/>
      <w:contextualSpacing/>
    </w:pPr>
  </w:style>
  <w:style w:type="character" w:styleId="nfasisintenso">
    <w:name w:val="Intense Emphasis"/>
    <w:basedOn w:val="Fuentedeprrafopredeter"/>
    <w:uiPriority w:val="21"/>
    <w:qFormat/>
    <w:rsid w:val="00B31E65"/>
    <w:rPr>
      <w:i/>
      <w:iCs/>
      <w:color w:val="0F4761" w:themeColor="accent1" w:themeShade="BF"/>
    </w:rPr>
  </w:style>
  <w:style w:type="paragraph" w:styleId="Citadestacada">
    <w:name w:val="Intense Quote"/>
    <w:basedOn w:val="Normal"/>
    <w:next w:val="Normal"/>
    <w:link w:val="CitadestacadaCar"/>
    <w:uiPriority w:val="30"/>
    <w:qFormat/>
    <w:rsid w:val="00B31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1E65"/>
    <w:rPr>
      <w:i/>
      <w:iCs/>
      <w:color w:val="0F4761" w:themeColor="accent1" w:themeShade="BF"/>
      <w:lang w:val="es-CO"/>
    </w:rPr>
  </w:style>
  <w:style w:type="character" w:styleId="Referenciaintensa">
    <w:name w:val="Intense Reference"/>
    <w:basedOn w:val="Fuentedeprrafopredeter"/>
    <w:uiPriority w:val="32"/>
    <w:qFormat/>
    <w:rsid w:val="00B31E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187</Words>
  <Characters>1032</Characters>
  <Application>Microsoft Office Word</Application>
  <DocSecurity>0</DocSecurity>
  <Lines>8</Lines>
  <Paragraphs>2</Paragraphs>
  <ScaleCrop>false</ScaleCrop>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Desarrollo</dc:creator>
  <cp:keywords/>
  <dc:description/>
  <cp:lastModifiedBy>Desarrollo</cp:lastModifiedBy>
  <cp:revision>1</cp:revision>
  <dcterms:created xsi:type="dcterms:W3CDTF">2026-09-17T22:55:00Z</dcterms:created>
  <dcterms:modified xsi:type="dcterms:W3CDTF">2026-09-17T23:01:00Z</dcterms:modified>
</cp:coreProperties>
</file>