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review-hexa-boek-002-repo-chain-audit"/>
    <w:p>
      <w:pPr>
        <w:pStyle w:val="Heading1"/>
      </w:pPr>
      <w:r>
        <w:t xml:space="preserve">Review — HEXA-BOEK #002 — Repo-chain audit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id: 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date: 2026-07-24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target: articles/hexa-book-002.md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status: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severity: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reviewer: ChatGPT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points: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summary:</w:t>
            </w:r>
            <w:r>
              <w:t xml:space="preserve"> </w:t>
            </w:r>
            <w:r>
              <w:t xml:space="preserve">“Externe routes zijn geldig gekoppeld; byte-Hz, R(E), ρ_ℱ en ReturnCycle blijven operationeel open.”</w:t>
            </w:r>
          </w:p>
        </w:tc>
      </w:tr>
    </w:tbl>
    <w:bookmarkStart w:id="20" w:name="overzicht"/>
    <w:p>
      <w:pPr>
        <w:pStyle w:val="Heading2"/>
      </w:pPr>
      <w:r>
        <w:t xml:space="preserve">Overzicht</w:t>
      </w:r>
    </w:p>
    <w:p>
      <w:pPr>
        <w:pStyle w:val="FirstParagraph"/>
      </w:pPr>
      <w:r>
        <w:t xml:space="preserve">De repositoryrouting werkt zoals bedoeld: lokaal ontbrekende uitwerkingen van</w:t>
      </w:r>
      <w:r>
        <w:t xml:space="preserve"> </w:t>
      </w:r>
      <w:r>
        <w:rPr>
          <w:rStyle w:val="VerbatimChar"/>
        </w:rPr>
        <w:t xml:space="preserve">Synth</w:t>
      </w:r>
      <w:r>
        <w:t xml:space="preserve">,</w:t>
      </w:r>
      <w:r>
        <w:t xml:space="preserve"> </w:t>
      </w:r>
      <w:r>
        <w:rPr>
          <w:rStyle w:val="VerbatimChar"/>
        </w:rPr>
        <w:t xml:space="preserve">ρ_water</w:t>
      </w:r>
      <w:r>
        <w:t xml:space="preserve">,</w:t>
      </w:r>
      <w:r>
        <w:t xml:space="preserve"> </w:t>
      </w:r>
      <w:r>
        <w:rPr>
          <w:rStyle w:val="VerbatimChar"/>
        </w:rPr>
        <w:t xml:space="preserve">ρ_fractal-D</w:t>
      </w:r>
      <w:r>
        <w:t xml:space="preserve">, de 24-brug en 6-bit-routing zijn geen gaten, omdat</w:t>
      </w:r>
      <w:r>
        <w:t xml:space="preserve"> </w:t>
      </w:r>
      <w:r>
        <w:rPr>
          <w:rStyle w:val="VerbatimChar"/>
        </w:rPr>
        <w:t xml:space="preserve">ROUTING.md</w:t>
      </w:r>
      <w:r>
        <w:t xml:space="preserve"> </w:t>
      </w:r>
      <w:r>
        <w:t xml:space="preserve">concrete doelartikelen aanwijst en die artikelen daadwerkelijk bestaan. De chain-check herclassificeert deze routes daarom als</w:t>
      </w:r>
      <w:r>
        <w:t xml:space="preserve"> </w:t>
      </w:r>
      <w:r>
        <w:rPr>
          <w:b/>
          <w:bCs/>
        </w:rPr>
        <w:t xml:space="preserve">extern</w:t>
      </w:r>
      <w:r>
        <w:t xml:space="preserve">. De centrale returnoperatoren</w:t>
      </w:r>
      <w:r>
        <w:t xml:space="preserve"> </w:t>
      </w:r>
      <w:r>
        <w:rPr>
          <w:rStyle w:val="VerbatimChar"/>
        </w:rPr>
        <w:t xml:space="preserve">R'</w:t>
      </w:r>
      <w:r>
        <w:t xml:space="preserve">,</w:t>
      </w:r>
      <w:r>
        <w:t xml:space="preserve"> </w:t>
      </w:r>
      <w:r>
        <w:rPr>
          <w:rStyle w:val="VerbatimChar"/>
        </w:rPr>
        <w:t xml:space="preserve">E'</w:t>
      </w:r>
      <w:r>
        <w:t xml:space="preserve">,</w:t>
      </w:r>
      <w:r>
        <w:t xml:space="preserve"> </w:t>
      </w:r>
      <w:r>
        <w:rPr>
          <w:rStyle w:val="VerbatimChar"/>
        </w:rPr>
        <w:t xml:space="preserve">C'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ReturnCycle</w:t>
      </w:r>
      <w:r>
        <w:t xml:space="preserve"> </w:t>
      </w:r>
      <w:r>
        <w:t xml:space="preserve">staan daarentegen zowel in artikel 002 als in het auditbestand expliciet op</w:t>
      </w:r>
      <w:r>
        <w:t xml:space="preserve"> </w:t>
      </w:r>
      <w:r>
        <w:rPr>
          <w:rStyle w:val="VerbatimChar"/>
        </w:rPr>
        <w:t xml:space="preserve">open</w:t>
      </w:r>
      <w:r>
        <w:t xml:space="preserve">; hiervoor is geen uitvoerbare doeloperator gevonden. Ook</w:t>
      </w:r>
      <w:r>
        <w:t xml:space="preserve"> </w:t>
      </w:r>
      <w:r>
        <w:rPr>
          <w:rStyle w:val="VerbatimChar"/>
        </w:rPr>
        <w:t xml:space="preserve">byte_to_freq</w:t>
      </w:r>
      <w:r>
        <w:t xml:space="preserve">,</w:t>
      </w:r>
      <w:r>
        <w:t xml:space="preserve"> </w:t>
      </w:r>
      <w:r>
        <w:rPr>
          <w:rStyle w:val="VerbatimChar"/>
        </w:rPr>
        <w:t xml:space="preserve">R(E)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ρ_ℱ</w:t>
      </w:r>
      <w:r>
        <w:t xml:space="preserve"> </w:t>
      </w:r>
      <w:r>
        <w:t xml:space="preserve">blijven inhoudelijk ondergedefinieerd.</w:t>
      </w:r>
    </w:p>
    <w:p>
      <w:r>
        <w:pict>
          <v:rect style="width:0;height:1.5pt" o:hralign="center" o:hrstd="t" o:hr="t"/>
        </w:pict>
      </w:r>
    </w:p>
    <w:bookmarkEnd w:id="20"/>
    <w:bookmarkStart w:id="29" w:name="punten"/>
    <w:p>
      <w:pPr>
        <w:pStyle w:val="Heading2"/>
      </w:pPr>
      <w:r>
        <w:t xml:space="preserve">Punten</w:t>
      </w:r>
    </w:p>
    <w:bookmarkStart w:id="21" w:name="X4d806247e5b3213a4fc9bef12db8d103b638327"/>
    <w:p>
      <w:pPr>
        <w:pStyle w:val="Heading3"/>
      </w:pPr>
      <w:r>
        <w:t xml:space="preserve">P001: Synth-route is extern, maar niet uitgevoerd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route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artikel 002, deel 3 en nidrā-tabel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extern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C_freq → W_C</w:t>
      </w:r>
      <w:r>
        <w:br/>
      </w:r>
      <w:r>
        <w:rPr>
          <w:rStyle w:val="VerbatimChar"/>
        </w:rPr>
        <w:t xml:space="preserve">→ zie artikel 11, deel 1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t xml:space="preserve">De pointer is geldig:</w:t>
      </w:r>
      <w:r>
        <w:t xml:space="preserve"> </w:t>
      </w:r>
      <w:r>
        <w:rPr>
          <w:rStyle w:val="VerbatimChar"/>
        </w:rPr>
        <w:t xml:space="preserve">ROUTING.md</w:t>
      </w:r>
      <w:r>
        <w:t xml:space="preserve"> </w:t>
      </w:r>
      <w:r>
        <w:t xml:space="preserve">routeert artikel 002 naar artikel 011 en artikel 011 bevat een concrete Synth-sectie. De doeloperator staat daar echter nog op</w:t>
      </w:r>
      <w:r>
        <w:t xml:space="preserve"> </w:t>
      </w:r>
      <w:r>
        <w:rPr>
          <w:rStyle w:val="VerbatimChar"/>
        </w:rPr>
        <w:t xml:space="preserve">execution_status = niet_voltooid</w:t>
      </w:r>
      <w:r>
        <w:t xml:space="preserve">. De route is dus extern gekoppeld, maar operationeel nog niet uitgevoerd.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route_status(C_freq_to_W_C) = extern</w:t>
      </w:r>
      <w:r>
        <w:br/>
      </w:r>
      <w:r>
        <w:br/>
      </w:r>
      <w:r>
        <w:rPr>
          <w:rStyle w:val="VerbatimChar"/>
        </w:rPr>
        <w:t xml:space="preserve">external_target(C_freq_to_W_C)</w:t>
      </w:r>
      <w:r>
        <w:br/>
      </w:r>
      <w:r>
        <w:rPr>
          <w:rStyle w:val="VerbatimChar"/>
        </w:rPr>
        <w:t xml:space="preserve">  := articles/hexa-book-011.md#1-synth-operator</w:t>
      </w:r>
      <w:r>
        <w:br/>
      </w:r>
      <w:r>
        <w:br/>
      </w:r>
      <w:r>
        <w:rPr>
          <w:rStyle w:val="VerbatimChar"/>
        </w:rPr>
        <w:t xml:space="preserve">operator_status(Synth) = formeel</w:t>
      </w:r>
      <w:r>
        <w:br/>
      </w:r>
      <w:r>
        <w:rPr>
          <w:rStyle w:val="VerbatimChar"/>
        </w:rPr>
        <w:t xml:space="preserve">execution_status(Synth) = niet_voltooid</w:t>
      </w:r>
      <w:r>
        <w:br/>
      </w:r>
      <w:r>
        <w:rPr>
          <w:rStyle w:val="VerbatimChar"/>
        </w:rPr>
        <w:t xml:space="preserve">validatie_status(Synth) = niet_gevalideerd</w:t>
      </w:r>
    </w:p>
    <w:p>
      <w:pPr>
        <w:pStyle w:val="FirstParagraph"/>
      </w:pPr>
      <w:r>
        <w:t xml:space="preserve">Gebruik daarom niet:</w:t>
      </w:r>
    </w:p>
    <w:p>
      <w:pPr>
        <w:pStyle w:val="SourceCode"/>
      </w:pPr>
      <w:r>
        <w:rPr>
          <w:rStyle w:val="VerbatimChar"/>
        </w:rPr>
        <w:t xml:space="preserve">C_freq → W_C = gesloten</w:t>
      </w:r>
    </w:p>
    <w:p>
      <w:pPr>
        <w:pStyle w:val="FirstParagraph"/>
      </w:pPr>
      <w:r>
        <w:t xml:space="preserve">maar:</w:t>
      </w:r>
    </w:p>
    <w:p>
      <w:pPr>
        <w:pStyle w:val="SourceCode"/>
      </w:pPr>
      <w:r>
        <w:rPr>
          <w:rStyle w:val="VerbatimChar"/>
        </w:rPr>
        <w:t xml:space="preserve">C_freq ↝ Article011.Synth ⇢ W_C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01"/>
        </w:numPr>
      </w:pPr>
      <w:r>
        <w:t xml:space="preserve">Formele operator</w:t>
      </w:r>
    </w:p>
    <w:p>
      <w:pPr>
        <w:pStyle w:val="Compact"/>
        <w:numPr>
          <w:ilvl w:val="0"/>
          <w:numId w:val="1002"/>
        </w:numPr>
      </w:pPr>
      <w:r>
        <w:t xml:space="preserve">Lens-projectie</w:t>
      </w:r>
    </w:p>
    <w:p>
      <w:pPr>
        <w:pStyle w:val="Compact"/>
        <w:numPr>
          <w:ilvl w:val="0"/>
          <w:numId w:val="1003"/>
        </w:numPr>
      </w:pPr>
      <w:r>
        <w:t xml:space="preserve">Status-notatie</w:t>
      </w:r>
    </w:p>
    <w:p>
      <w:pPr>
        <w:pStyle w:val="Compact"/>
        <w:numPr>
          <w:ilvl w:val="0"/>
          <w:numId w:val="1004"/>
        </w:numPr>
      </w:pPr>
      <w:r>
        <w:t xml:space="preserve">Vṛtti-classificatie</w:t>
      </w:r>
    </w:p>
    <w:p>
      <w:pPr>
        <w:pStyle w:val="Compact"/>
        <w:numPr>
          <w:ilvl w:val="0"/>
          <w:numId w:val="1005"/>
        </w:numPr>
      </w:pPr>
      <w:r>
        <w:t xml:space="preserve">Drie frequentiesystemen</w:t>
      </w:r>
    </w:p>
    <w:p>
      <w:pPr>
        <w:pStyle w:val="Compact"/>
        <w:numPr>
          <w:ilvl w:val="0"/>
          <w:numId w:val="1006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1"/>
    <w:bookmarkStart w:id="22" w:name="X69dd2aad85ba645bba142879bc66fb708a27936"/>
    <w:p>
      <w:pPr>
        <w:pStyle w:val="Heading3"/>
      </w:pPr>
      <w:r>
        <w:t xml:space="preserve">P002: Waterprojectie is geldig extern gesloten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route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artikel 002, nidrā-tabel; artikel 011, deel 2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low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extern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ρ_water (24ℕ → ℱ)</w:t>
      </w:r>
      <w:r>
        <w:br/>
      </w:r>
      <w:r>
        <w:rPr>
          <w:rStyle w:val="VerbatimChar"/>
        </w:rPr>
        <w:t xml:space="preserve">→ artikel 11, deel 2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t xml:space="preserve">Dit is geen gat. De doelnode bestaat en definieert:</w:t>
      </w:r>
    </w:p>
    <w:p>
      <w:pPr>
        <w:pStyle w:val="SourceCode"/>
      </w:pPr>
      <w:r>
        <w:rPr>
          <w:rStyle w:val="VerbatimChar"/>
        </w:rPr>
        <w:t xml:space="preserve">ρ_water(24k) = ℱ_6</w:t>
      </w:r>
    </w:p>
    <w:p>
      <w:pPr>
        <w:pStyle w:val="FirstParagraph"/>
      </w:pPr>
      <w:r>
        <w:t xml:space="preserve">De operator is bewust interpretatief, uitgevoerd en niet gevalideerd. De classificatie moet dus extern zijn, niet open of half.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route_status(ρ_water_pointer) = extern</w:t>
      </w:r>
      <w:r>
        <w:br/>
      </w:r>
      <w:r>
        <w:br/>
      </w:r>
      <w:r>
        <w:rPr>
          <w:rStyle w:val="VerbatimChar"/>
        </w:rPr>
        <w:t xml:space="preserve">operator_status(ρ_water) = interpretatief</w:t>
      </w:r>
      <w:r>
        <w:br/>
      </w:r>
      <w:r>
        <w:rPr>
          <w:rStyle w:val="VerbatimChar"/>
        </w:rPr>
        <w:t xml:space="preserve">execution_status(ρ_water) = voltooid</w:t>
      </w:r>
      <w:r>
        <w:br/>
      </w:r>
      <w:r>
        <w:rPr>
          <w:rStyle w:val="VerbatimChar"/>
        </w:rPr>
        <w:t xml:space="preserve">validatie_status(ρ_water) = niet_gevalideerd</w:t>
      </w:r>
      <w:r>
        <w:br/>
      </w:r>
      <w:r>
        <w:rPr>
          <w:rStyle w:val="VerbatimChar"/>
        </w:rPr>
        <w:t xml:space="preserve">vṛtti(ρ_water) = vikalpa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07"/>
        </w:numPr>
      </w:pPr>
      <w:r>
        <w:t xml:space="preserve">Formele operator</w:t>
      </w:r>
    </w:p>
    <w:p>
      <w:pPr>
        <w:pStyle w:val="Compact"/>
        <w:numPr>
          <w:ilvl w:val="0"/>
          <w:numId w:val="1008"/>
        </w:numPr>
      </w:pPr>
      <w:r>
        <w:t xml:space="preserve">Lens-projectie</w:t>
      </w:r>
    </w:p>
    <w:p>
      <w:pPr>
        <w:pStyle w:val="Compact"/>
        <w:numPr>
          <w:ilvl w:val="0"/>
          <w:numId w:val="1009"/>
        </w:numPr>
      </w:pPr>
      <w:r>
        <w:t xml:space="preserve">Status-notatie</w:t>
      </w:r>
    </w:p>
    <w:p>
      <w:pPr>
        <w:pStyle w:val="Compact"/>
        <w:numPr>
          <w:ilvl w:val="0"/>
          <w:numId w:val="1010"/>
        </w:numPr>
      </w:pPr>
      <w:r>
        <w:t xml:space="preserve">Vṛtti-classificatie</w:t>
      </w:r>
    </w:p>
    <w:p>
      <w:pPr>
        <w:pStyle w:val="Compact"/>
        <w:numPr>
          <w:ilvl w:val="0"/>
          <w:numId w:val="1011"/>
        </w:numPr>
      </w:pPr>
      <w:r>
        <w:t xml:space="preserve">Drie frequentiesystemen</w:t>
      </w:r>
    </w:p>
    <w:p>
      <w:pPr>
        <w:pStyle w:val="Compact"/>
        <w:numPr>
          <w:ilvl w:val="0"/>
          <w:numId w:val="1012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2"/>
    <w:bookmarkStart w:id="23" w:name="X92f75a1443d8fb00e44de72b24e2c7eedad5a5a"/>
    <w:p>
      <w:pPr>
        <w:pStyle w:val="Heading3"/>
      </w:pPr>
      <w:r>
        <w:t xml:space="preserve">P003: Fractaalroute is extern maar slechts interpretatief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route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artikel 002, nidrā-tabel; artikel 011, deel 3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medium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extern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ρ_fractal-D</w:t>
      </w:r>
      <w:r>
        <w:br/>
      </w:r>
      <w:r>
        <w:rPr>
          <w:rStyle w:val="VerbatimChar"/>
        </w:rPr>
        <w:t xml:space="preserve">→ artikel 11, deel 3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t xml:space="preserve">De pointer en doelnode bestaan. Artikel 011 geeft echter alleen een interpretatieve patroonlezing en geen formele</w:t>
      </w:r>
      <w:r>
        <w:t xml:space="preserve"> </w:t>
      </w:r>
      <w:r>
        <w:rPr>
          <w:rStyle w:val="VerbatimChar"/>
        </w:rPr>
        <w:t xml:space="preserve">RatioMatrix</w:t>
      </w:r>
      <w:r>
        <w:t xml:space="preserve">-operator. De route is extern, maar niet formeel gevalideerd als fractaalanalyse.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route_status(D_to_fractal_reading) = extern</w:t>
      </w:r>
      <w:r>
        <w:br/>
      </w:r>
      <w:r>
        <w:br/>
      </w:r>
      <w:r>
        <w:rPr>
          <w:rStyle w:val="VerbatimChar"/>
        </w:rPr>
        <w:t xml:space="preserve">operator_status(ρ_D_fractal) = interpretatief</w:t>
      </w:r>
      <w:r>
        <w:br/>
      </w:r>
      <w:r>
        <w:rPr>
          <w:rStyle w:val="VerbatimChar"/>
        </w:rPr>
        <w:t xml:space="preserve">execution_status(ρ_D_fractal) = voltooid</w:t>
      </w:r>
      <w:r>
        <w:br/>
      </w:r>
      <w:r>
        <w:rPr>
          <w:rStyle w:val="VerbatimChar"/>
        </w:rPr>
        <w:t xml:space="preserve">validatie_status(ρ_D_fractal) = niet_gevalideerd</w:t>
      </w:r>
      <w:r>
        <w:br/>
      </w:r>
      <w:r>
        <w:rPr>
          <w:rStyle w:val="VerbatimChar"/>
        </w:rPr>
        <w:t xml:space="preserve">vṛtti(ρ_D_fractal) = vikalpa</w:t>
      </w:r>
    </w:p>
    <w:p>
      <w:pPr>
        <w:pStyle w:val="FirstParagraph"/>
      </w:pPr>
      <w:r>
        <w:t xml:space="preserve">Voor een formele tussenlaag:</w:t>
      </w:r>
    </w:p>
    <w:p>
      <w:pPr>
        <w:pStyle w:val="SourceCode"/>
      </w:pPr>
      <w:r>
        <w:rPr>
          <w:rStyle w:val="VerbatimChar"/>
        </w:rPr>
        <w:t xml:space="preserve">D_DR_vector := (6,4,9,2)</w:t>
      </w:r>
      <w:r>
        <w:br/>
      </w:r>
      <w:r>
        <w:br/>
      </w:r>
      <w:r>
        <w:rPr>
          <w:rStyle w:val="VerbatimChar"/>
        </w:rPr>
        <w:t xml:space="preserve">RatioMatrix(v)_ij := v_i / v_j</w:t>
      </w:r>
      <w:r>
        <w:br/>
      </w:r>
      <w:r>
        <w:br/>
      </w:r>
      <w:r>
        <w:rPr>
          <w:rStyle w:val="VerbatimChar"/>
        </w:rPr>
        <w:t xml:space="preserve">ρ_D_pattern(v)</w:t>
      </w:r>
      <w:r>
        <w:br/>
      </w:r>
      <w:r>
        <w:rPr>
          <w:rStyle w:val="VerbatimChar"/>
        </w:rPr>
        <w:t xml:space="preserve">  := (v, RatioMatrix(v))</w:t>
      </w:r>
    </w:p>
    <w:p>
      <w:pPr>
        <w:pStyle w:val="FirstParagraph"/>
      </w:pPr>
      <w:r>
        <w:t xml:space="preserve">Daarna:</w:t>
      </w:r>
    </w:p>
    <w:p>
      <w:pPr>
        <w:pStyle w:val="SourceCode"/>
      </w:pPr>
      <w:r>
        <w:rPr>
          <w:rStyle w:val="VerbatimChar"/>
        </w:rPr>
        <w:t xml:space="preserve">ρ_D_pattern → fractal_reading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13"/>
        </w:numPr>
      </w:pPr>
      <w:r>
        <w:t xml:space="preserve">Formele operator</w:t>
      </w:r>
    </w:p>
    <w:p>
      <w:pPr>
        <w:pStyle w:val="Compact"/>
        <w:numPr>
          <w:ilvl w:val="0"/>
          <w:numId w:val="1014"/>
        </w:numPr>
      </w:pPr>
      <w:r>
        <w:t xml:space="preserve">Lens-projectie</w:t>
      </w:r>
    </w:p>
    <w:p>
      <w:pPr>
        <w:pStyle w:val="Compact"/>
        <w:numPr>
          <w:ilvl w:val="0"/>
          <w:numId w:val="1015"/>
        </w:numPr>
      </w:pPr>
      <w:r>
        <w:t xml:space="preserve">Status-notatie</w:t>
      </w:r>
    </w:p>
    <w:p>
      <w:pPr>
        <w:pStyle w:val="Compact"/>
        <w:numPr>
          <w:ilvl w:val="0"/>
          <w:numId w:val="1016"/>
        </w:numPr>
      </w:pPr>
      <w:r>
        <w:t xml:space="preserve">Vṛtti-classificatie</w:t>
      </w:r>
    </w:p>
    <w:p>
      <w:pPr>
        <w:pStyle w:val="Compact"/>
        <w:numPr>
          <w:ilvl w:val="0"/>
          <w:numId w:val="1017"/>
        </w:numPr>
      </w:pPr>
      <w:r>
        <w:t xml:space="preserve">Drie frequentiesystemen</w:t>
      </w:r>
    </w:p>
    <w:p>
      <w:pPr>
        <w:pStyle w:val="Compact"/>
        <w:numPr>
          <w:ilvl w:val="0"/>
          <w:numId w:val="1018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3"/>
    <w:bookmarkStart w:id="24" w:name="p004-byte-naar-hz-blijft-lokaal-half"/>
    <w:p>
      <w:pPr>
        <w:pStyle w:val="Heading3"/>
      </w:pPr>
      <w:r>
        <w:t xml:space="preserve">P004: Byte-naar-Hz blijft lokaal half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operator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artikel 002, deel 1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half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byte_to_freq(B)</w:t>
      </w:r>
      <w:r>
        <w:br/>
      </w:r>
      <w:r>
        <w:rPr>
          <w:rStyle w:val="VerbatimChar"/>
        </w:rPr>
        <w:t xml:space="preserve">  = base_freq × (B / reference_bytes)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rPr>
          <w:rStyle w:val="VerbatimChar"/>
        </w:rPr>
        <w:t xml:space="preserve">reference_bytes</w:t>
      </w:r>
      <w:r>
        <w:t xml:space="preserve"> </w:t>
      </w:r>
      <w:r>
        <w:t xml:space="preserve">heeft geen concrete invoerverzameling of waarde. De artikelstatus zegt bovendien dat</w:t>
      </w:r>
      <w:r>
        <w:t xml:space="preserve"> </w:t>
      </w:r>
      <w:r>
        <w:rPr>
          <w:rStyle w:val="VerbatimChar"/>
        </w:rPr>
        <w:t xml:space="preserve">byte_to_freq</w:t>
      </w:r>
      <w:r>
        <w:t xml:space="preserve"> </w:t>
      </w:r>
      <w:r>
        <w:t xml:space="preserve">voltooid is, terwijl de samengestelde routetabel de route gedeeltelijk noemt. De vier historische frequenties kunnen niet uit deze formule worden gereproduceerd.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Segments(S) := (S_1,...,S_n)</w:t>
      </w:r>
      <w:r>
        <w:br/>
      </w:r>
      <w:r>
        <w:br/>
      </w:r>
      <w:r>
        <w:rPr>
          <w:rStyle w:val="VerbatimChar"/>
        </w:rPr>
        <w:t xml:space="preserve">reference_bytes(S)</w:t>
      </w:r>
      <w:r>
        <w:br/>
      </w:r>
      <w:r>
        <w:rPr>
          <w:rStyle w:val="VerbatimChar"/>
        </w:rPr>
        <w:t xml:space="preserve">  := (1/n) · Σᵢ len_bytes(S_i)</w:t>
      </w:r>
      <w:r>
        <w:br/>
      </w:r>
      <w:r>
        <w:br/>
      </w:r>
      <w:r>
        <w:rPr>
          <w:rStyle w:val="VerbatimChar"/>
        </w:rPr>
        <w:t xml:space="preserve">byte_to_freq(B,S)</w:t>
      </w:r>
      <w:r>
        <w:br/>
      </w:r>
      <w:r>
        <w:rPr>
          <w:rStyle w:val="VerbatimChar"/>
        </w:rPr>
        <w:t xml:space="preserve">  := 432 Hz · B / reference_bytes(S)</w:t>
      </w:r>
      <w:r>
        <w:br/>
      </w:r>
      <w:r>
        <w:br/>
      </w:r>
      <w:r>
        <w:rPr>
          <w:rStyle w:val="VerbatimChar"/>
        </w:rPr>
        <w:t xml:space="preserve">operator_status(byte_to_freq) = conventie</w:t>
      </w:r>
      <w:r>
        <w:br/>
      </w:r>
      <w:r>
        <w:rPr>
          <w:rStyle w:val="VerbatimChar"/>
        </w:rPr>
        <w:t xml:space="preserve">execution_status(byte_to_freq) = gedeeltelijk</w:t>
      </w:r>
      <w:r>
        <w:br/>
      </w:r>
      <w:r>
        <w:rPr>
          <w:rStyle w:val="VerbatimChar"/>
        </w:rPr>
        <w:t xml:space="preserve">validatie_status(byte_to_freq) = niet_gevalideerd</w:t>
      </w:r>
    </w:p>
    <w:p>
      <w:pPr>
        <w:pStyle w:val="FirstParagraph"/>
      </w:pPr>
      <w:r>
        <w:t xml:space="preserve">Voeg daarna per invoer toe:</w:t>
      </w:r>
    </w:p>
    <w:p>
      <w:pPr>
        <w:pStyle w:val="SourceCode"/>
      </w:pPr>
      <w:r>
        <w:rPr>
          <w:rStyle w:val="VerbatimChar"/>
        </w:rPr>
        <w:t xml:space="preserve">byte_to_freq(B_i,S) = f_i Hz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19"/>
        </w:numPr>
      </w:pPr>
      <w:r>
        <w:t xml:space="preserve">Formele operator</w:t>
      </w:r>
    </w:p>
    <w:p>
      <w:pPr>
        <w:pStyle w:val="Compact"/>
        <w:numPr>
          <w:ilvl w:val="0"/>
          <w:numId w:val="1020"/>
        </w:numPr>
      </w:pPr>
      <w:r>
        <w:t xml:space="preserve">Lens-projectie</w:t>
      </w:r>
    </w:p>
    <w:p>
      <w:pPr>
        <w:pStyle w:val="Compact"/>
        <w:numPr>
          <w:ilvl w:val="0"/>
          <w:numId w:val="1021"/>
        </w:numPr>
      </w:pPr>
      <w:r>
        <w:t xml:space="preserve">Status-notatie</w:t>
      </w:r>
    </w:p>
    <w:p>
      <w:pPr>
        <w:pStyle w:val="Compact"/>
        <w:numPr>
          <w:ilvl w:val="0"/>
          <w:numId w:val="1022"/>
        </w:numPr>
      </w:pPr>
      <w:r>
        <w:t xml:space="preserve">Vṛtti-classificatie</w:t>
      </w:r>
    </w:p>
    <w:p>
      <w:pPr>
        <w:pStyle w:val="Compact"/>
        <w:numPr>
          <w:ilvl w:val="0"/>
          <w:numId w:val="1023"/>
        </w:numPr>
      </w:pPr>
      <w:r>
        <w:t xml:space="preserve">Drie frequentiesystemen</w:t>
      </w:r>
    </w:p>
    <w:p>
      <w:pPr>
        <w:pStyle w:val="Compact"/>
        <w:numPr>
          <w:ilvl w:val="0"/>
          <w:numId w:val="1024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4"/>
    <w:bookmarkStart w:id="25" w:name="X6126209fed6a1349c150196eb1cf5092f3c0811"/>
    <w:p>
      <w:pPr>
        <w:pStyle w:val="Heading3"/>
      </w:pPr>
      <w:r>
        <w:t xml:space="preserve">P005: Hex-naar-foneem heeft geen pointerdoel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operator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artikel 002, deel 1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open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hex_digit → phonem → oscillator_frequency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t xml:space="preserve">De Sanskrietbridge kan de route vanaf een foneem voortzetten, maar de repository bevat in de gecontroleerde chain geen operator</w:t>
      </w:r>
      <w:r>
        <w:t xml:space="preserve"> </w:t>
      </w:r>
      <w:r>
        <w:rPr>
          <w:rStyle w:val="VerbatimChar"/>
        </w:rPr>
        <w:t xml:space="preserve">hex_digit → phoneme</w:t>
      </w:r>
      <w:r>
        <w:t xml:space="preserve">. De externe bridge sluit dus alleen de tweede helft.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hex_to_phoneme:</w:t>
      </w:r>
      <w:r>
        <w:br/>
      </w:r>
      <w:r>
        <w:rPr>
          <w:rStyle w:val="VerbatimChar"/>
        </w:rPr>
        <w:t xml:space="preserve">HexDigit ⇢ Phoneme</w:t>
      </w:r>
      <w:r>
        <w:br/>
      </w:r>
      <w:r>
        <w:br/>
      </w:r>
      <w:r>
        <w:rPr>
          <w:rStyle w:val="VerbatimChar"/>
        </w:rPr>
        <w:t xml:space="preserve">operator_status(hex_to_phoneme) = open</w:t>
      </w:r>
      <w:r>
        <w:br/>
      </w:r>
      <w:r>
        <w:rPr>
          <w:rStyle w:val="VerbatimChar"/>
        </w:rPr>
        <w:t xml:space="preserve">execution_status(hex_to_phoneme) = niet_voltooid</w:t>
      </w:r>
      <w:r>
        <w:br/>
      </w:r>
      <w:r>
        <w:rPr>
          <w:rStyle w:val="VerbatimChar"/>
        </w:rPr>
        <w:t xml:space="preserve">validatie_status(hex_to_phoneme) = niet_gevalideerd</w:t>
      </w:r>
    </w:p>
    <w:p>
      <w:pPr>
        <w:pStyle w:val="FirstParagraph"/>
      </w:pPr>
      <w:r>
        <w:t xml:space="preserve">Route:</w:t>
      </w:r>
    </w:p>
    <w:p>
      <w:pPr>
        <w:pStyle w:val="SourceCode"/>
      </w:pPr>
      <w:r>
        <w:rPr>
          <w:rStyle w:val="VerbatimChar"/>
        </w:rPr>
        <w:t xml:space="preserve">HexDigit</w:t>
      </w:r>
      <w:r>
        <w:br/>
      </w:r>
      <w:r>
        <w:rPr>
          <w:rStyle w:val="VerbatimChar"/>
        </w:rPr>
        <w:t xml:space="preserve">⇢ hex_to_phoneme</w:t>
      </w:r>
      <w:r>
        <w:br/>
      </w:r>
      <w:r>
        <w:rPr>
          <w:rStyle w:val="VerbatimChar"/>
        </w:rPr>
        <w:t xml:space="preserve">→ Phoneme</w:t>
      </w:r>
      <w:r>
        <w:br/>
      </w:r>
      <w:r>
        <w:rPr>
          <w:rStyle w:val="VerbatimChar"/>
        </w:rPr>
        <w:t xml:space="preserve">↝ sanskrit-frequency-bridge</w:t>
      </w:r>
      <w:r>
        <w:br/>
      </w:r>
      <w:r>
        <w:rPr>
          <w:rStyle w:val="VerbatimChar"/>
        </w:rPr>
        <w:t xml:space="preserve">→ Hz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25"/>
        </w:numPr>
      </w:pPr>
      <w:r>
        <w:t xml:space="preserve">Formele operator</w:t>
      </w:r>
    </w:p>
    <w:p>
      <w:pPr>
        <w:pStyle w:val="Compact"/>
        <w:numPr>
          <w:ilvl w:val="0"/>
          <w:numId w:val="1026"/>
        </w:numPr>
      </w:pPr>
      <w:r>
        <w:t xml:space="preserve">Lens-projectie</w:t>
      </w:r>
    </w:p>
    <w:p>
      <w:pPr>
        <w:pStyle w:val="Compact"/>
        <w:numPr>
          <w:ilvl w:val="0"/>
          <w:numId w:val="1027"/>
        </w:numPr>
      </w:pPr>
      <w:r>
        <w:t xml:space="preserve">Status-notatie</w:t>
      </w:r>
    </w:p>
    <w:p>
      <w:pPr>
        <w:pStyle w:val="Compact"/>
        <w:numPr>
          <w:ilvl w:val="0"/>
          <w:numId w:val="1028"/>
        </w:numPr>
      </w:pPr>
      <w:r>
        <w:t xml:space="preserve">Vṛtti-classificatie</w:t>
      </w:r>
    </w:p>
    <w:p>
      <w:pPr>
        <w:pStyle w:val="Compact"/>
        <w:numPr>
          <w:ilvl w:val="0"/>
          <w:numId w:val="1029"/>
        </w:numPr>
      </w:pPr>
      <w:r>
        <w:t xml:space="preserve">Drie frequentiesystemen</w:t>
      </w:r>
    </w:p>
    <w:p>
      <w:pPr>
        <w:pStyle w:val="Compact"/>
        <w:numPr>
          <w:ilvl w:val="0"/>
          <w:numId w:val="1030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5"/>
    <w:bookmarkStart w:id="26" w:name="p006-re-blijft-ondergedefinieerd"/>
    <w:p>
      <w:pPr>
        <w:pStyle w:val="Heading3"/>
      </w:pPr>
      <w:r>
        <w:t xml:space="preserve">P006:</w:t>
      </w:r>
      <w:r>
        <w:t xml:space="preserve"> </w:t>
      </w:r>
      <w:r>
        <w:rPr>
          <w:rStyle w:val="VerbatimChar"/>
        </w:rPr>
        <w:t xml:space="preserve">R(E)</w:t>
      </w:r>
      <w:r>
        <w:t xml:space="preserve"> </w:t>
      </w:r>
      <w:r>
        <w:t xml:space="preserve">blijft ondergedefinieerd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operator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artikel 002, deel 3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open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R(E) = {</w:t>
      </w:r>
      <w:r>
        <w:br/>
      </w:r>
      <w:r>
        <w:rPr>
          <w:rStyle w:val="VerbatimChar"/>
        </w:rPr>
        <w:t xml:space="preserve">  avg_freq(E),</w:t>
      </w:r>
      <w:r>
        <w:br/>
      </w:r>
      <w:r>
        <w:rPr>
          <w:rStyle w:val="VerbatimChar"/>
        </w:rPr>
        <w:t xml:space="preserve">  total_amp(E),</w:t>
      </w:r>
      <w:r>
        <w:br/>
      </w:r>
      <w:r>
        <w:rPr>
          <w:rStyle w:val="VerbatimChar"/>
        </w:rPr>
        <w:t xml:space="preserve">  harmonic_ratio(E),</w:t>
      </w:r>
      <w:r>
        <w:br/>
      </w:r>
      <w:r>
        <w:rPr>
          <w:rStyle w:val="VerbatimChar"/>
        </w:rPr>
        <w:t xml:space="preserve">  DR_signature(E)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t xml:space="preserve">De repositoryroute wijst voor Synth naar artikel 011, maar niet naar een afzonderlijke implementatie van deze vier featureoperators. De termen zijn niet eenduidig gedefinieerd; vooral</w:t>
      </w:r>
      <w:r>
        <w:t xml:space="preserve"> </w:t>
      </w:r>
      <w:r>
        <w:rPr>
          <w:rStyle w:val="VerbatimChar"/>
        </w:rPr>
        <w:t xml:space="preserve">avg_freq(E)</w:t>
      </w:r>
      <w:r>
        <w:t xml:space="preserve"> </w:t>
      </w:r>
      <w:r>
        <w:t xml:space="preserve">kan verschillende spectrale grootheden betekenen.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Signal := {E : [0,T] → ℝ}</w:t>
      </w:r>
      <w:r>
        <w:br/>
      </w:r>
      <w:r>
        <w:br/>
      </w:r>
      <w:r>
        <w:rPr>
          <w:rStyle w:val="VerbatimChar"/>
        </w:rPr>
        <w:t xml:space="preserve">R : Signal → ReturnFeatureSpace</w:t>
      </w:r>
      <w:r>
        <w:br/>
      </w:r>
      <w:r>
        <w:br/>
      </w:r>
      <w:r>
        <w:rPr>
          <w:rStyle w:val="VerbatimChar"/>
        </w:rPr>
        <w:t xml:space="preserve">R(E)</w:t>
      </w:r>
      <w:r>
        <w:br/>
      </w:r>
      <w:r>
        <w:rPr>
          <w:rStyle w:val="VerbatimChar"/>
        </w:rPr>
        <w:t xml:space="preserve">  := (</w:t>
      </w:r>
      <w:r>
        <w:br/>
      </w:r>
      <w:r>
        <w:rPr>
          <w:rStyle w:val="VerbatimChar"/>
        </w:rPr>
        <w:t xml:space="preserve">       spectral_centroid(E),</w:t>
      </w:r>
      <w:r>
        <w:br/>
      </w:r>
      <w:r>
        <w:rPr>
          <w:rStyle w:val="VerbatimChar"/>
        </w:rPr>
        <w:t xml:space="preserve">       rms_amplitude(E),</w:t>
      </w:r>
      <w:r>
        <w:br/>
      </w:r>
      <w:r>
        <w:rPr>
          <w:rStyle w:val="VerbatimChar"/>
        </w:rPr>
        <w:t xml:space="preserve">       pairwise_frequency_ratios(E),</w:t>
      </w:r>
      <w:r>
        <w:br/>
      </w:r>
      <w:r>
        <w:rPr>
          <w:rStyle w:val="VerbatimChar"/>
        </w:rPr>
        <w:t xml:space="preserve">       DR_signature(E)</w:t>
      </w:r>
      <w:r>
        <w:br/>
      </w:r>
      <w:r>
        <w:rPr>
          <w:rStyle w:val="VerbatimChar"/>
        </w:rPr>
        <w:t xml:space="preserve">     )</w:t>
      </w:r>
    </w:p>
    <w:p>
      <w:pPr>
        <w:pStyle w:val="FirstParagraph"/>
      </w:pPr>
      <w:r>
        <w:t xml:space="preserve">Leg tevens vast:</w:t>
      </w:r>
    </w:p>
    <w:p>
      <w:pPr>
        <w:pStyle w:val="SourceCode"/>
      </w:pPr>
      <w:r>
        <w:rPr>
          <w:rStyle w:val="VerbatimChar"/>
        </w:rPr>
        <w:t xml:space="preserve">sample_rate</w:t>
      </w:r>
      <w:r>
        <w:br/>
      </w:r>
      <w:r>
        <w:rPr>
          <w:rStyle w:val="VerbatimChar"/>
        </w:rPr>
        <w:t xml:space="preserve">window_duration</w:t>
      </w:r>
      <w:r>
        <w:br/>
      </w:r>
      <w:r>
        <w:rPr>
          <w:rStyle w:val="VerbatimChar"/>
        </w:rPr>
        <w:t xml:space="preserve">normalization_rule</w:t>
      </w:r>
      <w:r>
        <w:br/>
      </w:r>
      <w:r>
        <w:rPr>
          <w:rStyle w:val="VerbatimChar"/>
        </w:rPr>
        <w:t xml:space="preserve">frequency_extraction_rule</w:t>
      </w:r>
      <w:r>
        <w:br/>
      </w:r>
      <w:r>
        <w:rPr>
          <w:rStyle w:val="VerbatimChar"/>
        </w:rPr>
        <w:t xml:space="preserve">decimal_DR_rule</w:t>
      </w:r>
    </w:p>
    <w:p>
      <w:pPr>
        <w:pStyle w:val="FirstParagraph"/>
      </w:pPr>
      <w:r>
        <w:t xml:space="preserve">Status:</w:t>
      </w:r>
    </w:p>
    <w:p>
      <w:pPr>
        <w:pStyle w:val="SourceCode"/>
      </w:pPr>
      <w:r>
        <w:rPr>
          <w:rStyle w:val="VerbatimChar"/>
        </w:rPr>
        <w:t xml:space="preserve">operator_status(R) = open</w:t>
      </w:r>
      <w:r>
        <w:br/>
      </w:r>
      <w:r>
        <w:rPr>
          <w:rStyle w:val="VerbatimChar"/>
        </w:rPr>
        <w:t xml:space="preserve">execution_status(R) = niet_voltooid</w:t>
      </w:r>
      <w:r>
        <w:br/>
      </w:r>
      <w:r>
        <w:rPr>
          <w:rStyle w:val="VerbatimChar"/>
        </w:rPr>
        <w:t xml:space="preserve">validatie_status(R) = niet_gevalideerd</w:t>
      </w:r>
    </w:p>
    <w:p>
      <w:pPr>
        <w:pStyle w:val="FirstParagraph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31"/>
        </w:numPr>
      </w:pPr>
      <w:r>
        <w:t xml:space="preserve">Formele operator</w:t>
      </w:r>
    </w:p>
    <w:p>
      <w:pPr>
        <w:pStyle w:val="Compact"/>
        <w:numPr>
          <w:ilvl w:val="0"/>
          <w:numId w:val="1032"/>
        </w:numPr>
      </w:pPr>
      <w:r>
        <w:t xml:space="preserve">Lens-projectie</w:t>
      </w:r>
    </w:p>
    <w:p>
      <w:pPr>
        <w:pStyle w:val="Compact"/>
        <w:numPr>
          <w:ilvl w:val="0"/>
          <w:numId w:val="1033"/>
        </w:numPr>
      </w:pPr>
      <w:r>
        <w:t xml:space="preserve">Status-notatie</w:t>
      </w:r>
    </w:p>
    <w:p>
      <w:pPr>
        <w:pStyle w:val="Compact"/>
        <w:numPr>
          <w:ilvl w:val="0"/>
          <w:numId w:val="1034"/>
        </w:numPr>
      </w:pPr>
      <w:r>
        <w:t xml:space="preserve">Vṛtti-classificatie</w:t>
      </w:r>
    </w:p>
    <w:p>
      <w:pPr>
        <w:pStyle w:val="Compact"/>
        <w:numPr>
          <w:ilvl w:val="0"/>
          <w:numId w:val="1035"/>
        </w:numPr>
      </w:pPr>
      <w:r>
        <w:t xml:space="preserve">Drie frequentiesystemen</w:t>
      </w:r>
    </w:p>
    <w:p>
      <w:pPr>
        <w:pStyle w:val="Compact"/>
        <w:numPr>
          <w:ilvl w:val="0"/>
          <w:numId w:val="1036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6"/>
    <w:bookmarkStart w:id="27" w:name="p007-projectie-naar-ℱ-ontbreekt"/>
    <w:p>
      <w:pPr>
        <w:pStyle w:val="Heading3"/>
      </w:pPr>
      <w:r>
        <w:t xml:space="preserve">P007: Projectie naar</w:t>
      </w:r>
      <w:r>
        <w:t xml:space="preserve"> </w:t>
      </w:r>
      <w:r>
        <w:rPr>
          <w:rStyle w:val="VerbatimChar"/>
        </w:rPr>
        <w:t xml:space="preserve">ℱ</w:t>
      </w:r>
      <w:r>
        <w:t xml:space="preserve"> </w:t>
      </w:r>
      <w:r>
        <w:t xml:space="preserve">ontbreekt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route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artikel 002, deel 3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high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half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R(E) → ℱ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t xml:space="preserve">Er is een featureobject en een doelveld, maar geen operator die de featurevector naar</w:t>
      </w:r>
      <w:r>
        <w:t xml:space="preserve"> </w:t>
      </w:r>
      <w:r>
        <w:rPr>
          <w:rStyle w:val="VerbatimChar"/>
        </w:rPr>
        <w:t xml:space="preserve">r_return ∈ ℱ</w:t>
      </w:r>
      <w:r>
        <w:t xml:space="preserve"> </w:t>
      </w:r>
      <w:r>
        <w:t xml:space="preserve">omzet.</w:t>
      </w:r>
      <w:r>
        <w:t xml:space="preserve"> </w:t>
      </w:r>
      <w:r>
        <w:rPr>
          <w:rStyle w:val="VerbatimChar"/>
        </w:rPr>
        <w:t xml:space="preserve">ROUTING.md</w:t>
      </w:r>
      <w:r>
        <w:t xml:space="preserve"> </w:t>
      </w:r>
      <w:r>
        <w:t xml:space="preserve">beschrijft artikel 004 als returnmedium, maar dat vervangt de ontbrekende projectieregel niet automatisch.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ρ_ℱ : ReturnFeatureSpace → ℱ</w:t>
      </w:r>
      <w:r>
        <w:br/>
      </w:r>
      <w:r>
        <w:br/>
      </w:r>
      <w:r>
        <w:rPr>
          <w:rStyle w:val="VerbatimChar"/>
        </w:rPr>
        <w:t xml:space="preserve">r_return := ρ_ℱ(R(E))</w:t>
      </w:r>
      <w:r>
        <w:br/>
      </w:r>
      <w:r>
        <w:br/>
      </w:r>
      <w:r>
        <w:rPr>
          <w:rStyle w:val="VerbatimChar"/>
        </w:rPr>
        <w:t xml:space="preserve">operator_status(ρ_ℱ) = open</w:t>
      </w:r>
      <w:r>
        <w:br/>
      </w:r>
      <w:r>
        <w:rPr>
          <w:rStyle w:val="VerbatimChar"/>
        </w:rPr>
        <w:t xml:space="preserve">execution_status(ρ_ℱ) = niet_voltooid</w:t>
      </w:r>
      <w:r>
        <w:br/>
      </w:r>
      <w:r>
        <w:rPr>
          <w:rStyle w:val="VerbatimChar"/>
        </w:rPr>
        <w:t xml:space="preserve">validatie_status(ρ_ℱ) = niet_gevalideerd</w:t>
      </w:r>
    </w:p>
    <w:p>
      <w:pPr>
        <w:pStyle w:val="FirstParagraph"/>
      </w:pPr>
      <w:r>
        <w:t xml:space="preserve">Wanneer artikel 004 deze operator moet dragen:</w:t>
      </w:r>
    </w:p>
    <w:p>
      <w:pPr>
        <w:pStyle w:val="SourceCode"/>
      </w:pPr>
      <w:r>
        <w:rPr>
          <w:rStyle w:val="VerbatimChar"/>
        </w:rPr>
        <w:t xml:space="preserve">external_target(ρ_ℱ)</w:t>
      </w:r>
      <w:r>
        <w:br/>
      </w:r>
      <w:r>
        <w:rPr>
          <w:rStyle w:val="VerbatimChar"/>
        </w:rPr>
        <w:t xml:space="preserve">  := articles/hexa-book-004.md</w:t>
      </w:r>
      <w:r>
        <w:br/>
      </w:r>
      <w:r>
        <w:br/>
      </w:r>
      <w:r>
        <w:rPr>
          <w:rStyle w:val="VerbatimChar"/>
        </w:rPr>
        <w:t xml:space="preserve">route_status(ρ_ℱ)</w:t>
      </w:r>
      <w:r>
        <w:br/>
      </w:r>
      <w:r>
        <w:rPr>
          <w:rStyle w:val="VerbatimChar"/>
        </w:rPr>
        <w:t xml:space="preserve">  := extern</w:t>
      </w:r>
    </w:p>
    <w:p>
      <w:pPr>
        <w:pStyle w:val="FirstParagraph"/>
      </w:pPr>
      <w:r>
        <w:t xml:space="preserve">maar pas nadat daar werkelijk een berekeningsregel staat.</w:t>
      </w:r>
    </w:p>
    <w:p>
      <w:pPr>
        <w:pStyle w:val="BodyText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37"/>
        </w:numPr>
      </w:pPr>
      <w:r>
        <w:t xml:space="preserve">Formele operator</w:t>
      </w:r>
    </w:p>
    <w:p>
      <w:pPr>
        <w:pStyle w:val="Compact"/>
        <w:numPr>
          <w:ilvl w:val="0"/>
          <w:numId w:val="1038"/>
        </w:numPr>
      </w:pPr>
      <w:r>
        <w:t xml:space="preserve">Lens-projectie</w:t>
      </w:r>
    </w:p>
    <w:p>
      <w:pPr>
        <w:pStyle w:val="Compact"/>
        <w:numPr>
          <w:ilvl w:val="0"/>
          <w:numId w:val="1039"/>
        </w:numPr>
      </w:pPr>
      <w:r>
        <w:t xml:space="preserve">Status-notatie</w:t>
      </w:r>
    </w:p>
    <w:p>
      <w:pPr>
        <w:pStyle w:val="Compact"/>
        <w:numPr>
          <w:ilvl w:val="0"/>
          <w:numId w:val="1040"/>
        </w:numPr>
      </w:pPr>
      <w:r>
        <w:t xml:space="preserve">Vṛtti-classificatie</w:t>
      </w:r>
    </w:p>
    <w:p>
      <w:pPr>
        <w:pStyle w:val="Compact"/>
        <w:numPr>
          <w:ilvl w:val="0"/>
          <w:numId w:val="1041"/>
        </w:numPr>
      </w:pPr>
      <w:r>
        <w:t xml:space="preserve">Drie frequentiesystemen</w:t>
      </w:r>
    </w:p>
    <w:p>
      <w:pPr>
        <w:pStyle w:val="Compact"/>
        <w:numPr>
          <w:ilvl w:val="0"/>
          <w:numId w:val="1042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7"/>
    <w:bookmarkStart w:id="28" w:name="p008-returncycle-is-terecht-open"/>
    <w:p>
      <w:pPr>
        <w:pStyle w:val="Heading3"/>
      </w:pPr>
      <w:r>
        <w:t xml:space="preserve">P008: ReturnCycle is terecht open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route</w:t>
      </w:r>
      <w:r>
        <w:br/>
      </w:r>
      <w:r>
        <w:rPr>
          <w:b/>
          <w:bCs/>
        </w:rPr>
        <w:t xml:space="preserve">Locatie:</w:t>
      </w:r>
      <w:r>
        <w:t xml:space="preserve"> </w:t>
      </w:r>
      <w:r>
        <w:t xml:space="preserve">artikel 002 architectuur en auditbestand 02</w:t>
      </w:r>
      <w:r>
        <w:br/>
      </w:r>
      <w:r>
        <w:rPr>
          <w:b/>
          <w:bCs/>
        </w:rPr>
        <w:t xml:space="preserve">Zeerheid:</w:t>
      </w:r>
      <w:r>
        <w:t xml:space="preserve"> </w:t>
      </w:r>
      <w:r>
        <w:t xml:space="preserve">critical</w:t>
      </w:r>
      <w:r>
        <w:br/>
      </w:r>
      <w:r>
        <w:rPr>
          <w:b/>
          <w:bCs/>
        </w:rPr>
        <w:t xml:space="preserve">Routestatus:</w:t>
      </w:r>
      <w:r>
        <w:t xml:space="preserve"> </w:t>
      </w:r>
      <w:r>
        <w:t xml:space="preserve">open</w:t>
      </w:r>
    </w:p>
    <w:p>
      <w:pPr>
        <w:pStyle w:val="BodyText"/>
      </w:pPr>
      <w:r>
        <w:rPr>
          <w:b/>
          <w:bCs/>
        </w:rPr>
        <w:t xml:space="preserve">Huidige situatie:</w:t>
      </w:r>
    </w:p>
    <w:p>
      <w:pPr>
        <w:pStyle w:val="SourceCode"/>
      </w:pPr>
      <w:r>
        <w:rPr>
          <w:rStyle w:val="VerbatimChar"/>
        </w:rPr>
        <w:t xml:space="preserve">R' : ℱ → ?</w:t>
      </w:r>
      <w:r>
        <w:br/>
      </w:r>
      <w:r>
        <w:rPr>
          <w:rStyle w:val="VerbatimChar"/>
        </w:rPr>
        <w:t xml:space="preserve">E' : ? → ?</w:t>
      </w:r>
      <w:r>
        <w:br/>
      </w:r>
      <w:r>
        <w:rPr>
          <w:rStyle w:val="VerbatimChar"/>
        </w:rPr>
        <w:t xml:space="preserve">C' : ? → CInput</w:t>
      </w:r>
      <w:r>
        <w:br/>
      </w:r>
      <w:r>
        <w:br/>
      </w:r>
      <w:r>
        <w:rPr>
          <w:rStyle w:val="VerbatimChar"/>
        </w:rPr>
        <w:t xml:space="preserve">ReturnCycle</w:t>
      </w:r>
      <w:r>
        <w:br/>
      </w:r>
      <w:r>
        <w:rPr>
          <w:rStyle w:val="VerbatimChar"/>
        </w:rPr>
        <w:t xml:space="preserve">  := ForwardCycle ∘ ReturnSeedCycle</w:t>
      </w:r>
    </w:p>
    <w:p>
      <w:pPr>
        <w:pStyle w:val="FirstParagraph"/>
      </w:pPr>
      <w:r>
        <w:rPr>
          <w:b/>
          <w:bCs/>
        </w:rPr>
        <w:t xml:space="preserve">Probleem:</w:t>
      </w:r>
      <w:r>
        <w:t xml:space="preserve"> </w:t>
      </w:r>
      <w:r>
        <w:t xml:space="preserve">Artikel 002 en het auditbestand markeren</w:t>
      </w:r>
      <w:r>
        <w:t xml:space="preserve"> </w:t>
      </w:r>
      <w:r>
        <w:rPr>
          <w:rStyle w:val="VerbatimChar"/>
        </w:rPr>
        <w:t xml:space="preserve">R'</w:t>
      </w:r>
      <w:r>
        <w:t xml:space="preserve">,</w:t>
      </w:r>
      <w:r>
        <w:t xml:space="preserve"> </w:t>
      </w:r>
      <w:r>
        <w:rPr>
          <w:rStyle w:val="VerbatimChar"/>
        </w:rPr>
        <w:t xml:space="preserve">E'</w:t>
      </w:r>
      <w:r>
        <w:t xml:space="preserve">,</w:t>
      </w:r>
      <w:r>
        <w:t xml:space="preserve"> </w:t>
      </w:r>
      <w:r>
        <w:rPr>
          <w:rStyle w:val="VerbatimChar"/>
        </w:rPr>
        <w:t xml:space="preserve">C'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ReturnCycle</w:t>
      </w:r>
      <w:r>
        <w:t xml:space="preserve"> </w:t>
      </w:r>
      <w:r>
        <w:t xml:space="preserve">expliciet als open. De repo-chain bevat geen concrete doeloperatoren die deze statussen sluiten. Dit is dus een werkelijk open route, geen nidrā-pointer.</w:t>
      </w:r>
    </w:p>
    <w:p>
      <w:pPr>
        <w:pStyle w:val="BodyText"/>
      </w:pPr>
      <w:r>
        <w:rPr>
          <w:b/>
          <w:bCs/>
        </w:rPr>
        <w:t xml:space="preserve">Oplossing:</w:t>
      </w:r>
    </w:p>
    <w:p>
      <w:pPr>
        <w:pStyle w:val="SourceCode"/>
      </w:pPr>
      <w:r>
        <w:rPr>
          <w:rStyle w:val="VerbatimChar"/>
        </w:rPr>
        <w:t xml:space="preserve">R' : ℱ → ReturnSeed</w:t>
      </w:r>
      <w:r>
        <w:br/>
      </w:r>
      <w:r>
        <w:rPr>
          <w:rStyle w:val="VerbatimChar"/>
        </w:rPr>
        <w:t xml:space="preserve">E' : ReturnSeed → Signal</w:t>
      </w:r>
      <w:r>
        <w:br/>
      </w:r>
      <w:r>
        <w:rPr>
          <w:rStyle w:val="VerbatimChar"/>
        </w:rPr>
        <w:t xml:space="preserve">C' : Signal → CInput</w:t>
      </w:r>
      <w:r>
        <w:br/>
      </w:r>
      <w:r>
        <w:br/>
      </w:r>
      <w:r>
        <w:rPr>
          <w:rStyle w:val="VerbatimChar"/>
        </w:rPr>
        <w:t xml:space="preserve">ReturnSeedCycle</w:t>
      </w:r>
      <w:r>
        <w:br/>
      </w:r>
      <w:r>
        <w:rPr>
          <w:rStyle w:val="VerbatimChar"/>
        </w:rPr>
        <w:t xml:space="preserve">  := C' ∘ E' ∘ R'</w:t>
      </w:r>
      <w:r>
        <w:br/>
      </w:r>
      <w:r>
        <w:br/>
      </w:r>
      <w:r>
        <w:rPr>
          <w:rStyle w:val="VerbatimChar"/>
        </w:rPr>
        <w:t xml:space="preserve">ForwardCycle</w:t>
      </w:r>
      <w:r>
        <w:br/>
      </w:r>
      <w:r>
        <w:rPr>
          <w:rStyle w:val="VerbatimChar"/>
        </w:rPr>
        <w:t xml:space="preserve">  := ρ_ℱ ∘ R ∘ E ∘ C</w:t>
      </w:r>
      <w:r>
        <w:br/>
      </w:r>
      <w:r>
        <w:br/>
      </w:r>
      <w:r>
        <w:rPr>
          <w:rStyle w:val="VerbatimChar"/>
        </w:rPr>
        <w:t xml:space="preserve">ReturnCycle</w:t>
      </w:r>
      <w:r>
        <w:br/>
      </w:r>
      <w:r>
        <w:rPr>
          <w:rStyle w:val="VerbatimChar"/>
        </w:rPr>
        <w:t xml:space="preserve">  := ForwardCycle ∘ ReturnSeedCycle</w:t>
      </w:r>
    </w:p>
    <w:p>
      <w:pPr>
        <w:pStyle w:val="FirstParagraph"/>
      </w:pPr>
      <w:r>
        <w:t xml:space="preserve">Invariant:</w:t>
      </w:r>
    </w:p>
    <w:p>
      <w:pPr>
        <w:pStyle w:val="SourceCode"/>
      </w:pPr>
      <w:r>
        <w:rPr>
          <w:rStyle w:val="VerbatimChar"/>
        </w:rPr>
        <w:t xml:space="preserve">V_k : ℱ → K</w:t>
      </w:r>
      <w:r>
        <w:br/>
      </w:r>
      <w:r>
        <w:br/>
      </w:r>
      <w:r>
        <w:rPr>
          <w:rStyle w:val="VerbatimChar"/>
        </w:rPr>
        <w:t xml:space="preserve">return_invariant(r)</w:t>
      </w:r>
      <w:r>
        <w:br/>
      </w:r>
      <w:r>
        <w:rPr>
          <w:rStyle w:val="VerbatimChar"/>
        </w:rPr>
        <w:t xml:space="preserve">  ⇔ V_k(ReturnCycle(r)) = V_k(r)</w:t>
      </w:r>
    </w:p>
    <w:p>
      <w:pPr>
        <w:pStyle w:val="FirstParagraph"/>
      </w:pPr>
      <w:r>
        <w:t xml:space="preserve">Status blijft:</w:t>
      </w:r>
    </w:p>
    <w:p>
      <w:pPr>
        <w:pStyle w:val="SourceCode"/>
      </w:pPr>
      <w:r>
        <w:rPr>
          <w:rStyle w:val="VerbatimChar"/>
        </w:rPr>
        <w:t xml:space="preserve">operator_status(ReturnCycle) = open</w:t>
      </w:r>
      <w:r>
        <w:br/>
      </w:r>
      <w:r>
        <w:rPr>
          <w:rStyle w:val="VerbatimChar"/>
        </w:rPr>
        <w:t xml:space="preserve">execution_status(ReturnCycle) = niet_voltooid</w:t>
      </w:r>
      <w:r>
        <w:br/>
      </w:r>
      <w:r>
        <w:rPr>
          <w:rStyle w:val="VerbatimChar"/>
        </w:rPr>
        <w:t xml:space="preserve">validatie_status(ReturnCycle) = niet_gevalideerd</w:t>
      </w:r>
    </w:p>
    <w:p>
      <w:pPr>
        <w:pStyle w:val="FirstParagraph"/>
      </w:pPr>
      <w:r>
        <w:t xml:space="preserve">totdat de drie inverse operatoren uitvoerbaar zijn.</w:t>
      </w:r>
    </w:p>
    <w:p>
      <w:pPr>
        <w:pStyle w:val="BodyText"/>
      </w:pPr>
      <w:r>
        <w:rPr>
          <w:b/>
          <w:bCs/>
        </w:rPr>
        <w:t xml:space="preserve">Impact op bedrock:</w:t>
      </w:r>
    </w:p>
    <w:p>
      <w:pPr>
        <w:pStyle w:val="Compact"/>
        <w:numPr>
          <w:ilvl w:val="0"/>
          <w:numId w:val="1043"/>
        </w:numPr>
      </w:pPr>
      <w:r>
        <w:t xml:space="preserve">Formele operator</w:t>
      </w:r>
    </w:p>
    <w:p>
      <w:pPr>
        <w:pStyle w:val="Compact"/>
        <w:numPr>
          <w:ilvl w:val="0"/>
          <w:numId w:val="1044"/>
        </w:numPr>
      </w:pPr>
      <w:r>
        <w:t xml:space="preserve">Lens-projectie</w:t>
      </w:r>
    </w:p>
    <w:p>
      <w:pPr>
        <w:pStyle w:val="Compact"/>
        <w:numPr>
          <w:ilvl w:val="0"/>
          <w:numId w:val="1045"/>
        </w:numPr>
      </w:pPr>
      <w:r>
        <w:t xml:space="preserve">Status-notatie</w:t>
      </w:r>
    </w:p>
    <w:p>
      <w:pPr>
        <w:pStyle w:val="Compact"/>
        <w:numPr>
          <w:ilvl w:val="0"/>
          <w:numId w:val="1046"/>
        </w:numPr>
      </w:pPr>
      <w:r>
        <w:t xml:space="preserve">Vṛtti-classificatie</w:t>
      </w:r>
    </w:p>
    <w:p>
      <w:pPr>
        <w:pStyle w:val="Compact"/>
        <w:numPr>
          <w:ilvl w:val="0"/>
          <w:numId w:val="1047"/>
        </w:numPr>
      </w:pPr>
      <w:r>
        <w:t xml:space="preserve">Drie frequentiesystemen</w:t>
      </w:r>
    </w:p>
    <w:p>
      <w:pPr>
        <w:pStyle w:val="Compact"/>
        <w:numPr>
          <w:ilvl w:val="0"/>
          <w:numId w:val="1048"/>
        </w:numPr>
      </w:pPr>
      <w:r>
        <w:t xml:space="preserve">Afrondingsgevoeligheid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routekaart"/>
    <w:p>
      <w:pPr>
        <w:pStyle w:val="Heading2"/>
      </w:pPr>
      <w:r>
        <w:t xml:space="preserve">Routekaart</w:t>
      </w:r>
    </w:p>
    <w:bookmarkStart w:id="30" w:name="volledig-gesloten"/>
    <w:p>
      <w:pPr>
        <w:pStyle w:val="Heading3"/>
      </w:pPr>
      <w:r>
        <w:t xml:space="preserve">Volledig gesloten ✅</w:t>
      </w:r>
    </w:p>
    <w:p>
      <w:pPr>
        <w:pStyle w:val="SourceCode"/>
      </w:pPr>
      <w:r>
        <w:rPr>
          <w:rStyle w:val="VerbatimChar"/>
        </w:rPr>
        <w:t xml:space="preserve">avg_freq</w:t>
      </w:r>
      <w:r>
        <w:br/>
      </w:r>
      <w:r>
        <w:rPr>
          <w:rStyle w:val="VerbatimChar"/>
        </w:rPr>
        <w:t xml:space="preserve">→ round(_,2)</w:t>
      </w:r>
      <w:r>
        <w:br/>
      </w:r>
      <w:r>
        <w:rPr>
          <w:rStyle w:val="VerbatimChar"/>
        </w:rPr>
        <w:t xml:space="preserve">→ digits_int_2</w:t>
      </w:r>
      <w:r>
        <w:br/>
      </w:r>
      <w:r>
        <w:rPr>
          <w:rStyle w:val="VerbatimChar"/>
        </w:rPr>
        <w:t xml:space="preserve">→ DR</w:t>
      </w:r>
      <w:r>
        <w:br/>
      </w:r>
      <w:r>
        <w:rPr>
          <w:rStyle w:val="VerbatimChar"/>
        </w:rPr>
        <w:t xml:space="preserve">→ DR_freq</w:t>
      </w:r>
      <w:r>
        <w:br/>
      </w:r>
      <w:r>
        <w:rPr>
          <w:rStyle w:val="VerbatimChar"/>
        </w:rPr>
        <w:t xml:space="preserve">→ ⊣</w:t>
      </w:r>
      <w:r>
        <w:br/>
      </w:r>
      <w:r>
        <w:br/>
      </w:r>
      <w:r>
        <w:rPr>
          <w:rStyle w:val="VerbatimChar"/>
        </w:rPr>
        <w:t xml:space="preserve">66</w:t>
      </w:r>
      <w:r>
        <w:br/>
      </w:r>
      <w:r>
        <w:rPr>
          <w:rStyle w:val="VerbatimChar"/>
        </w:rPr>
        <w:t xml:space="preserve">→ ×4</w:t>
      </w:r>
      <w:r>
        <w:br/>
      </w:r>
      <w:r>
        <w:rPr>
          <w:rStyle w:val="VerbatimChar"/>
        </w:rPr>
        <w:t xml:space="preserve">→ 264</w:t>
      </w:r>
      <w:r>
        <w:br/>
      </w:r>
      <w:r>
        <w:rPr>
          <w:rStyle w:val="VerbatimChar"/>
        </w:rPr>
        <w:t xml:space="preserve">→ ×1.5</w:t>
      </w:r>
      <w:r>
        <w:br/>
      </w:r>
      <w:r>
        <w:rPr>
          <w:rStyle w:val="VerbatimChar"/>
        </w:rPr>
        <w:t xml:space="preserve">→ 396</w:t>
      </w:r>
      <w:r>
        <w:br/>
      </w:r>
      <w:r>
        <w:rPr>
          <w:rStyle w:val="VerbatimChar"/>
        </w:rPr>
        <w:t xml:space="preserve">→ ⊣</w:t>
      </w:r>
      <w:r>
        <w:br/>
      </w:r>
      <w:r>
        <w:br/>
      </w:r>
      <w:r>
        <w:rPr>
          <w:rStyle w:val="VerbatimChar"/>
        </w:rPr>
        <w:t xml:space="preserve">6-bit value</w:t>
      </w:r>
      <w:r>
        <w:br/>
      </w:r>
      <w:r>
        <w:rPr>
          <w:rStyle w:val="VerbatimChar"/>
        </w:rPr>
        <w:t xml:space="preserve">→ range classification</w:t>
      </w:r>
      <w:r>
        <w:br/>
      </w:r>
      <w:r>
        <w:rPr>
          <w:rStyle w:val="VerbatimChar"/>
        </w:rPr>
        <w:t xml:space="preserve">→ 6-bit / 12-bit routing state</w:t>
      </w:r>
      <w:r>
        <w:br/>
      </w:r>
      <w:r>
        <w:rPr>
          <w:rStyle w:val="VerbatimChar"/>
        </w:rPr>
        <w:t xml:space="preserve">→ ⊣</w:t>
      </w:r>
    </w:p>
    <w:bookmarkEnd w:id="30"/>
    <w:bookmarkStart w:id="31" w:name="extern"/>
    <w:p>
      <w:pPr>
        <w:pStyle w:val="Heading3"/>
      </w:pPr>
      <w:r>
        <w:t xml:space="preserve">Extern ↝</w:t>
      </w:r>
    </w:p>
    <w:p>
      <w:pPr>
        <w:pStyle w:val="SourceCode"/>
      </w:pPr>
      <w:r>
        <w:rPr>
          <w:rStyle w:val="VerbatimChar"/>
        </w:rPr>
        <w:t xml:space="preserve">C_tone</w:t>
      </w:r>
      <w:r>
        <w:br/>
      </w:r>
      <w:r>
        <w:rPr>
          <w:rStyle w:val="VerbatimChar"/>
        </w:rPr>
        <w:t xml:space="preserve">↝ article 011 / Synth</w:t>
      </w:r>
      <w:r>
        <w:br/>
      </w:r>
      <w:r>
        <w:rPr>
          <w:rStyle w:val="VerbatimChar"/>
        </w:rPr>
        <w:t xml:space="preserve">⇢ W_C</w:t>
      </w:r>
    </w:p>
    <w:p>
      <w:pPr>
        <w:pStyle w:val="SourceCode"/>
      </w:pPr>
      <w:r>
        <w:rPr>
          <w:rStyle w:val="VerbatimChar"/>
        </w:rPr>
        <w:t xml:space="preserve">24ℕ</w:t>
      </w:r>
      <w:r>
        <w:br/>
      </w:r>
      <w:r>
        <w:rPr>
          <w:rStyle w:val="VerbatimChar"/>
        </w:rPr>
        <w:t xml:space="preserve">↝ article 011 / ρ_water</w:t>
      </w:r>
      <w:r>
        <w:br/>
      </w:r>
      <w:r>
        <w:rPr>
          <w:rStyle w:val="VerbatimChar"/>
        </w:rPr>
        <w:t xml:space="preserve">→ ℱ_6</w:t>
      </w:r>
    </w:p>
    <w:p>
      <w:pPr>
        <w:pStyle w:val="SourceCode"/>
      </w:pPr>
      <w:r>
        <w:rPr>
          <w:rStyle w:val="VerbatimChar"/>
        </w:rPr>
        <w:t xml:space="preserve">D_numeric</w:t>
      </w:r>
      <w:r>
        <w:br/>
      </w:r>
      <w:r>
        <w:rPr>
          <w:rStyle w:val="VerbatimChar"/>
        </w:rPr>
        <w:t xml:space="preserve">↝ article 011 / ρ_D_fractal</w:t>
      </w:r>
      <w:r>
        <w:br/>
      </w:r>
      <w:r>
        <w:rPr>
          <w:rStyle w:val="VerbatimChar"/>
        </w:rPr>
        <w:t xml:space="preserve">→ interpretatieve fractaallezing</w:t>
      </w:r>
    </w:p>
    <w:p>
      <w:pPr>
        <w:pStyle w:val="SourceCode"/>
      </w:pPr>
      <w:r>
        <w:rPr>
          <w:rStyle w:val="VerbatimChar"/>
        </w:rPr>
        <w:t xml:space="preserve">24-brug en 6-bit-routing</w:t>
      </w:r>
      <w:r>
        <w:br/>
      </w:r>
      <w:r>
        <w:rPr>
          <w:rStyle w:val="VerbatimChar"/>
        </w:rPr>
        <w:t xml:space="preserve">↝ article 012</w:t>
      </w:r>
      <w:r>
        <w:br/>
      </w:r>
      <w:r>
        <w:rPr>
          <w:rStyle w:val="VerbatimChar"/>
        </w:rPr>
        <w:t xml:space="preserve">→ routing- en auditlaag</w:t>
      </w:r>
    </w:p>
    <w:bookmarkEnd w:id="31"/>
    <w:bookmarkStart w:id="32" w:name="half"/>
    <w:p>
      <w:pPr>
        <w:pStyle w:val="Heading3"/>
      </w:pPr>
      <w:r>
        <w:t xml:space="preserve">Half ⚠</w:t>
      </w:r>
    </w:p>
    <w:p>
      <w:pPr>
        <w:pStyle w:val="SourceCode"/>
      </w:pPr>
      <w:r>
        <w:rPr>
          <w:rStyle w:val="VerbatimChar"/>
        </w:rPr>
        <w:t xml:space="preserve">SanskritSegment</w:t>
      </w:r>
      <w:r>
        <w:br/>
      </w:r>
      <w:r>
        <w:rPr>
          <w:rStyle w:val="VerbatimChar"/>
        </w:rPr>
        <w:t xml:space="preserve">→ len_bytes</w:t>
      </w:r>
      <w:r>
        <w:br/>
      </w:r>
      <w:r>
        <w:rPr>
          <w:rStyle w:val="VerbatimChar"/>
        </w:rPr>
        <w:t xml:space="preserve">→ byte_to_freq</w:t>
      </w:r>
      <w:r>
        <w:br/>
      </w:r>
      <w:r>
        <w:rPr>
          <w:rStyle w:val="VerbatimChar"/>
        </w:rPr>
        <w:t xml:space="preserve">→ ? reference_bytes(S)</w:t>
      </w:r>
      <w:r>
        <w:br/>
      </w:r>
      <w:r>
        <w:rPr>
          <w:rStyle w:val="VerbatimChar"/>
        </w:rPr>
        <w:t xml:space="preserve">→ Hz</w:t>
      </w:r>
    </w:p>
    <w:p>
      <w:pPr>
        <w:pStyle w:val="SourceCode"/>
      </w:pPr>
      <w:r>
        <w:rPr>
          <w:rStyle w:val="VerbatimChar"/>
        </w:rPr>
        <w:t xml:space="preserve">R(E)</w:t>
      </w:r>
      <w:r>
        <w:br/>
      </w:r>
      <w:r>
        <w:rPr>
          <w:rStyle w:val="VerbatimChar"/>
        </w:rPr>
        <w:t xml:space="preserve">→ ? ρ_ℱ</w:t>
      </w:r>
      <w:r>
        <w:br/>
      </w:r>
      <w:r>
        <w:rPr>
          <w:rStyle w:val="VerbatimChar"/>
        </w:rPr>
        <w:t xml:space="preserve">→ r_return ∈ ℱ</w:t>
      </w:r>
    </w:p>
    <w:bookmarkEnd w:id="32"/>
    <w:bookmarkStart w:id="33" w:name="open"/>
    <w:p>
      <w:pPr>
        <w:pStyle w:val="Heading3"/>
      </w:pPr>
      <w:r>
        <w:t xml:space="preserve">Open 🔓</w:t>
      </w:r>
    </w:p>
    <w:p>
      <w:pPr>
        <w:pStyle w:val="SourceCode"/>
      </w:pPr>
      <w:r>
        <w:rPr>
          <w:rStyle w:val="VerbatimChar"/>
        </w:rPr>
        <w:t xml:space="preserve">HexDigit</w:t>
      </w:r>
      <w:r>
        <w:br/>
      </w:r>
      <w:r>
        <w:rPr>
          <w:rStyle w:val="VerbatimChar"/>
        </w:rPr>
        <w:t xml:space="preserve">→ ? hex_to_phoneme</w:t>
      </w:r>
      <w:r>
        <w:br/>
      </w:r>
      <w:r>
        <w:rPr>
          <w:rStyle w:val="VerbatimChar"/>
        </w:rPr>
        <w:t xml:space="preserve">→ Phoneme</w:t>
      </w:r>
      <w:r>
        <w:br/>
      </w:r>
      <w:r>
        <w:rPr>
          <w:rStyle w:val="VerbatimChar"/>
        </w:rPr>
        <w:t xml:space="preserve">↝ Sanskrit bridge</w:t>
      </w:r>
      <w:r>
        <w:br/>
      </w:r>
      <w:r>
        <w:rPr>
          <w:rStyle w:val="VerbatimChar"/>
        </w:rPr>
        <w:t xml:space="preserve">→ Hz</w:t>
      </w:r>
    </w:p>
    <w:p>
      <w:pPr>
        <w:pStyle w:val="SourceCode"/>
      </w:pPr>
      <w:r>
        <w:rPr>
          <w:rStyle w:val="VerbatimChar"/>
        </w:rPr>
        <w:t xml:space="preserve">E(t)</w:t>
      </w:r>
      <w:r>
        <w:br/>
      </w:r>
      <w:r>
        <w:rPr>
          <w:rStyle w:val="VerbatimChar"/>
        </w:rPr>
        <w:t xml:space="preserve">→ ? concrete featureoperators</w:t>
      </w:r>
      <w:r>
        <w:br/>
      </w:r>
      <w:r>
        <w:rPr>
          <w:rStyle w:val="VerbatimChar"/>
        </w:rPr>
        <w:t xml:space="preserve">→ R(E)</w:t>
      </w:r>
    </w:p>
    <w:p>
      <w:pPr>
        <w:pStyle w:val="SourceCode"/>
      </w:pPr>
      <w:r>
        <w:rPr>
          <w:rStyle w:val="VerbatimChar"/>
        </w:rPr>
        <w:t xml:space="preserve">ℱ</w:t>
      </w:r>
      <w:r>
        <w:br/>
      </w:r>
      <w:r>
        <w:rPr>
          <w:rStyle w:val="VerbatimChar"/>
        </w:rPr>
        <w:t xml:space="preserve">→ R'</w:t>
      </w:r>
      <w:r>
        <w:br/>
      </w:r>
      <w:r>
        <w:rPr>
          <w:rStyle w:val="VerbatimChar"/>
        </w:rPr>
        <w:t xml:space="preserve">→ E'</w:t>
      </w:r>
      <w:r>
        <w:br/>
      </w:r>
      <w:r>
        <w:rPr>
          <w:rStyle w:val="VerbatimChar"/>
        </w:rPr>
        <w:t xml:space="preserve">→ C'</w:t>
      </w:r>
      <w:r>
        <w:br/>
      </w:r>
      <w:r>
        <w:rPr>
          <w:rStyle w:val="VerbatimChar"/>
        </w:rPr>
        <w:t xml:space="preserve">→ ReturnCycle</w:t>
      </w:r>
    </w:p>
    <w:bookmarkEnd w:id="33"/>
    <w:bookmarkEnd w:id="34"/>
    <w:bookmarkStart w:id="35" w:name="eindoordeel"/>
    <w:p>
      <w:pPr>
        <w:pStyle w:val="Heading2"/>
      </w:pPr>
      <w:r>
        <w:t xml:space="preserve">Eindoordeel</w:t>
      </w:r>
    </w:p>
    <w:p>
      <w:pPr>
        <w:pStyle w:val="FirstParagraph"/>
      </w:pPr>
      <w:r>
        <w:rPr>
          <w:b/>
          <w:bCs/>
        </w:rPr>
        <w:t xml:space="preserve">Totaal punten:</w:t>
      </w:r>
      <w:r>
        <w:t xml:space="preserve"> </w:t>
      </w:r>
      <w:r>
        <w:t xml:space="preserve">8</w:t>
      </w:r>
      <w:r>
        <w:br/>
      </w:r>
      <w:r>
        <w:rPr>
          <w:b/>
          <w:bCs/>
        </w:rPr>
        <w:t xml:space="preserve">Gesloten: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Half:</w:t>
      </w:r>
      <w:r>
        <w:t xml:space="preserve"> </w:t>
      </w:r>
      <w:r>
        <w:t xml:space="preserve">2</w:t>
      </w:r>
      <w:r>
        <w:br/>
      </w:r>
      <w:r>
        <w:rPr>
          <w:b/>
          <w:bCs/>
        </w:rPr>
        <w:t xml:space="preserve">Open:</w:t>
      </w:r>
      <w:r>
        <w:t xml:space="preserve"> </w:t>
      </w:r>
      <w:r>
        <w:t xml:space="preserve">3</w:t>
      </w:r>
      <w:r>
        <w:br/>
      </w:r>
      <w:r>
        <w:rPr>
          <w:b/>
          <w:bCs/>
        </w:rPr>
        <w:t xml:space="preserve">Extern:</w:t>
      </w:r>
      <w:r>
        <w:t xml:space="preserve"> </w:t>
      </w:r>
      <w:r>
        <w:t xml:space="preserve">4</w:t>
      </w:r>
      <w:r>
        <w:br/>
      </w:r>
      <w:r>
        <w:rPr>
          <w:b/>
          <w:bCs/>
        </w:rPr>
        <w:t xml:space="preserve">Prioriteit:</w:t>
      </w:r>
      <w:r>
        <w:t xml:space="preserve"> </w:t>
      </w:r>
      <w:r>
        <w:t xml:space="preserve">Definieer eerst</w:t>
      </w:r>
      <w:r>
        <w:t xml:space="preserve"> </w:t>
      </w:r>
      <w:r>
        <w:rPr>
          <w:rStyle w:val="VerbatimChar"/>
        </w:rPr>
        <w:t xml:space="preserve">R(E)</w:t>
      </w:r>
      <w:r>
        <w:t xml:space="preserve">,</w:t>
      </w:r>
      <w:r>
        <w:t xml:space="preserve"> </w:t>
      </w:r>
      <w:r>
        <w:rPr>
          <w:rStyle w:val="VerbatimChar"/>
        </w:rPr>
        <w:t xml:space="preserve">ρ_ℱ</w:t>
      </w:r>
      <w:r>
        <w:t xml:space="preserve">,</w:t>
      </w:r>
      <w:r>
        <w:t xml:space="preserve"> </w:t>
      </w:r>
      <w:r>
        <w:rPr>
          <w:rStyle w:val="VerbatimChar"/>
        </w:rPr>
        <w:t xml:space="preserve">R'</w:t>
      </w:r>
      <w:r>
        <w:t xml:space="preserve">,</w:t>
      </w:r>
      <w:r>
        <w:t xml:space="preserve"> </w:t>
      </w:r>
      <w:r>
        <w:rPr>
          <w:rStyle w:val="VerbatimChar"/>
        </w:rPr>
        <w:t xml:space="preserve">E'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C'</w:t>
      </w:r>
      <w:r>
        <w:t xml:space="preserve">. Leg daarna</w:t>
      </w:r>
      <w:r>
        <w:t xml:space="preserve"> </w:t>
      </w:r>
      <w:r>
        <w:rPr>
          <w:rStyle w:val="VerbatimChar"/>
        </w:rPr>
        <w:t xml:space="preserve">reference_bytes(S)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hex_to_phoneme</w:t>
      </w:r>
      <w:r>
        <w:t xml:space="preserve"> </w:t>
      </w:r>
      <w:r>
        <w:t xml:space="preserve">vast. Synth hoeft niet lokaal naar artikel 002 te worden gekopieerd, maar moet in artikel 011 wel werkelijk worden uitgevoerd.</w:t>
      </w:r>
    </w:p>
    <w:p>
      <w:pPr>
        <w:pStyle w:val="BodyText"/>
      </w:pPr>
      <w:r>
        <w:t xml:space="preserve">De repo bevestigt de kernregel:</w:t>
      </w:r>
    </w:p>
    <w:p>
      <w:pPr>
        <w:pStyle w:val="SourceCode"/>
      </w:pPr>
      <w:r>
        <w:rPr>
          <w:rStyle w:val="VerbatimChar"/>
        </w:rPr>
        <w:t xml:space="preserve">nidrā ≠ gat</w:t>
      </w:r>
    </w:p>
    <w:p>
      <w:pPr>
        <w:pStyle w:val="FirstParagraph"/>
      </w:pPr>
      <w:r>
        <w:t xml:space="preserve">De volgende routes zijn geldig extern:</w:t>
      </w:r>
    </w:p>
    <w:p>
      <w:pPr>
        <w:pStyle w:val="SourceCode"/>
      </w:pPr>
      <w:r>
        <w:rPr>
          <w:rStyle w:val="VerbatimChar"/>
        </w:rPr>
        <w:t xml:space="preserve">Synth       → artikel 011</w:t>
      </w:r>
      <w:r>
        <w:br/>
      </w:r>
      <w:r>
        <w:rPr>
          <w:rStyle w:val="VerbatimChar"/>
        </w:rPr>
        <w:t xml:space="preserve">ρ_water     → artikel 011</w:t>
      </w:r>
      <w:r>
        <w:br/>
      </w:r>
      <w:r>
        <w:rPr>
          <w:rStyle w:val="VerbatimChar"/>
        </w:rPr>
        <w:t xml:space="preserve">ρ_fractal-D → artikel 011</w:t>
      </w:r>
      <w:r>
        <w:br/>
      </w:r>
      <w:r>
        <w:rPr>
          <w:rStyle w:val="VerbatimChar"/>
        </w:rPr>
        <w:t xml:space="preserve">24-brug     → artikel 012</w:t>
      </w:r>
      <w:r>
        <w:br/>
      </w:r>
      <w:r>
        <w:rPr>
          <w:rStyle w:val="VerbatimChar"/>
        </w:rPr>
        <w:t xml:space="preserve">6-bit       → artikel 012</w:t>
      </w:r>
    </w:p>
    <w:p>
      <w:pPr>
        <w:pStyle w:val="FirstParagraph"/>
      </w:pPr>
      <w:r>
        <w:t xml:space="preserve">De volgende routes blijven werkelijk open:</w:t>
      </w:r>
    </w:p>
    <w:p>
      <w:pPr>
        <w:pStyle w:val="SourceCode"/>
      </w:pPr>
      <w:r>
        <w:rPr>
          <w:rStyle w:val="VerbatimChar"/>
        </w:rPr>
        <w:t xml:space="preserve">hex_to_phoneme</w:t>
      </w:r>
      <w:r>
        <w:br/>
      </w:r>
      <w:r>
        <w:rPr>
          <w:rStyle w:val="VerbatimChar"/>
        </w:rPr>
        <w:t xml:space="preserve">R(E)-featureoperators</w:t>
      </w:r>
      <w:r>
        <w:br/>
      </w:r>
      <w:r>
        <w:rPr>
          <w:rStyle w:val="VerbatimChar"/>
        </w:rPr>
        <w:t xml:space="preserve">ρ_ℱ</w:t>
      </w:r>
      <w:r>
        <w:br/>
      </w:r>
      <w:r>
        <w:rPr>
          <w:rStyle w:val="VerbatimChar"/>
        </w:rPr>
        <w:t xml:space="preserve">R'</w:t>
      </w:r>
      <w:r>
        <w:br/>
      </w:r>
      <w:r>
        <w:rPr>
          <w:rStyle w:val="VerbatimChar"/>
        </w:rPr>
        <w:t xml:space="preserve">E'</w:t>
      </w:r>
      <w:r>
        <w:br/>
      </w:r>
      <w:r>
        <w:rPr>
          <w:rStyle w:val="VerbatimChar"/>
        </w:rPr>
        <w:t xml:space="preserve">C'</w:t>
      </w:r>
      <w:r>
        <w:br/>
      </w:r>
      <w:r>
        <w:rPr>
          <w:rStyle w:val="VerbatimChar"/>
        </w:rPr>
        <w:t xml:space="preserve">ReturnCycle</w:t>
      </w:r>
    </w:p>
    <w:p>
      <w:pPr>
        <w:pStyle w:val="FirstParagraph"/>
      </w:pPr>
      <w:r>
        <w:rPr>
          <w:rStyle w:val="VerbatimChar"/>
        </w:rPr>
        <w:t xml:space="preserve">ROUTING.md</w:t>
      </w:r>
      <w:r>
        <w:t xml:space="preserve"> </w:t>
      </w:r>
      <w:r>
        <w:t xml:space="preserve">noemt de artikelen 002, 011 en 012 als gekoppelde nodes en markeert artikel 002 als opgesplitst over die drie artikelen. Het document meldt ook dat de frequentievalidatie-engine bestaat en dat de 11→396-keten is toegevoegd.</w:t>
      </w:r>
    </w:p>
    <w:p>
      <w:pPr>
        <w:pStyle w:val="BodyText"/>
      </w:pPr>
      <w:r>
        <w:t xml:space="preserve">De actuele artikeltekst bevestigt tegelijk dat</w:t>
      </w:r>
      <w:r>
        <w:t xml:space="preserve"> </w:t>
      </w:r>
      <w:r>
        <w:rPr>
          <w:rStyle w:val="VerbatimChar"/>
        </w:rPr>
        <w:t xml:space="preserve">ReturnCycle</w:t>
      </w:r>
      <w:r>
        <w:t xml:space="preserve">,</w:t>
      </w:r>
      <w:r>
        <w:t xml:space="preserve"> </w:t>
      </w:r>
      <w:r>
        <w:rPr>
          <w:rStyle w:val="VerbatimChar"/>
        </w:rPr>
        <w:t xml:space="preserve">R'</w:t>
      </w:r>
      <w:r>
        <w:t xml:space="preserve">,</w:t>
      </w:r>
      <w:r>
        <w:t xml:space="preserve"> </w:t>
      </w:r>
      <w:r>
        <w:rPr>
          <w:rStyle w:val="VerbatimChar"/>
        </w:rPr>
        <w:t xml:space="preserve">E'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C'</w:t>
      </w:r>
      <w:r>
        <w:t xml:space="preserve"> </w:t>
      </w:r>
      <w:r>
        <w:t xml:space="preserve">nog open zijn, terwijl Synth in artikel 011 wel bestaat maar nog niet is uitgevoerd.</w:t>
      </w:r>
    </w:p>
    <w:p>
      <w:r>
        <w:pict>
          <v:rect style="width:0;height:1.5pt" o:hralign="center" o:hrstd="t" o:hr="t"/>
        </w:pict>
      </w:r>
    </w:p>
    <w:bookmarkEnd w:id="35"/>
    <w:bookmarkStart w:id="36" w:name="verwerkingslog"/>
    <w:p>
      <w:pPr>
        <w:pStyle w:val="Heading2"/>
      </w:pPr>
      <w:r>
        <w:t xml:space="preserve">Verwerkingslog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Datum</w:t>
            </w:r>
          </w:p>
        </w:tc>
        <w:tc>
          <w:tcPr/>
          <w:p>
            <w:pPr>
              <w:pStyle w:val="Compact"/>
            </w:pPr>
            <w:r>
              <w:t xml:space="preserve">Actie</w:t>
            </w:r>
          </w:p>
        </w:tc>
        <w:tc>
          <w:tcPr/>
          <w:p>
            <w:pPr>
              <w:pStyle w:val="Compact"/>
            </w:pPr>
            <w:r>
              <w:t xml:space="preserve">Door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2026-07-24</w:t>
            </w:r>
          </w:p>
        </w:tc>
        <w:tc>
          <w:tcPr/>
          <w:p>
            <w:pPr>
              <w:pStyle w:val="Compact"/>
            </w:pPr>
            <w:r>
              <w:t xml:space="preserve">Repo-chain gecontroleerd</w:t>
            </w:r>
          </w:p>
        </w:tc>
        <w:tc>
          <w:tcPr/>
          <w:p>
            <w:pPr>
              <w:pStyle w:val="Compact"/>
            </w:pPr>
            <w:r>
              <w:t xml:space="preserve">ChatGPT</w:t>
            </w:r>
          </w:p>
        </w:tc>
        <w:tc>
          <w:tcPr/>
          <w:p>
            <w:pPr>
              <w:pStyle w:val="Compact"/>
            </w:pPr>
            <w:r>
              <w:t xml:space="preserve">inbox →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2026-07-24</w:t>
            </w:r>
          </w:p>
        </w:tc>
        <w:tc>
          <w:tcPr/>
          <w:p>
            <w:pPr>
              <w:pStyle w:val="Compact"/>
            </w:pPr>
            <w:r>
              <w:t xml:space="preserve">Synth, water, fractaal en routing als extern geclassificeerd</w:t>
            </w:r>
          </w:p>
        </w:tc>
        <w:tc>
          <w:tcPr/>
          <w:p>
            <w:pPr>
              <w:pStyle w:val="Compact"/>
            </w:pPr>
            <w:r>
              <w:t xml:space="preserve">ChatGPT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2026-07-24</w:t>
            </w:r>
          </w:p>
        </w:tc>
        <w:tc>
          <w:tcPr/>
          <w:p>
            <w:pPr>
              <w:pStyle w:val="Compact"/>
            </w:pPr>
            <w:r>
              <w:t xml:space="preserve">ReturnCycle als werkelijk open bevestigd</w:t>
            </w:r>
          </w:p>
        </w:tc>
        <w:tc>
          <w:tcPr/>
          <w:p>
            <w:pPr>
              <w:pStyle w:val="Compact"/>
            </w:pPr>
            <w:r>
              <w:t xml:space="preserve">ChatGPT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reference_bytes(S)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hex_to_phoneme</w:t>
            </w:r>
            <w:r>
              <w:t xml:space="preserve"> </w:t>
            </w:r>
            <w:r>
              <w:t xml:space="preserve">definiëren</w:t>
            </w:r>
          </w:p>
        </w:tc>
        <w:tc>
          <w:tcPr/>
          <w:p>
            <w:pPr>
              <w:pStyle w:val="Compact"/>
            </w:pPr>
            <w:r>
              <w:t xml:space="preserve">auteur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ρ_ℱ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C'</w:t>
            </w:r>
            <w:r>
              <w:t xml:space="preserve"> </w:t>
            </w:r>
            <w:r>
              <w:t xml:space="preserve">implementeren</w:t>
            </w:r>
          </w:p>
        </w:tc>
        <w:tc>
          <w:tcPr/>
          <w:p>
            <w:pPr>
              <w:pStyle w:val="Compact"/>
            </w:pPr>
            <w:r>
              <w:t xml:space="preserve">auteur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Synth uitvoeren en enginebewijs koppelen</w:t>
            </w:r>
          </w:p>
        </w:tc>
        <w:tc>
          <w:tcPr/>
          <w:p>
            <w:pPr>
              <w:pStyle w:val="Compact"/>
            </w:pPr>
            <w:r>
              <w:t xml:space="preserve">auteur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t xml:space="preserve">Audit opnieuw uitvoeren</w:t>
            </w:r>
          </w:p>
        </w:tc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active → done</w:t>
            </w:r>
          </w:p>
        </w:tc>
      </w:tr>
    </w:tbl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3"/>
  </w:num>
  <w:num w:numId="1011">
    <w:abstractNumId w:val="992"/>
  </w:num>
  <w:num w:numId="1012">
    <w:abstractNumId w:val="992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3"/>
  </w:num>
  <w:num w:numId="1017">
    <w:abstractNumId w:val="992"/>
  </w:num>
  <w:num w:numId="1018">
    <w:abstractNumId w:val="992"/>
  </w:num>
  <w:num w:numId="1019">
    <w:abstractNumId w:val="993"/>
  </w:num>
  <w:num w:numId="1020">
    <w:abstractNumId w:val="993"/>
  </w:num>
  <w:num w:numId="1021">
    <w:abstractNumId w:val="993"/>
  </w:num>
  <w:num w:numId="1022">
    <w:abstractNumId w:val="992"/>
  </w:num>
  <w:num w:numId="1023">
    <w:abstractNumId w:val="993"/>
  </w:num>
  <w:num w:numId="1024">
    <w:abstractNumId w:val="992"/>
  </w:num>
  <w:num w:numId="1025">
    <w:abstractNumId w:val="993"/>
  </w:num>
  <w:num w:numId="1026">
    <w:abstractNumId w:val="993"/>
  </w:num>
  <w:num w:numId="1027">
    <w:abstractNumId w:val="993"/>
  </w:num>
  <w:num w:numId="1028">
    <w:abstractNumId w:val="992"/>
  </w:num>
  <w:num w:numId="1029">
    <w:abstractNumId w:val="993"/>
  </w:num>
  <w:num w:numId="1030">
    <w:abstractNumId w:val="992"/>
  </w:num>
  <w:num w:numId="1031">
    <w:abstractNumId w:val="993"/>
  </w:num>
  <w:num w:numId="1032">
    <w:abstractNumId w:val="993"/>
  </w:num>
  <w:num w:numId="1033">
    <w:abstractNumId w:val="993"/>
  </w:num>
  <w:num w:numId="1034">
    <w:abstractNumId w:val="992"/>
  </w:num>
  <w:num w:numId="1035">
    <w:abstractNumId w:val="992"/>
  </w:num>
  <w:num w:numId="1036">
    <w:abstractNumId w:val="993"/>
  </w:num>
  <w:num w:numId="1037">
    <w:abstractNumId w:val="993"/>
  </w:num>
  <w:num w:numId="1038">
    <w:abstractNumId w:val="993"/>
  </w:num>
  <w:num w:numId="1039">
    <w:abstractNumId w:val="993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3"/>
  </w:num>
  <w:num w:numId="1044">
    <w:abstractNumId w:val="993"/>
  </w:num>
  <w:num w:numId="1045">
    <w:abstractNumId w:val="993"/>
  </w:num>
  <w:num w:numId="1046">
    <w:abstractNumId w:val="992"/>
  </w:num>
  <w:num w:numId="1047">
    <w:abstractNumId w:val="992"/>
  </w:num>
  <w:num w:numId="104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2026-07-24T13:49:27Z</dcterms:created>
  <dcterms:modified xsi:type="dcterms:W3CDTF">2026-07-24T13:49:27Z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