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90A39" w14:textId="77777777" w:rsidR="0020395D" w:rsidRPr="00FD6EED" w:rsidRDefault="0020395D" w:rsidP="0020395D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FD6EED">
        <w:rPr>
          <w:rFonts w:ascii="Times New Roman" w:hAnsi="Times New Roman" w:cs="Times New Roman"/>
          <w:b/>
          <w:sz w:val="28"/>
        </w:rPr>
        <w:t>ABSTRAK</w:t>
      </w:r>
    </w:p>
    <w:p w14:paraId="1EDC281D" w14:textId="32C4CEB1" w:rsidR="0020395D" w:rsidRPr="00B0720B" w:rsidRDefault="00122EBC" w:rsidP="0020395D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8C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Tenaga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Teknnik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Muhammadiyah Jakarta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>.</w:t>
      </w:r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. </w:t>
      </w:r>
      <w:r w:rsidR="002F28C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agar para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ter</w:t>
      </w:r>
      <w:r w:rsidR="004C1715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r w:rsidR="0055291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5291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552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1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52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1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552912">
        <w:rPr>
          <w:rFonts w:ascii="Times New Roman" w:hAnsi="Times New Roman" w:cs="Times New Roman"/>
          <w:sz w:val="24"/>
          <w:szCs w:val="24"/>
        </w:rPr>
        <w:t>.</w:t>
      </w:r>
      <w:r w:rsidR="00EA70B5">
        <w:rPr>
          <w:rFonts w:ascii="Times New Roman" w:hAnsi="Times New Roman" w:cs="Times New Roman"/>
          <w:sz w:val="24"/>
          <w:szCs w:val="24"/>
        </w:rPr>
        <w:t xml:space="preserve"> </w:t>
      </w:r>
      <w:r w:rsidR="00B0720B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r w:rsidR="00B0720B">
        <w:rPr>
          <w:rFonts w:ascii="Times New Roman" w:hAnsi="Times New Roman" w:cs="Times New Roman"/>
          <w:i/>
          <w:iCs/>
          <w:sz w:val="24"/>
          <w:szCs w:val="24"/>
        </w:rPr>
        <w:t xml:space="preserve">Simple Additive Weighting </w:t>
      </w:r>
      <w:r w:rsidR="00B0720B">
        <w:rPr>
          <w:rFonts w:ascii="Times New Roman" w:hAnsi="Times New Roman" w:cs="Times New Roman"/>
          <w:sz w:val="24"/>
          <w:szCs w:val="24"/>
        </w:rPr>
        <w:t xml:space="preserve">(SAW) dan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r w:rsidR="00B0720B">
        <w:rPr>
          <w:rFonts w:ascii="Times New Roman" w:hAnsi="Times New Roman" w:cs="Times New Roman"/>
          <w:i/>
          <w:iCs/>
          <w:sz w:val="24"/>
          <w:szCs w:val="24"/>
        </w:rPr>
        <w:t>Weighted Product.</w:t>
      </w:r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kriteria-kriteria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(</w:t>
      </w:r>
      <w:r w:rsidR="00B0720B">
        <w:rPr>
          <w:rFonts w:ascii="Times New Roman" w:hAnsi="Times New Roman" w:cs="Times New Roman"/>
          <w:i/>
          <w:iCs/>
          <w:sz w:val="24"/>
          <w:szCs w:val="24"/>
        </w:rPr>
        <w:t xml:space="preserve">rating </w:t>
      </w:r>
      <w:proofErr w:type="spellStart"/>
      <w:r w:rsidR="00B0720B" w:rsidRPr="00B0720B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). Setelah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r w:rsidR="00B0720B">
        <w:rPr>
          <w:rFonts w:ascii="Times New Roman" w:hAnsi="Times New Roman" w:cs="Times New Roman"/>
          <w:i/>
          <w:iCs/>
          <w:sz w:val="24"/>
          <w:szCs w:val="24"/>
        </w:rPr>
        <w:t xml:space="preserve">rating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ranking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WP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0,0026</w:t>
      </w:r>
      <w:r w:rsidR="008C51AA">
        <w:rPr>
          <w:rFonts w:ascii="Times New Roman" w:hAnsi="Times New Roman" w:cs="Times New Roman"/>
          <w:sz w:val="24"/>
          <w:szCs w:val="24"/>
        </w:rPr>
        <w:t>7</w:t>
      </w:r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SAW,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80% </w:t>
      </w:r>
      <w:r w:rsidR="002B10E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WP juga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0,00172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SAW,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keputusannya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WP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SAW,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SAW dan WP.</w:t>
      </w:r>
    </w:p>
    <w:p w14:paraId="468DA553" w14:textId="0899B1E6" w:rsidR="0020395D" w:rsidRPr="00FD5D9D" w:rsidRDefault="0020395D" w:rsidP="00FD5D9D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0"/>
          <w:lang w:val="id-ID"/>
        </w:rPr>
        <w:t>Kata kunci:</w:t>
      </w:r>
      <w:r w:rsidR="00FD5D9D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="00A0644F">
        <w:rPr>
          <w:rFonts w:ascii="Times New Roman" w:eastAsia="Times New Roman" w:hAnsi="Times New Roman" w:cs="Times New Roman"/>
          <w:color w:val="212121"/>
          <w:sz w:val="24"/>
          <w:szCs w:val="20"/>
        </w:rPr>
        <w:t>Dosen</w:t>
      </w:r>
      <w:proofErr w:type="spellEnd"/>
      <w:r w:rsidR="00A0644F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</w:t>
      </w:r>
      <w:proofErr w:type="spellStart"/>
      <w:r w:rsidR="00A0644F">
        <w:rPr>
          <w:rFonts w:ascii="Times New Roman" w:eastAsia="Times New Roman" w:hAnsi="Times New Roman" w:cs="Times New Roman"/>
          <w:color w:val="212121"/>
          <w:sz w:val="24"/>
          <w:szCs w:val="20"/>
        </w:rPr>
        <w:t>Tendik</w:t>
      </w:r>
      <w:proofErr w:type="spellEnd"/>
      <w:r w:rsidR="00A0644F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</w:t>
      </w:r>
      <w:r w:rsidR="00FD5D9D">
        <w:rPr>
          <w:rFonts w:ascii="Times New Roman" w:eastAsia="Times New Roman" w:hAnsi="Times New Roman" w:cs="Times New Roman"/>
          <w:i/>
          <w:iCs/>
          <w:color w:val="212121"/>
          <w:sz w:val="24"/>
          <w:szCs w:val="20"/>
        </w:rPr>
        <w:t xml:space="preserve">Simple </w:t>
      </w:r>
      <w:proofErr w:type="spellStart"/>
      <w:r w:rsidR="00FD5D9D">
        <w:rPr>
          <w:rFonts w:ascii="Times New Roman" w:eastAsia="Times New Roman" w:hAnsi="Times New Roman" w:cs="Times New Roman"/>
          <w:i/>
          <w:iCs/>
          <w:color w:val="212121"/>
          <w:sz w:val="24"/>
          <w:szCs w:val="20"/>
        </w:rPr>
        <w:t>Additve</w:t>
      </w:r>
      <w:proofErr w:type="spellEnd"/>
      <w:r w:rsidR="00FD5D9D">
        <w:rPr>
          <w:rFonts w:ascii="Times New Roman" w:eastAsia="Times New Roman" w:hAnsi="Times New Roman" w:cs="Times New Roman"/>
          <w:i/>
          <w:iCs/>
          <w:color w:val="212121"/>
          <w:sz w:val="24"/>
          <w:szCs w:val="20"/>
        </w:rPr>
        <w:t xml:space="preserve"> Weighting</w:t>
      </w:r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</w:t>
      </w:r>
      <w:r w:rsidR="00FD5D9D">
        <w:rPr>
          <w:rFonts w:ascii="Times New Roman" w:eastAsia="Times New Roman" w:hAnsi="Times New Roman" w:cs="Times New Roman"/>
          <w:i/>
          <w:iCs/>
          <w:color w:val="212121"/>
          <w:sz w:val="24"/>
          <w:szCs w:val="20"/>
        </w:rPr>
        <w:t>Weighted Product</w:t>
      </w:r>
      <w:r w:rsidR="00FD5D9D">
        <w:rPr>
          <w:rFonts w:ascii="Times New Roman" w:eastAsia="Times New Roman" w:hAnsi="Times New Roman" w:cs="Times New Roman"/>
          <w:color w:val="212121"/>
          <w:sz w:val="24"/>
          <w:szCs w:val="20"/>
        </w:rPr>
        <w:t>.</w:t>
      </w:r>
    </w:p>
    <w:p w14:paraId="430C434F" w14:textId="77777777" w:rsidR="0020395D" w:rsidRDefault="0020395D"/>
    <w:sectPr w:rsidR="0020395D" w:rsidSect="00DD5015">
      <w:footerReference w:type="default" r:id="rId6"/>
      <w:footerReference w:type="first" r:id="rId7"/>
      <w:pgSz w:w="11907" w:h="16839" w:code="9"/>
      <w:pgMar w:top="1701" w:right="1701" w:bottom="1701" w:left="2268" w:header="720" w:footer="720" w:gutter="0"/>
      <w:pgNumType w:fmt="lowerRoman" w:start="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7586A" w14:textId="77777777" w:rsidR="007A05FB" w:rsidRDefault="007A05FB">
      <w:pPr>
        <w:spacing w:after="0" w:line="240" w:lineRule="auto"/>
      </w:pPr>
      <w:r>
        <w:separator/>
      </w:r>
    </w:p>
  </w:endnote>
  <w:endnote w:type="continuationSeparator" w:id="0">
    <w:p w14:paraId="7D149C9C" w14:textId="77777777" w:rsidR="007A05FB" w:rsidRDefault="007A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444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A958D" w14:textId="77777777" w:rsidR="00020AF9" w:rsidRDefault="002039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6667F7DF" w14:textId="77777777" w:rsidR="00020AF9" w:rsidRDefault="007A05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2889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EACC1" w14:textId="267844A2" w:rsidR="00E652AC" w:rsidRDefault="00E652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B0BA42" w14:textId="77777777" w:rsidR="00E652AC" w:rsidRDefault="00E65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6BB3D" w14:textId="77777777" w:rsidR="007A05FB" w:rsidRDefault="007A05FB">
      <w:pPr>
        <w:spacing w:after="0" w:line="240" w:lineRule="auto"/>
      </w:pPr>
      <w:r>
        <w:separator/>
      </w:r>
    </w:p>
  </w:footnote>
  <w:footnote w:type="continuationSeparator" w:id="0">
    <w:p w14:paraId="56C6D4C6" w14:textId="77777777" w:rsidR="007A05FB" w:rsidRDefault="007A0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5D"/>
    <w:rsid w:val="00007458"/>
    <w:rsid w:val="00122EBC"/>
    <w:rsid w:val="0020395D"/>
    <w:rsid w:val="002B10EF"/>
    <w:rsid w:val="002F28C7"/>
    <w:rsid w:val="004C1715"/>
    <w:rsid w:val="00552912"/>
    <w:rsid w:val="006943FF"/>
    <w:rsid w:val="007A05FB"/>
    <w:rsid w:val="008C51AA"/>
    <w:rsid w:val="00A0644F"/>
    <w:rsid w:val="00AF4D1B"/>
    <w:rsid w:val="00B0720B"/>
    <w:rsid w:val="00DA20BE"/>
    <w:rsid w:val="00DD5015"/>
    <w:rsid w:val="00E652AC"/>
    <w:rsid w:val="00EA70B5"/>
    <w:rsid w:val="00F40B8B"/>
    <w:rsid w:val="00FD5D9D"/>
    <w:rsid w:val="00F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508A"/>
  <w15:chartTrackingRefBased/>
  <w15:docId w15:val="{7C3B7502-EB71-41F3-92D3-4D8F837F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5D"/>
    <w:pPr>
      <w:spacing w:line="256" w:lineRule="auto"/>
    </w:pPr>
    <w:rPr>
      <w:rFonts w:eastAsia="Batang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95D"/>
    <w:rPr>
      <w:rFonts w:eastAsia="Batang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5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2AC"/>
    <w:rPr>
      <w:rFonts w:eastAsia="Batang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12</cp:revision>
  <dcterms:created xsi:type="dcterms:W3CDTF">2020-07-07T12:20:00Z</dcterms:created>
  <dcterms:modified xsi:type="dcterms:W3CDTF">2020-07-18T08:54:00Z</dcterms:modified>
</cp:coreProperties>
</file>