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7803" w14:textId="77777777" w:rsidR="0001383F" w:rsidRPr="00E80249" w:rsidRDefault="00000000" w:rsidP="00E80249">
      <w:pPr>
        <w:jc w:val="center"/>
        <w:rPr>
          <w:rFonts w:ascii="Aptos" w:hAnsi="Aptos"/>
          <w:b/>
          <w:bCs/>
          <w:color w:val="000000" w:themeColor="text1"/>
          <w:sz w:val="28"/>
          <w:szCs w:val="28"/>
        </w:rPr>
      </w:pPr>
      <w:r w:rsidRPr="00E80249">
        <w:rPr>
          <w:rFonts w:ascii="Aptos" w:hAnsi="Aptos"/>
          <w:b/>
          <w:bCs/>
          <w:color w:val="000000" w:themeColor="text1"/>
          <w:sz w:val="28"/>
          <w:szCs w:val="28"/>
        </w:rPr>
        <w:t>Transit Data Warehouse Implementation Documentation</w:t>
      </w:r>
    </w:p>
    <w:p w14:paraId="6294FD8E" w14:textId="77777777" w:rsidR="00E80249" w:rsidRPr="00E80249" w:rsidRDefault="00E80249" w:rsidP="00E80249">
      <w:pPr>
        <w:jc w:val="center"/>
        <w:rPr>
          <w:rFonts w:ascii="Aptos" w:hAnsi="Aptos"/>
          <w:b/>
          <w:bCs/>
          <w:color w:val="000000" w:themeColor="text1"/>
          <w:sz w:val="28"/>
          <w:szCs w:val="28"/>
        </w:rPr>
      </w:pPr>
      <w:r w:rsidRPr="00E80249">
        <w:rPr>
          <w:rFonts w:ascii="Aptos" w:hAnsi="Aptos"/>
          <w:b/>
          <w:bCs/>
          <w:color w:val="000000" w:themeColor="text1"/>
          <w:sz w:val="28"/>
          <w:szCs w:val="28"/>
        </w:rPr>
        <w:t>IST 722: Data Warehouse Project</w:t>
      </w:r>
    </w:p>
    <w:p w14:paraId="08D01555" w14:textId="77777777" w:rsidR="00E80249" w:rsidRPr="00E80249" w:rsidRDefault="00E80249" w:rsidP="00E80249">
      <w:pPr>
        <w:jc w:val="center"/>
        <w:rPr>
          <w:rFonts w:ascii="Aptos" w:hAnsi="Aptos"/>
          <w:b/>
          <w:bCs/>
          <w:color w:val="000000" w:themeColor="text1"/>
          <w:sz w:val="28"/>
          <w:szCs w:val="28"/>
        </w:rPr>
      </w:pPr>
      <w:r w:rsidRPr="00E80249">
        <w:rPr>
          <w:rFonts w:ascii="Aptos" w:hAnsi="Aptos"/>
          <w:b/>
          <w:bCs/>
          <w:color w:val="000000" w:themeColor="text1"/>
          <w:sz w:val="28"/>
          <w:szCs w:val="28"/>
        </w:rPr>
        <w:t>Team: The Special Ones (Team 1)</w:t>
      </w:r>
    </w:p>
    <w:p w14:paraId="2A282EB7" w14:textId="77777777" w:rsidR="00E80249" w:rsidRPr="00E80249" w:rsidRDefault="00E80249" w:rsidP="00E80249">
      <w:pPr>
        <w:rPr>
          <w:rFonts w:ascii="Aptos" w:hAnsi="Aptos"/>
          <w:color w:val="000000" w:themeColor="text1"/>
        </w:rPr>
      </w:pPr>
    </w:p>
    <w:p w14:paraId="01B6D652" w14:textId="40E8EA72" w:rsidR="0001383F" w:rsidRPr="00E80249" w:rsidRDefault="00000000">
      <w:pPr>
        <w:pStyle w:val="Heading2"/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 xml:space="preserve">1. </w:t>
      </w:r>
      <w:r w:rsidR="00E80249">
        <w:rPr>
          <w:rFonts w:ascii="Aptos" w:hAnsi="Aptos"/>
          <w:color w:val="000000" w:themeColor="text1"/>
        </w:rPr>
        <w:t xml:space="preserve">Sample </w:t>
      </w:r>
      <w:r w:rsidRPr="00E80249">
        <w:rPr>
          <w:rFonts w:ascii="Aptos" w:hAnsi="Aptos"/>
          <w:color w:val="000000" w:themeColor="text1"/>
        </w:rPr>
        <w:t>Source to Target Mapping</w:t>
      </w:r>
    </w:p>
    <w:p w14:paraId="5E48C95A" w14:textId="77777777" w:rsidR="0001383F" w:rsidRPr="00E80249" w:rsidRDefault="00000000">
      <w:pPr>
        <w:pStyle w:val="Heading3"/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Staging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8"/>
        <w:gridCol w:w="3149"/>
        <w:gridCol w:w="2753"/>
      </w:tblGrid>
      <w:tr w:rsidR="00E80249" w:rsidRPr="00E80249" w14:paraId="641CB304" w14:textId="77777777" w:rsidTr="00E80249">
        <w:tc>
          <w:tcPr>
            <w:tcW w:w="2851" w:type="dxa"/>
          </w:tcPr>
          <w:p w14:paraId="29615911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Source</w:t>
            </w:r>
          </w:p>
        </w:tc>
        <w:tc>
          <w:tcPr>
            <w:tcW w:w="3149" w:type="dxa"/>
          </w:tcPr>
          <w:p w14:paraId="16A2A3B7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Target</w:t>
            </w:r>
          </w:p>
        </w:tc>
        <w:tc>
          <w:tcPr>
            <w:tcW w:w="2856" w:type="dxa"/>
          </w:tcPr>
          <w:p w14:paraId="786F6258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Transformations</w:t>
            </w:r>
          </w:p>
        </w:tc>
      </w:tr>
      <w:tr w:rsidR="00E80249" w:rsidRPr="00E80249" w14:paraId="6C891B99" w14:textId="77777777" w:rsidTr="00E80249">
        <w:tc>
          <w:tcPr>
            <w:tcW w:w="2851" w:type="dxa"/>
          </w:tcPr>
          <w:p w14:paraId="3C0C939E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CSV.Fact_ID</w:t>
            </w:r>
            <w:proofErr w:type="spellEnd"/>
          </w:p>
        </w:tc>
        <w:tc>
          <w:tcPr>
            <w:tcW w:w="3149" w:type="dxa"/>
          </w:tcPr>
          <w:p w14:paraId="4987F535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RAW_TRANSIT_DATA.Fact_ID</w:t>
            </w:r>
          </w:p>
        </w:tc>
        <w:tc>
          <w:tcPr>
            <w:tcW w:w="2856" w:type="dxa"/>
          </w:tcPr>
          <w:p w14:paraId="7FD6BFCD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Direct Load</w:t>
            </w:r>
          </w:p>
        </w:tc>
      </w:tr>
      <w:tr w:rsidR="00E80249" w:rsidRPr="00E80249" w14:paraId="522C1475" w14:textId="77777777" w:rsidTr="00E80249">
        <w:tc>
          <w:tcPr>
            <w:tcW w:w="2851" w:type="dxa"/>
          </w:tcPr>
          <w:p w14:paraId="62F4ADA6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CSV.Datetime</w:t>
            </w:r>
            <w:proofErr w:type="spellEnd"/>
          </w:p>
        </w:tc>
        <w:tc>
          <w:tcPr>
            <w:tcW w:w="3149" w:type="dxa"/>
          </w:tcPr>
          <w:p w14:paraId="5FB696E3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RAW_TRANSIT_DATA.Datetime</w:t>
            </w:r>
          </w:p>
        </w:tc>
        <w:tc>
          <w:tcPr>
            <w:tcW w:w="2856" w:type="dxa"/>
          </w:tcPr>
          <w:p w14:paraId="7AC77DA5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Convert to TIMESTAMP</w:t>
            </w:r>
          </w:p>
        </w:tc>
      </w:tr>
      <w:tr w:rsidR="00E80249" w:rsidRPr="00E80249" w14:paraId="57C85C7F" w14:textId="77777777" w:rsidTr="00E80249">
        <w:tc>
          <w:tcPr>
            <w:tcW w:w="2851" w:type="dxa"/>
          </w:tcPr>
          <w:p w14:paraId="0019AD8A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CSV.Stop_ID</w:t>
            </w:r>
            <w:proofErr w:type="spellEnd"/>
          </w:p>
        </w:tc>
        <w:tc>
          <w:tcPr>
            <w:tcW w:w="3149" w:type="dxa"/>
          </w:tcPr>
          <w:p w14:paraId="74234339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RAW_TRANSIT_DATA.Stop_ID</w:t>
            </w:r>
          </w:p>
        </w:tc>
        <w:tc>
          <w:tcPr>
            <w:tcW w:w="2856" w:type="dxa"/>
          </w:tcPr>
          <w:p w14:paraId="07D6D57A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Direct Load</w:t>
            </w:r>
          </w:p>
        </w:tc>
      </w:tr>
    </w:tbl>
    <w:p w14:paraId="030EA23E" w14:textId="77777777" w:rsidR="0001383F" w:rsidRPr="00E80249" w:rsidRDefault="00000000">
      <w:pPr>
        <w:pStyle w:val="Heading3"/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Dimension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2211"/>
        <w:gridCol w:w="1779"/>
      </w:tblGrid>
      <w:tr w:rsidR="00E80249" w:rsidRPr="00E80249" w14:paraId="77D40AAD" w14:textId="77777777">
        <w:tc>
          <w:tcPr>
            <w:tcW w:w="2880" w:type="dxa"/>
          </w:tcPr>
          <w:p w14:paraId="6372D78C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Source</w:t>
            </w:r>
          </w:p>
        </w:tc>
        <w:tc>
          <w:tcPr>
            <w:tcW w:w="2880" w:type="dxa"/>
          </w:tcPr>
          <w:p w14:paraId="47C40A73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Target</w:t>
            </w:r>
          </w:p>
        </w:tc>
        <w:tc>
          <w:tcPr>
            <w:tcW w:w="2880" w:type="dxa"/>
          </w:tcPr>
          <w:p w14:paraId="46D1C088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Transformations</w:t>
            </w:r>
          </w:p>
        </w:tc>
      </w:tr>
      <w:tr w:rsidR="00E80249" w:rsidRPr="00E80249" w14:paraId="03481426" w14:textId="77777777">
        <w:tc>
          <w:tcPr>
            <w:tcW w:w="2880" w:type="dxa"/>
          </w:tcPr>
          <w:p w14:paraId="1CAA96EB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</w:t>
            </w:r>
            <w:proofErr w:type="gramStart"/>
            <w:r w:rsidRPr="00E80249">
              <w:rPr>
                <w:rFonts w:ascii="Aptos" w:hAnsi="Aptos"/>
                <w:color w:val="000000" w:themeColor="text1"/>
              </w:rPr>
              <w:t>transit.datetime</w:t>
            </w:r>
            <w:proofErr w:type="gramEnd"/>
            <w:r w:rsidRPr="00E80249">
              <w:rPr>
                <w:rFonts w:ascii="Aptos" w:hAnsi="Aptos"/>
                <w:color w:val="000000" w:themeColor="text1"/>
              </w:rPr>
              <w:t>,hour,day,month,year</w:t>
            </w:r>
            <w:proofErr w:type="spellEnd"/>
          </w:p>
        </w:tc>
        <w:tc>
          <w:tcPr>
            <w:tcW w:w="2880" w:type="dxa"/>
          </w:tcPr>
          <w:p w14:paraId="576C89D0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DIM_TIME</w:t>
            </w:r>
          </w:p>
        </w:tc>
        <w:tc>
          <w:tcPr>
            <w:tcW w:w="2880" w:type="dxa"/>
          </w:tcPr>
          <w:p w14:paraId="79EFE599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Generate time_key, calculate is_weekend</w:t>
            </w:r>
          </w:p>
        </w:tc>
      </w:tr>
      <w:tr w:rsidR="00E80249" w:rsidRPr="00E80249" w14:paraId="41BCC207" w14:textId="77777777">
        <w:tc>
          <w:tcPr>
            <w:tcW w:w="2880" w:type="dxa"/>
          </w:tcPr>
          <w:p w14:paraId="7F39A921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</w:t>
            </w:r>
            <w:proofErr w:type="gramStart"/>
            <w:r w:rsidRPr="00E80249">
              <w:rPr>
                <w:rFonts w:ascii="Aptos" w:hAnsi="Aptos"/>
                <w:color w:val="000000" w:themeColor="text1"/>
              </w:rPr>
              <w:t>transit.stop</w:t>
            </w:r>
            <w:proofErr w:type="spellEnd"/>
            <w:proofErr w:type="gramEnd"/>
            <w:r w:rsidRPr="00E80249">
              <w:rPr>
                <w:rFonts w:ascii="Aptos" w:hAnsi="Aptos"/>
                <w:color w:val="000000" w:themeColor="text1"/>
              </w:rPr>
              <w:t>_*</w:t>
            </w:r>
          </w:p>
        </w:tc>
        <w:tc>
          <w:tcPr>
            <w:tcW w:w="2880" w:type="dxa"/>
          </w:tcPr>
          <w:p w14:paraId="621A4116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DIM_STOPS</w:t>
            </w:r>
          </w:p>
        </w:tc>
        <w:tc>
          <w:tcPr>
            <w:tcW w:w="2880" w:type="dxa"/>
          </w:tcPr>
          <w:p w14:paraId="243FE18E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Direct mapping with deduplication</w:t>
            </w:r>
          </w:p>
        </w:tc>
      </w:tr>
      <w:tr w:rsidR="00E80249" w:rsidRPr="00E80249" w14:paraId="3504F34D" w14:textId="77777777">
        <w:tc>
          <w:tcPr>
            <w:tcW w:w="2880" w:type="dxa"/>
          </w:tcPr>
          <w:p w14:paraId="016C5E4A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</w:t>
            </w:r>
            <w:proofErr w:type="gramStart"/>
            <w:r w:rsidRPr="00E80249">
              <w:rPr>
                <w:rFonts w:ascii="Aptos" w:hAnsi="Aptos"/>
                <w:color w:val="000000" w:themeColor="text1"/>
              </w:rPr>
              <w:t>transit.line</w:t>
            </w:r>
            <w:proofErr w:type="spellEnd"/>
            <w:proofErr w:type="gramEnd"/>
            <w:r w:rsidRPr="00E80249">
              <w:rPr>
                <w:rFonts w:ascii="Aptos" w:hAnsi="Aptos"/>
                <w:color w:val="000000" w:themeColor="text1"/>
              </w:rPr>
              <w:t>_*</w:t>
            </w:r>
          </w:p>
        </w:tc>
        <w:tc>
          <w:tcPr>
            <w:tcW w:w="2880" w:type="dxa"/>
          </w:tcPr>
          <w:p w14:paraId="3569E4E5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DIM_LINES</w:t>
            </w:r>
          </w:p>
        </w:tc>
        <w:tc>
          <w:tcPr>
            <w:tcW w:w="2880" w:type="dxa"/>
          </w:tcPr>
          <w:p w14:paraId="3A7EFEE2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Direct mapping with deduplication</w:t>
            </w:r>
          </w:p>
        </w:tc>
      </w:tr>
      <w:tr w:rsidR="00E80249" w:rsidRPr="00E80249" w14:paraId="0CFC210F" w14:textId="77777777">
        <w:tc>
          <w:tcPr>
            <w:tcW w:w="2880" w:type="dxa"/>
          </w:tcPr>
          <w:p w14:paraId="19F6AA97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</w:t>
            </w:r>
            <w:proofErr w:type="gramStart"/>
            <w:r w:rsidRPr="00E80249">
              <w:rPr>
                <w:rFonts w:ascii="Aptos" w:hAnsi="Aptos"/>
                <w:color w:val="000000" w:themeColor="text1"/>
              </w:rPr>
              <w:t>transit.remote</w:t>
            </w:r>
            <w:proofErr w:type="gramEnd"/>
            <w:r w:rsidRPr="00E80249">
              <w:rPr>
                <w:rFonts w:ascii="Aptos" w:hAnsi="Aptos"/>
                <w:color w:val="000000" w:themeColor="text1"/>
              </w:rPr>
              <w:t>_unit</w:t>
            </w:r>
            <w:proofErr w:type="spellEnd"/>
            <w:r w:rsidRPr="00E80249">
              <w:rPr>
                <w:rFonts w:ascii="Aptos" w:hAnsi="Aptos"/>
                <w:color w:val="000000" w:themeColor="text1"/>
              </w:rPr>
              <w:t>_*</w:t>
            </w:r>
          </w:p>
        </w:tc>
        <w:tc>
          <w:tcPr>
            <w:tcW w:w="2880" w:type="dxa"/>
          </w:tcPr>
          <w:p w14:paraId="26FB1FA0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DIM_REMOTE_UNITS</w:t>
            </w:r>
          </w:p>
        </w:tc>
        <w:tc>
          <w:tcPr>
            <w:tcW w:w="2880" w:type="dxa"/>
          </w:tcPr>
          <w:p w14:paraId="0AF8FC85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Direct mapping with deduplication</w:t>
            </w:r>
          </w:p>
        </w:tc>
      </w:tr>
    </w:tbl>
    <w:p w14:paraId="3F8CEC67" w14:textId="77777777" w:rsidR="0001383F" w:rsidRPr="00E80249" w:rsidRDefault="00000000">
      <w:pPr>
        <w:pStyle w:val="Heading3"/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Fact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2892"/>
        <w:gridCol w:w="2870"/>
      </w:tblGrid>
      <w:tr w:rsidR="00E80249" w:rsidRPr="00E80249" w14:paraId="2B84FFD8" w14:textId="77777777">
        <w:tc>
          <w:tcPr>
            <w:tcW w:w="2880" w:type="dxa"/>
          </w:tcPr>
          <w:p w14:paraId="1C560EDA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Source</w:t>
            </w:r>
          </w:p>
        </w:tc>
        <w:tc>
          <w:tcPr>
            <w:tcW w:w="2880" w:type="dxa"/>
          </w:tcPr>
          <w:p w14:paraId="2C847619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Target</w:t>
            </w:r>
          </w:p>
        </w:tc>
        <w:tc>
          <w:tcPr>
            <w:tcW w:w="2880" w:type="dxa"/>
          </w:tcPr>
          <w:p w14:paraId="70B359B2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Transformations</w:t>
            </w:r>
          </w:p>
        </w:tc>
      </w:tr>
      <w:tr w:rsidR="00E80249" w:rsidRPr="00E80249" w14:paraId="73746FF9" w14:textId="77777777">
        <w:tc>
          <w:tcPr>
            <w:tcW w:w="2880" w:type="dxa"/>
          </w:tcPr>
          <w:p w14:paraId="2857D6D0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stg_raw_transit</w:t>
            </w:r>
            <w:proofErr w:type="spellEnd"/>
          </w:p>
        </w:tc>
        <w:tc>
          <w:tcPr>
            <w:tcW w:w="2880" w:type="dxa"/>
          </w:tcPr>
          <w:p w14:paraId="4CD8BF21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FACT_RIDER_VOLUME</w:t>
            </w:r>
          </w:p>
        </w:tc>
        <w:tc>
          <w:tcPr>
            <w:tcW w:w="2880" w:type="dxa"/>
          </w:tcPr>
          <w:p w14:paraId="32293F76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Join with dimensions, calculate utilization</w:t>
            </w:r>
          </w:p>
        </w:tc>
      </w:tr>
      <w:tr w:rsidR="00E80249" w:rsidRPr="00E80249" w14:paraId="6AEC6E63" w14:textId="77777777">
        <w:tc>
          <w:tcPr>
            <w:tcW w:w="2880" w:type="dxa"/>
          </w:tcPr>
          <w:p w14:paraId="54F8A90E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stg_raw_transit</w:t>
            </w:r>
            <w:proofErr w:type="spellEnd"/>
          </w:p>
        </w:tc>
        <w:tc>
          <w:tcPr>
            <w:tcW w:w="2880" w:type="dxa"/>
          </w:tcPr>
          <w:p w14:paraId="627A52D4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FACT_STOP_UTILIZATION</w:t>
            </w:r>
          </w:p>
        </w:tc>
        <w:tc>
          <w:tcPr>
            <w:tcW w:w="2880" w:type="dxa"/>
          </w:tcPr>
          <w:p w14:paraId="09C87991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Aggregate by stop, calculate metrics</w:t>
            </w:r>
          </w:p>
        </w:tc>
      </w:tr>
      <w:tr w:rsidR="00E80249" w:rsidRPr="00E80249" w14:paraId="09D423E4" w14:textId="77777777">
        <w:tc>
          <w:tcPr>
            <w:tcW w:w="2880" w:type="dxa"/>
          </w:tcPr>
          <w:p w14:paraId="0B53CD72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stg_raw_transit</w:t>
            </w:r>
            <w:proofErr w:type="spellEnd"/>
          </w:p>
        </w:tc>
        <w:tc>
          <w:tcPr>
            <w:tcW w:w="2880" w:type="dxa"/>
          </w:tcPr>
          <w:p w14:paraId="28FD3D19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FACT_LINE_PERFORMANCE</w:t>
            </w:r>
          </w:p>
        </w:tc>
        <w:tc>
          <w:tcPr>
            <w:tcW w:w="2880" w:type="dxa"/>
          </w:tcPr>
          <w:p w14:paraId="161DA1C8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Calculate performance metrics</w:t>
            </w:r>
          </w:p>
        </w:tc>
      </w:tr>
      <w:tr w:rsidR="00E80249" w:rsidRPr="00E80249" w14:paraId="185BADA1" w14:textId="77777777">
        <w:tc>
          <w:tcPr>
            <w:tcW w:w="2880" w:type="dxa"/>
          </w:tcPr>
          <w:p w14:paraId="2A719814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stg_raw_transit</w:t>
            </w:r>
            <w:proofErr w:type="spellEnd"/>
          </w:p>
        </w:tc>
        <w:tc>
          <w:tcPr>
            <w:tcW w:w="2880" w:type="dxa"/>
          </w:tcPr>
          <w:p w14:paraId="62E3FE39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FACT_REMOTE_MONITOR</w:t>
            </w:r>
          </w:p>
        </w:tc>
        <w:tc>
          <w:tcPr>
            <w:tcW w:w="2880" w:type="dxa"/>
          </w:tcPr>
          <w:p w14:paraId="5F9CAB12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Track events and status</w:t>
            </w:r>
          </w:p>
        </w:tc>
      </w:tr>
      <w:tr w:rsidR="00E80249" w:rsidRPr="00E80249" w14:paraId="60987CF5" w14:textId="77777777">
        <w:tc>
          <w:tcPr>
            <w:tcW w:w="2880" w:type="dxa"/>
          </w:tcPr>
          <w:p w14:paraId="1020B609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proofErr w:type="spellStart"/>
            <w:r w:rsidRPr="00E80249">
              <w:rPr>
                <w:rFonts w:ascii="Aptos" w:hAnsi="Aptos"/>
                <w:color w:val="000000" w:themeColor="text1"/>
              </w:rPr>
              <w:t>stg_raw_transit</w:t>
            </w:r>
            <w:proofErr w:type="spellEnd"/>
          </w:p>
        </w:tc>
        <w:tc>
          <w:tcPr>
            <w:tcW w:w="2880" w:type="dxa"/>
          </w:tcPr>
          <w:p w14:paraId="51F421C1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FACT_RIDER_SEGMENTS</w:t>
            </w:r>
          </w:p>
        </w:tc>
        <w:tc>
          <w:tcPr>
            <w:tcW w:w="2880" w:type="dxa"/>
          </w:tcPr>
          <w:p w14:paraId="1DBFC295" w14:textId="77777777" w:rsidR="0001383F" w:rsidRPr="00E80249" w:rsidRDefault="00000000">
            <w:pPr>
              <w:rPr>
                <w:rFonts w:ascii="Aptos" w:hAnsi="Aptos"/>
                <w:color w:val="000000" w:themeColor="text1"/>
              </w:rPr>
            </w:pPr>
            <w:r w:rsidRPr="00E80249">
              <w:rPr>
                <w:rFonts w:ascii="Aptos" w:hAnsi="Aptos"/>
                <w:color w:val="000000" w:themeColor="text1"/>
              </w:rPr>
              <w:t>Segment analysis and categorization</w:t>
            </w:r>
          </w:p>
        </w:tc>
      </w:tr>
    </w:tbl>
    <w:p w14:paraId="65323D64" w14:textId="77777777" w:rsidR="00E80249" w:rsidRDefault="00E80249">
      <w:pPr>
        <w:pStyle w:val="Heading2"/>
        <w:rPr>
          <w:rFonts w:ascii="Aptos" w:hAnsi="Aptos"/>
          <w:color w:val="000000" w:themeColor="text1"/>
        </w:rPr>
      </w:pPr>
    </w:p>
    <w:p w14:paraId="54FEB0FF" w14:textId="6E1BFD18" w:rsidR="0001383F" w:rsidRPr="00E80249" w:rsidRDefault="00E80249">
      <w:pPr>
        <w:pStyle w:val="Heading2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2</w:t>
      </w:r>
      <w:r w:rsidR="00000000" w:rsidRPr="00E80249">
        <w:rPr>
          <w:rFonts w:ascii="Aptos" w:hAnsi="Aptos"/>
          <w:color w:val="000000" w:themeColor="text1"/>
        </w:rPr>
        <w:t>. Loading Sequence</w:t>
      </w:r>
    </w:p>
    <w:p w14:paraId="49D9195A" w14:textId="77777777" w:rsidR="0001383F" w:rsidRPr="00E80249" w:rsidRDefault="00000000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E80249">
        <w:rPr>
          <w:rFonts w:ascii="Aptos" w:hAnsi="Aptos"/>
          <w:b/>
          <w:bCs/>
          <w:color w:val="000000" w:themeColor="text1"/>
          <w:sz w:val="24"/>
          <w:szCs w:val="24"/>
        </w:rPr>
        <w:t>1. Initial Load:</w:t>
      </w:r>
    </w:p>
    <w:p w14:paraId="28AE6F0F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Load CSV to RAW_TRANSIT_DATA</w:t>
      </w:r>
    </w:p>
    <w:p w14:paraId="46E7525D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Transform to staging view</w:t>
      </w:r>
    </w:p>
    <w:p w14:paraId="334F914D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Load dimension tables</w:t>
      </w:r>
    </w:p>
    <w:p w14:paraId="5DBEAF8C" w14:textId="77777777" w:rsidR="00E80249" w:rsidRDefault="00000000" w:rsidP="00E80249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Load fact tables</w:t>
      </w:r>
    </w:p>
    <w:p w14:paraId="4925C2E3" w14:textId="5ADCA54F" w:rsidR="0001383F" w:rsidRPr="00E80249" w:rsidRDefault="00000000" w:rsidP="00E80249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br/>
      </w:r>
      <w:r w:rsidRPr="00E80249">
        <w:rPr>
          <w:rFonts w:ascii="Aptos" w:hAnsi="Aptos"/>
          <w:b/>
          <w:bCs/>
          <w:color w:val="000000" w:themeColor="text1"/>
          <w:sz w:val="24"/>
          <w:szCs w:val="24"/>
        </w:rPr>
        <w:t>2. Incremental Updates:</w:t>
      </w:r>
    </w:p>
    <w:p w14:paraId="48B26770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Append new data to RAW_TRANSIT_DATA</w:t>
      </w:r>
    </w:p>
    <w:p w14:paraId="7F371FE1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Update staging view</w:t>
      </w:r>
    </w:p>
    <w:p w14:paraId="00CF0609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Update dimension tables (SCD Type 1)</w:t>
      </w:r>
    </w:p>
    <w:p w14:paraId="2D3377D1" w14:textId="309EDC6C" w:rsidR="00E80249" w:rsidRDefault="00000000" w:rsidP="00E80249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Append to fact tables</w:t>
      </w:r>
    </w:p>
    <w:p w14:paraId="73299DC7" w14:textId="77777777" w:rsidR="00E80249" w:rsidRPr="00E80249" w:rsidRDefault="00E80249" w:rsidP="00E80249">
      <w:pPr>
        <w:rPr>
          <w:rFonts w:ascii="Aptos" w:hAnsi="Aptos"/>
          <w:color w:val="000000" w:themeColor="text1"/>
        </w:rPr>
      </w:pPr>
    </w:p>
    <w:p w14:paraId="772298C9" w14:textId="4545669B" w:rsidR="0001383F" w:rsidRPr="00E80249" w:rsidRDefault="00E80249">
      <w:pPr>
        <w:pStyle w:val="Heading2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3</w:t>
      </w:r>
      <w:r w:rsidR="00000000" w:rsidRPr="00E80249">
        <w:rPr>
          <w:rFonts w:ascii="Aptos" w:hAnsi="Aptos"/>
          <w:color w:val="000000" w:themeColor="text1"/>
        </w:rPr>
        <w:t>. Data Quality Checks</w:t>
      </w:r>
    </w:p>
    <w:p w14:paraId="054C3DB6" w14:textId="77777777" w:rsidR="0001383F" w:rsidRPr="00E80249" w:rsidRDefault="00000000">
      <w:pPr>
        <w:rPr>
          <w:rFonts w:ascii="Aptos" w:hAnsi="Aptos"/>
          <w:b/>
          <w:bCs/>
          <w:color w:val="000000" w:themeColor="text1"/>
        </w:rPr>
      </w:pPr>
      <w:r w:rsidRPr="00E80249">
        <w:rPr>
          <w:rFonts w:ascii="Aptos" w:hAnsi="Aptos"/>
          <w:b/>
          <w:bCs/>
          <w:color w:val="000000" w:themeColor="text1"/>
        </w:rPr>
        <w:t>1. Staging Layer:</w:t>
      </w:r>
    </w:p>
    <w:p w14:paraId="58E83360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No null keys</w:t>
      </w:r>
    </w:p>
    <w:p w14:paraId="5F07D5EC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Valid dates</w:t>
      </w:r>
    </w:p>
    <w:p w14:paraId="4AA695BA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Valid numeric values</w:t>
      </w:r>
    </w:p>
    <w:p w14:paraId="73CAD5FC" w14:textId="77777777" w:rsidR="0001383F" w:rsidRPr="00E80249" w:rsidRDefault="00000000">
      <w:pPr>
        <w:rPr>
          <w:rFonts w:ascii="Aptos" w:hAnsi="Aptos"/>
          <w:b/>
          <w:bCs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br/>
      </w:r>
      <w:r w:rsidRPr="00E80249">
        <w:rPr>
          <w:rFonts w:ascii="Aptos" w:hAnsi="Aptos"/>
          <w:b/>
          <w:bCs/>
          <w:color w:val="000000" w:themeColor="text1"/>
        </w:rPr>
        <w:t>2. Dimension Tables:</w:t>
      </w:r>
    </w:p>
    <w:p w14:paraId="47802772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Unique keys</w:t>
      </w:r>
    </w:p>
    <w:p w14:paraId="1A7626D8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No orphaned references</w:t>
      </w:r>
    </w:p>
    <w:p w14:paraId="5DFA9923" w14:textId="77777777" w:rsidR="00E80249" w:rsidRDefault="00000000" w:rsidP="00E80249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Complete attributes</w:t>
      </w:r>
    </w:p>
    <w:p w14:paraId="6C791FAA" w14:textId="77777777" w:rsidR="00E80249" w:rsidRDefault="00E80249" w:rsidP="00E80249">
      <w:pPr>
        <w:rPr>
          <w:rFonts w:ascii="Aptos" w:hAnsi="Aptos"/>
          <w:color w:val="000000" w:themeColor="text1"/>
        </w:rPr>
      </w:pPr>
    </w:p>
    <w:p w14:paraId="6116350D" w14:textId="77777777" w:rsidR="00E80249" w:rsidRDefault="00E80249" w:rsidP="00E80249">
      <w:pPr>
        <w:rPr>
          <w:rFonts w:ascii="Aptos" w:hAnsi="Aptos"/>
          <w:color w:val="000000" w:themeColor="text1"/>
        </w:rPr>
      </w:pPr>
    </w:p>
    <w:p w14:paraId="07A5A48B" w14:textId="19B20871" w:rsidR="0001383F" w:rsidRPr="00E80249" w:rsidRDefault="00000000" w:rsidP="00E80249">
      <w:pPr>
        <w:rPr>
          <w:rFonts w:ascii="Aptos" w:hAnsi="Aptos"/>
          <w:b/>
          <w:bCs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lastRenderedPageBreak/>
        <w:br/>
      </w:r>
      <w:r w:rsidRPr="00E80249">
        <w:rPr>
          <w:rFonts w:ascii="Aptos" w:hAnsi="Aptos"/>
          <w:b/>
          <w:bCs/>
          <w:color w:val="000000" w:themeColor="text1"/>
          <w:sz w:val="24"/>
          <w:szCs w:val="24"/>
        </w:rPr>
        <w:t>3. Fact Tables:</w:t>
      </w:r>
    </w:p>
    <w:p w14:paraId="78A628EE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Valid foreign keys</w:t>
      </w:r>
    </w:p>
    <w:p w14:paraId="197D3AC2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Business rule validations</w:t>
      </w:r>
    </w:p>
    <w:p w14:paraId="7443E789" w14:textId="77777777" w:rsidR="0001383F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Metric range checks</w:t>
      </w:r>
    </w:p>
    <w:p w14:paraId="0FBB9E3D" w14:textId="77777777" w:rsidR="00E80249" w:rsidRPr="00E80249" w:rsidRDefault="00E80249">
      <w:pPr>
        <w:rPr>
          <w:rFonts w:ascii="Aptos" w:hAnsi="Aptos"/>
          <w:color w:val="000000" w:themeColor="text1"/>
        </w:rPr>
      </w:pPr>
    </w:p>
    <w:p w14:paraId="6C166269" w14:textId="0B304625" w:rsidR="0001383F" w:rsidRDefault="00E80249">
      <w:pPr>
        <w:pStyle w:val="Heading2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4</w:t>
      </w:r>
      <w:r w:rsidR="00000000" w:rsidRPr="00E80249">
        <w:rPr>
          <w:rFonts w:ascii="Aptos" w:hAnsi="Aptos"/>
          <w:color w:val="000000" w:themeColor="text1"/>
        </w:rPr>
        <w:t>. Implementation Standards</w:t>
      </w:r>
    </w:p>
    <w:p w14:paraId="4E100B54" w14:textId="77777777" w:rsidR="00E80249" w:rsidRPr="00E80249" w:rsidRDefault="00E80249" w:rsidP="00E80249"/>
    <w:p w14:paraId="31CA48B6" w14:textId="77777777" w:rsidR="0001383F" w:rsidRPr="00E80249" w:rsidRDefault="00000000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E80249">
        <w:rPr>
          <w:rFonts w:ascii="Aptos" w:hAnsi="Aptos"/>
          <w:b/>
          <w:bCs/>
          <w:color w:val="000000" w:themeColor="text1"/>
          <w:sz w:val="24"/>
          <w:szCs w:val="24"/>
        </w:rPr>
        <w:t>1. Naming Conventions:</w:t>
      </w:r>
    </w:p>
    <w:p w14:paraId="38543D9E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Staging: stg_*</w:t>
      </w:r>
    </w:p>
    <w:p w14:paraId="12CCA587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Dimensions: dim_*</w:t>
      </w:r>
    </w:p>
    <w:p w14:paraId="4FF6D853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Facts: fact_*</w:t>
      </w:r>
    </w:p>
    <w:p w14:paraId="4BD5CF67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Keys: *_id, *_key</w:t>
      </w:r>
    </w:p>
    <w:p w14:paraId="648287CB" w14:textId="77777777" w:rsidR="0001383F" w:rsidRPr="00E80249" w:rsidRDefault="00000000">
      <w:pPr>
        <w:rPr>
          <w:rFonts w:ascii="Aptos" w:hAnsi="Aptos"/>
          <w:b/>
          <w:bCs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br/>
      </w:r>
      <w:r w:rsidRPr="00E80249">
        <w:rPr>
          <w:rFonts w:ascii="Aptos" w:hAnsi="Aptos"/>
          <w:b/>
          <w:bCs/>
          <w:color w:val="000000" w:themeColor="text1"/>
          <w:sz w:val="24"/>
          <w:szCs w:val="24"/>
        </w:rPr>
        <w:t>2. Data Types:</w:t>
      </w:r>
    </w:p>
    <w:p w14:paraId="7EA06DBB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Keys: INTEGER</w:t>
      </w:r>
    </w:p>
    <w:p w14:paraId="6B9E89DB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Dates: TIMESTAMP</w:t>
      </w:r>
    </w:p>
    <w:p w14:paraId="3C1B7831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Text: VARCHAR</w:t>
      </w:r>
    </w:p>
    <w:p w14:paraId="04DEBD5B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Metrics: FLOAT/INTEGER</w:t>
      </w:r>
    </w:p>
    <w:p w14:paraId="7012FF75" w14:textId="77777777" w:rsidR="0001383F" w:rsidRPr="00E80249" w:rsidRDefault="00000000">
      <w:pPr>
        <w:rPr>
          <w:rFonts w:ascii="Aptos" w:hAnsi="Aptos"/>
          <w:b/>
          <w:bCs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br/>
      </w:r>
      <w:r w:rsidRPr="00E80249">
        <w:rPr>
          <w:rFonts w:ascii="Aptos" w:hAnsi="Aptos"/>
          <w:b/>
          <w:bCs/>
          <w:color w:val="000000" w:themeColor="text1"/>
          <w:sz w:val="24"/>
          <w:szCs w:val="24"/>
        </w:rPr>
        <w:t>3. Architecture:</w:t>
      </w:r>
    </w:p>
    <w:p w14:paraId="23DF1C93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Three-layer architecture (STAGING, ODS, DWH)</w:t>
      </w:r>
    </w:p>
    <w:p w14:paraId="4157EAA0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Star schema design</w:t>
      </w:r>
    </w:p>
    <w:p w14:paraId="64D0D0F1" w14:textId="77777777" w:rsidR="0001383F" w:rsidRPr="00E80249" w:rsidRDefault="00000000">
      <w:pPr>
        <w:rPr>
          <w:rFonts w:ascii="Aptos" w:hAnsi="Aptos"/>
          <w:color w:val="000000" w:themeColor="text1"/>
        </w:rPr>
      </w:pPr>
      <w:r w:rsidRPr="00E80249">
        <w:rPr>
          <w:rFonts w:ascii="Aptos" w:hAnsi="Aptos"/>
          <w:color w:val="000000" w:themeColor="text1"/>
        </w:rPr>
        <w:t>- Conformed dimensions</w:t>
      </w:r>
    </w:p>
    <w:sectPr w:rsidR="0001383F" w:rsidRPr="00E80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23415">
    <w:abstractNumId w:val="8"/>
  </w:num>
  <w:num w:numId="2" w16cid:durableId="839082313">
    <w:abstractNumId w:val="6"/>
  </w:num>
  <w:num w:numId="3" w16cid:durableId="1001663018">
    <w:abstractNumId w:val="5"/>
  </w:num>
  <w:num w:numId="4" w16cid:durableId="741686089">
    <w:abstractNumId w:val="4"/>
  </w:num>
  <w:num w:numId="5" w16cid:durableId="722020010">
    <w:abstractNumId w:val="7"/>
  </w:num>
  <w:num w:numId="6" w16cid:durableId="1809281104">
    <w:abstractNumId w:val="3"/>
  </w:num>
  <w:num w:numId="7" w16cid:durableId="1360886850">
    <w:abstractNumId w:val="2"/>
  </w:num>
  <w:num w:numId="8" w16cid:durableId="895431600">
    <w:abstractNumId w:val="1"/>
  </w:num>
  <w:num w:numId="9" w16cid:durableId="33943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83F"/>
    <w:rsid w:val="00034616"/>
    <w:rsid w:val="0006063C"/>
    <w:rsid w:val="0015074B"/>
    <w:rsid w:val="0029639D"/>
    <w:rsid w:val="00326F90"/>
    <w:rsid w:val="00771BB8"/>
    <w:rsid w:val="009E0F88"/>
    <w:rsid w:val="00AA1D8D"/>
    <w:rsid w:val="00B47730"/>
    <w:rsid w:val="00CB0664"/>
    <w:rsid w:val="00E80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663D8"/>
  <w14:defaultImageDpi w14:val="300"/>
  <w15:docId w15:val="{D0F04B26-E96C-7E4D-BC42-1A4E98DE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 Krishna Aiyappan</cp:lastModifiedBy>
  <cp:revision>2</cp:revision>
  <dcterms:created xsi:type="dcterms:W3CDTF">2024-12-08T01:56:00Z</dcterms:created>
  <dcterms:modified xsi:type="dcterms:W3CDTF">2024-12-08T01:56:00Z</dcterms:modified>
  <cp:category/>
</cp:coreProperties>
</file>