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reporting_analytics_schema"/>
    <w:p>
      <w:pPr>
        <w:pStyle w:val="Heading1"/>
      </w:pPr>
      <w:r>
        <w:t xml:space="preserve">008_REPORTING_ANALYTICS_SCHEMA</w:t>
      </w:r>
    </w:p>
    <w:bookmarkEnd w:id="21"/>
    <w:bookmarkStart w:id="23" w:name="master-amendment-v1.1"/>
    <w:p>
      <w:pPr>
        <w:pStyle w:val="Heading1"/>
      </w:pPr>
      <w:r>
        <w:t xml:space="preserve">MASTER AMENDMENT v1.1</w:t>
      </w:r>
    </w:p>
    <w:bookmarkStart w:id="22" w:name="version-1.1"/>
    <w:p>
      <w:pPr>
        <w:pStyle w:val="Heading2"/>
      </w:pPr>
      <w:r>
        <w:t xml:space="preserve">Version 1.1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008 Reporting &amp; Analytics Schema Master Amendment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Affected Documents</w:t>
            </w:r>
          </w:p>
        </w:tc>
        <w:tc>
          <w:tcPr/>
          <w:p>
            <w:pPr>
              <w:pStyle w:val="Compact"/>
            </w:pPr>
            <w:r>
              <w:t xml:space="preserve">Part 1, Part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Type</w:t>
            </w:r>
          </w:p>
        </w:tc>
        <w:tc>
          <w:tcPr/>
          <w:p>
            <w:pPr>
              <w:pStyle w:val="Compact"/>
            </w:pPr>
            <w:r>
              <w:t xml:space="preserve">Enterprise BI Enhancement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Version</w:t>
            </w:r>
          </w:p>
        </w:tc>
        <w:tc>
          <w:tcPr/>
          <w:p>
            <w:pPr>
              <w:pStyle w:val="Compact"/>
            </w:pPr>
            <w:r>
              <w:t xml:space="preserve">008_REPORTING_ANALYTICS_SCHEMA v1.1 FINAL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amendment incorporates all approved findings from:</w:t>
      </w:r>
    </w:p>
    <w:p>
      <w:pPr>
        <w:pStyle w:val="SourceCode"/>
      </w:pPr>
      <w:r>
        <w:rPr>
          <w:rStyle w:val="VerbatimChar"/>
        </w:rPr>
        <w:t xml:space="preserve">Reporting &amp; Analytics Schema Master Review v1.0</w:t>
      </w:r>
    </w:p>
    <w:p>
      <w:pPr>
        <w:pStyle w:val="FirstParagraph"/>
      </w:pPr>
      <w:r>
        <w:t xml:space="preserve">The review confirmed that the Reporting &amp; Analytics module is production-ready with no critical or high-severity issues.</w:t>
      </w:r>
    </w:p>
    <w:p>
      <w:pPr>
        <w:pStyle w:val="BodyText"/>
      </w:pPr>
      <w:r>
        <w:t xml:space="preserve">This amendment introduces enterprise-grade enhancements focused on:</w:t>
      </w:r>
    </w:p>
    <w:p>
      <w:pPr>
        <w:pStyle w:val="SourceCode"/>
      </w:pPr>
      <w:r>
        <w:rPr>
          <w:rStyle w:val="VerbatimChar"/>
        </w:rPr>
        <w:t xml:space="preserve">Report Performance Monitoring</w:t>
      </w:r>
      <w:r>
        <w:br/>
      </w:r>
      <w:r>
        <w:br/>
      </w:r>
      <w:r>
        <w:rPr>
          <w:rStyle w:val="VerbatimChar"/>
        </w:rPr>
        <w:t xml:space="preserve">Dashboard Cache Optimization</w:t>
      </w:r>
      <w:r>
        <w:br/>
      </w:r>
      <w:r>
        <w:br/>
      </w:r>
      <w:r>
        <w:rPr>
          <w:rStyle w:val="VerbatimChar"/>
        </w:rPr>
        <w:t xml:space="preserve">Analytics Lineage Tracking</w:t>
      </w:r>
      <w:r>
        <w:br/>
      </w:r>
      <w:r>
        <w:br/>
      </w:r>
      <w:r>
        <w:rPr>
          <w:rStyle w:val="VerbatimChar"/>
        </w:rPr>
        <w:t xml:space="preserve">KPI Health Classification</w:t>
      </w:r>
      <w:r>
        <w:br/>
      </w:r>
      <w:r>
        <w:br/>
      </w:r>
      <w:r>
        <w:rPr>
          <w:rStyle w:val="VerbatimChar"/>
        </w:rPr>
        <w:t xml:space="preserve">Trend Analytics Optimization</w:t>
      </w:r>
    </w:p>
    <w:p>
      <w:r>
        <w:pict>
          <v:rect style="width:0;height:1.5pt" o:hralign="center" o:hrstd="t" o:hr="t"/>
        </w:pict>
      </w:r>
    </w:p>
    <w:bookmarkEnd w:id="25"/>
    <w:bookmarkStart w:id="31" w:name="report_executions-enhancement"/>
    <w:p>
      <w:pPr>
        <w:pStyle w:val="Heading1"/>
      </w:pPr>
      <w:r>
        <w:t xml:space="preserve">2. REPORT_EXECUTIONS ENHANCEMENT</w:t>
      </w:r>
    </w:p>
    <w:bookmarkStart w:id="30" w:name="execution-performance-metrics"/>
    <w:p>
      <w:pPr>
        <w:pStyle w:val="Heading2"/>
      </w:pPr>
      <w:r>
        <w:t xml:space="preserve">2.1 Execution Performance Metrics</w:t>
      </w:r>
    </w:p>
    <w:bookmarkStart w:id="26" w:name="new-column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execution_duration_ms BIGINT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26"/>
    <w:bookmarkStart w:id="27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Tracks total report execution duration.</w:t>
      </w:r>
    </w:p>
    <w:p>
      <w:r>
        <w:pict>
          <v:rect style="width:0;height:1.5pt" o:hralign="center" o:hrstd="t" o:hr="t"/>
        </w:pict>
      </w:r>
    </w:p>
    <w:bookmarkEnd w:id="27"/>
    <w:bookmarkStart w:id="28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Report Started</w:t>
      </w:r>
      <w:r>
        <w:br/>
      </w:r>
      <w:r>
        <w:rPr>
          <w:rStyle w:val="VerbatimChar"/>
        </w:rPr>
        <w:t xml:space="preserve">    09:00:00.000</w:t>
      </w:r>
      <w:r>
        <w:br/>
      </w:r>
      <w:r>
        <w:br/>
      </w:r>
      <w:r>
        <w:rPr>
          <w:rStyle w:val="VerbatimChar"/>
        </w:rPr>
        <w:t xml:space="preserve">Report Completed</w:t>
      </w:r>
      <w:r>
        <w:br/>
      </w:r>
      <w:r>
        <w:rPr>
          <w:rStyle w:val="VerbatimChar"/>
        </w:rPr>
        <w:t xml:space="preserve">    09:00:02.350</w:t>
      </w:r>
      <w:r>
        <w:br/>
      </w:r>
      <w:r>
        <w:br/>
      </w:r>
      <w:r>
        <w:rPr>
          <w:rStyle w:val="VerbatimChar"/>
        </w:rPr>
        <w:t xml:space="preserve">execution_duration_ms = 2350</w:t>
      </w:r>
    </w:p>
    <w:p>
      <w:r>
        <w:pict>
          <v:rect style="width:0;height:1.5pt" o:hralign="center" o:hrstd="t" o:hr="t"/>
        </w:pict>
      </w:r>
    </w:p>
    <w:bookmarkEnd w:id="28"/>
    <w:bookmarkStart w:id="29" w:name="benefits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Slow Report Detection</w:t>
      </w:r>
      <w:r>
        <w:br/>
      </w:r>
      <w:r>
        <w:br/>
      </w:r>
      <w:r>
        <w:rPr>
          <w:rStyle w:val="VerbatimChar"/>
        </w:rPr>
        <w:t xml:space="preserve">Performance Monitoring</w:t>
      </w:r>
      <w:r>
        <w:br/>
      </w:r>
      <w:r>
        <w:br/>
      </w:r>
      <w:r>
        <w:rPr>
          <w:rStyle w:val="VerbatimChar"/>
        </w:rPr>
        <w:t xml:space="preserve">Capacity Planning</w:t>
      </w:r>
      <w:r>
        <w:br/>
      </w:r>
      <w:r>
        <w:br/>
      </w:r>
      <w:r>
        <w:rPr>
          <w:rStyle w:val="VerbatimChar"/>
        </w:rPr>
        <w:t xml:space="preserve">Report Optimization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7" w:name="dashboard_versions-enhancement"/>
    <w:p>
      <w:pPr>
        <w:pStyle w:val="Heading1"/>
      </w:pPr>
      <w:r>
        <w:t xml:space="preserve">3. DASHBOARD_VERSIONS ENHANCEMENT</w:t>
      </w:r>
    </w:p>
    <w:bookmarkStart w:id="36" w:name="dashboard-cache-configuration"/>
    <w:p>
      <w:pPr>
        <w:pStyle w:val="Heading2"/>
      </w:pPr>
      <w:r>
        <w:t xml:space="preserve">3.1 Dashboard Cache Configuration</w:t>
      </w:r>
    </w:p>
    <w:bookmarkStart w:id="32" w:name="new-column-1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cache_duration_seconds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32"/>
    <w:bookmarkStart w:id="33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Supports dashboard-level caching strategies.</w:t>
      </w:r>
    </w:p>
    <w:p>
      <w:r>
        <w:pict>
          <v:rect style="width:0;height:1.5pt" o:hralign="center" o:hrstd="t" o:hr="t"/>
        </w:pict>
      </w:r>
    </w:p>
    <w:bookmarkEnd w:id="33"/>
    <w:bookmarkStart w:id="34" w:name="example-values"/>
    <w:p>
      <w:pPr>
        <w:pStyle w:val="Heading3"/>
      </w:pPr>
      <w:r>
        <w:t xml:space="preserve">Example Values</w:t>
      </w:r>
    </w:p>
    <w:p>
      <w:pPr>
        <w:pStyle w:val="SourceCode"/>
      </w:pPr>
      <w:r>
        <w:rPr>
          <w:rStyle w:val="VerbatimChar"/>
        </w:rPr>
        <w:t xml:space="preserve">60</w:t>
      </w:r>
      <w:r>
        <w:br/>
      </w:r>
      <w:r>
        <w:br/>
      </w:r>
      <w:r>
        <w:rPr>
          <w:rStyle w:val="VerbatimChar"/>
        </w:rPr>
        <w:t xml:space="preserve">300</w:t>
      </w:r>
      <w:r>
        <w:br/>
      </w:r>
      <w:r>
        <w:br/>
      </w:r>
      <w:r>
        <w:rPr>
          <w:rStyle w:val="VerbatimChar"/>
        </w:rPr>
        <w:t xml:space="preserve">900</w:t>
      </w:r>
      <w:r>
        <w:br/>
      </w:r>
      <w:r>
        <w:br/>
      </w:r>
      <w:r>
        <w:rPr>
          <w:rStyle w:val="VerbatimChar"/>
        </w:rPr>
        <w:t xml:space="preserve">3600</w:t>
      </w:r>
    </w:p>
    <w:p>
      <w:r>
        <w:pict>
          <v:rect style="width:0;height:1.5pt" o:hralign="center" o:hrstd="t" o:hr="t"/>
        </w:pict>
      </w:r>
    </w:p>
    <w:bookmarkEnd w:id="34"/>
    <w:bookmarkStart w:id="35" w:name="benefits-1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Dashboard Performance</w:t>
      </w:r>
      <w:r>
        <w:br/>
      </w:r>
      <w:r>
        <w:br/>
      </w:r>
      <w:r>
        <w:rPr>
          <w:rStyle w:val="VerbatimChar"/>
        </w:rPr>
        <w:t xml:space="preserve">Reduced Database Load</w:t>
      </w:r>
      <w:r>
        <w:br/>
      </w:r>
      <w:r>
        <w:br/>
      </w:r>
      <w:r>
        <w:rPr>
          <w:rStyle w:val="VerbatimChar"/>
        </w:rPr>
        <w:t xml:space="preserve">Large Scale BI Deployments</w:t>
      </w:r>
      <w:r>
        <w:br/>
      </w:r>
      <w:r>
        <w:br/>
      </w:r>
      <w:r>
        <w:rPr>
          <w:rStyle w:val="VerbatimChar"/>
        </w:rPr>
        <w:t xml:space="preserve">Real-Time vs Cached Dashboards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3" w:name="analytics_snapshots-enhancement"/>
    <w:p>
      <w:pPr>
        <w:pStyle w:val="Heading1"/>
      </w:pPr>
      <w:r>
        <w:t xml:space="preserve">4. ANALYTICS_SNAPSHOTS ENHANCEMENT</w:t>
      </w:r>
    </w:p>
    <w:bookmarkStart w:id="42" w:name="snapshot-source-tracking"/>
    <w:p>
      <w:pPr>
        <w:pStyle w:val="Heading2"/>
      </w:pPr>
      <w:r>
        <w:t xml:space="preserve">4.1 Snapshot Source Tracking</w:t>
      </w:r>
    </w:p>
    <w:bookmarkStart w:id="38" w:name="new-column-2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snapshot_source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38"/>
    <w:bookmarkStart w:id="39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Tracks how analytics snapshots were generated.</w:t>
      </w:r>
    </w:p>
    <w:p>
      <w:r>
        <w:pict>
          <v:rect style="width:0;height:1.5pt" o:hralign="center" o:hrstd="t" o:hr="t"/>
        </w:pict>
      </w:r>
    </w:p>
    <w:bookmarkEnd w:id="39"/>
    <w:bookmarkStart w:id="40" w:name="example-values-1"/>
    <w:p>
      <w:pPr>
        <w:pStyle w:val="Heading3"/>
      </w:pPr>
      <w:r>
        <w:t xml:space="preserve">Example Values</w:t>
      </w:r>
    </w:p>
    <w:p>
      <w:pPr>
        <w:pStyle w:val="SourceCode"/>
      </w:pPr>
      <w:r>
        <w:rPr>
          <w:rStyle w:val="VerbatimChar"/>
        </w:rPr>
        <w:t xml:space="preserve">Scheduler</w:t>
      </w:r>
      <w:r>
        <w:br/>
      </w:r>
      <w:r>
        <w:br/>
      </w:r>
      <w:r>
        <w:rPr>
          <w:rStyle w:val="VerbatimChar"/>
        </w:rPr>
        <w:t xml:space="preserve">Manual</w:t>
      </w:r>
      <w:r>
        <w:br/>
      </w:r>
      <w:r>
        <w:br/>
      </w:r>
      <w:r>
        <w:rPr>
          <w:rStyle w:val="VerbatimChar"/>
        </w:rPr>
        <w:t xml:space="preserve">ETL</w:t>
      </w:r>
      <w:r>
        <w:br/>
      </w:r>
      <w:r>
        <w:br/>
      </w:r>
      <w:r>
        <w:rPr>
          <w:rStyle w:val="VerbatimChar"/>
        </w:rPr>
        <w:t xml:space="preserve">System</w:t>
      </w:r>
      <w:r>
        <w:br/>
      </w:r>
      <w:r>
        <w:br/>
      </w:r>
      <w:r>
        <w:rPr>
          <w:rStyle w:val="VerbatimChar"/>
        </w:rPr>
        <w:t xml:space="preserve">DataMigration</w:t>
      </w:r>
    </w:p>
    <w:p>
      <w:r>
        <w:pict>
          <v:rect style="width:0;height:1.5pt" o:hralign="center" o:hrstd="t" o:hr="t"/>
        </w:pict>
      </w:r>
    </w:p>
    <w:bookmarkEnd w:id="40"/>
    <w:bookmarkStart w:id="41" w:name="benefits-2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Analytics Lineage</w:t>
      </w:r>
      <w:r>
        <w:br/>
      </w:r>
      <w:r>
        <w:br/>
      </w:r>
      <w:r>
        <w:rPr>
          <w:rStyle w:val="VerbatimChar"/>
        </w:rPr>
        <w:t xml:space="preserve">Auditability</w:t>
      </w:r>
      <w:r>
        <w:br/>
      </w:r>
      <w:r>
        <w:br/>
      </w:r>
      <w:r>
        <w:rPr>
          <w:rStyle w:val="VerbatimChar"/>
        </w:rPr>
        <w:t xml:space="preserve">Operational Diagnostics</w:t>
      </w:r>
      <w:r>
        <w:br/>
      </w:r>
      <w:r>
        <w:br/>
      </w:r>
      <w:r>
        <w:rPr>
          <w:rStyle w:val="VerbatimChar"/>
        </w:rPr>
        <w:t xml:space="preserve">Data Governance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0" w:name="kpi_snapshots-enhancement"/>
    <w:p>
      <w:pPr>
        <w:pStyle w:val="Heading1"/>
      </w:pPr>
      <w:r>
        <w:t xml:space="preserve">5. KPI_SNAPSHOTS ENHANCEMENT</w:t>
      </w:r>
    </w:p>
    <w:bookmarkStart w:id="49" w:name="kpi-health-classification"/>
    <w:p>
      <w:pPr>
        <w:pStyle w:val="Heading2"/>
      </w:pPr>
      <w:r>
        <w:t xml:space="preserve">5.1 KPI Health Classification</w:t>
      </w:r>
    </w:p>
    <w:bookmarkStart w:id="44" w:name="new-column-3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kpi_status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44"/>
    <w:bookmarkStart w:id="45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Classifies KPI health at snapshot time.</w:t>
      </w:r>
    </w:p>
    <w:p>
      <w:r>
        <w:pict>
          <v:rect style="width:0;height:1.5pt" o:hralign="center" o:hrstd="t" o:hr="t"/>
        </w:pict>
      </w:r>
    </w:p>
    <w:bookmarkEnd w:id="45"/>
    <w:bookmarkStart w:id="46" w:name="allowed-values"/>
    <w:p>
      <w:pPr>
        <w:pStyle w:val="Heading3"/>
      </w:pPr>
      <w:r>
        <w:t xml:space="preserve">Allowed Values</w:t>
      </w:r>
    </w:p>
    <w:p>
      <w:pPr>
        <w:pStyle w:val="SourceCode"/>
      </w:pPr>
      <w:r>
        <w:rPr>
          <w:rStyle w:val="VerbatimChar"/>
        </w:rPr>
        <w:t xml:space="preserve">Healthy</w:t>
      </w:r>
      <w:r>
        <w:br/>
      </w:r>
      <w:r>
        <w:br/>
      </w:r>
      <w:r>
        <w:rPr>
          <w:rStyle w:val="VerbatimChar"/>
        </w:rPr>
        <w:t xml:space="preserve">Warning</w:t>
      </w:r>
      <w:r>
        <w:br/>
      </w:r>
      <w:r>
        <w:br/>
      </w:r>
      <w:r>
        <w:rPr>
          <w:rStyle w:val="VerbatimChar"/>
        </w:rPr>
        <w:t xml:space="preserve">Critical</w:t>
      </w:r>
    </w:p>
    <w:p>
      <w:r>
        <w:pict>
          <v:rect style="width:0;height:1.5pt" o:hralign="center" o:hrstd="t" o:hr="t"/>
        </w:pict>
      </w:r>
    </w:p>
    <w:bookmarkEnd w:id="46"/>
    <w:bookmarkStart w:id="47" w:name="example-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Pass Rate = 92%</w:t>
      </w:r>
      <w:r>
        <w:br/>
      </w:r>
      <w:r>
        <w:rPr>
          <w:rStyle w:val="VerbatimChar"/>
        </w:rPr>
        <w:t xml:space="preserve">Target = 90%</w:t>
      </w:r>
      <w:r>
        <w:br/>
      </w:r>
      <w:r>
        <w:br/>
      </w:r>
      <w:r>
        <w:rPr>
          <w:rStyle w:val="VerbatimChar"/>
        </w:rPr>
        <w:t xml:space="preserve">Status = Healthy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Pass Rate = 71%</w:t>
      </w:r>
      <w:r>
        <w:br/>
      </w:r>
      <w:r>
        <w:rPr>
          <w:rStyle w:val="VerbatimChar"/>
        </w:rPr>
        <w:t xml:space="preserve">Target = 90%</w:t>
      </w:r>
      <w:r>
        <w:br/>
      </w:r>
      <w:r>
        <w:br/>
      </w:r>
      <w:r>
        <w:rPr>
          <w:rStyle w:val="VerbatimChar"/>
        </w:rPr>
        <w:t xml:space="preserve">Status = Critical</w:t>
      </w:r>
    </w:p>
    <w:p>
      <w:r>
        <w:pict>
          <v:rect style="width:0;height:1.5pt" o:hralign="center" o:hrstd="t" o:hr="t"/>
        </w:pict>
      </w:r>
    </w:p>
    <w:bookmarkEnd w:id="47"/>
    <w:bookmarkStart w:id="48" w:name="benefits-3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Executive Dashboards</w:t>
      </w:r>
      <w:r>
        <w:br/>
      </w:r>
      <w:r>
        <w:br/>
      </w:r>
      <w:r>
        <w:rPr>
          <w:rStyle w:val="VerbatimChar"/>
        </w:rPr>
        <w:t xml:space="preserve">Alerting</w:t>
      </w:r>
      <w:r>
        <w:br/>
      </w:r>
      <w:r>
        <w:br/>
      </w:r>
      <w:r>
        <w:rPr>
          <w:rStyle w:val="VerbatimChar"/>
        </w:rPr>
        <w:t xml:space="preserve">Operational Monitoring</w:t>
      </w:r>
      <w:r>
        <w:br/>
      </w:r>
      <w:r>
        <w:br/>
      </w:r>
      <w:r>
        <w:rPr>
          <w:rStyle w:val="VerbatimChar"/>
        </w:rPr>
        <w:t xml:space="preserve">Trend Visualization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5" w:name="indexing-enhancements"/>
    <w:p>
      <w:pPr>
        <w:pStyle w:val="Heading1"/>
      </w:pPr>
      <w:r>
        <w:t xml:space="preserve">6. INDEXING ENHANCEMENTS</w:t>
      </w:r>
    </w:p>
    <w:bookmarkStart w:id="54" w:name="kpi-trend-analytics-optimization"/>
    <w:p>
      <w:pPr>
        <w:pStyle w:val="Heading2"/>
      </w:pPr>
      <w:r>
        <w:t xml:space="preserve">KPI Trend Analytics Optimization</w:t>
      </w:r>
    </w:p>
    <w:bookmarkStart w:id="51" w:name="new-composite-index"/>
    <w:p>
      <w:pPr>
        <w:pStyle w:val="Heading3"/>
      </w:pPr>
      <w:r>
        <w:t xml:space="preserve">New Composite 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ix_kpi_snapshots_trending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kpi_snapshots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kpi_definition_id,</w:t>
      </w:r>
      <w:r>
        <w:br/>
      </w:r>
      <w:r>
        <w:rPr>
          <w:rStyle w:val="NormalTok"/>
        </w:rPr>
        <w:t xml:space="preserve">    snapshot_date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1"/>
    <w:bookmarkStart w:id="52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Optimizes:</w:t>
      </w:r>
    </w:p>
    <w:p>
      <w:pPr>
        <w:pStyle w:val="SourceCode"/>
      </w:pPr>
      <w:r>
        <w:rPr>
          <w:rStyle w:val="VerbatimChar"/>
        </w:rPr>
        <w:t xml:space="preserve">Trend Analysis</w:t>
      </w:r>
      <w:r>
        <w:br/>
      </w:r>
      <w:r>
        <w:br/>
      </w:r>
      <w:r>
        <w:rPr>
          <w:rStyle w:val="VerbatimChar"/>
        </w:rPr>
        <w:t xml:space="preserve">Historical KPI Reporting</w:t>
      </w:r>
      <w:r>
        <w:br/>
      </w:r>
      <w:r>
        <w:br/>
      </w:r>
      <w:r>
        <w:rPr>
          <w:rStyle w:val="VerbatimChar"/>
        </w:rPr>
        <w:t xml:space="preserve">Executive Dashboards</w:t>
      </w:r>
      <w:r>
        <w:br/>
      </w:r>
      <w:r>
        <w:br/>
      </w:r>
      <w:r>
        <w:rPr>
          <w:rStyle w:val="VerbatimChar"/>
        </w:rPr>
        <w:t xml:space="preserve">Time-Series Queries</w:t>
      </w:r>
    </w:p>
    <w:p>
      <w:r>
        <w:pict>
          <v:rect style="width:0;height:1.5pt" o:hralign="center" o:hrstd="t" o:hr="t"/>
        </w:pict>
      </w:r>
    </w:p>
    <w:bookmarkEnd w:id="52"/>
    <w:bookmarkStart w:id="53" w:name="example-query"/>
    <w:p>
      <w:pPr>
        <w:pStyle w:val="Heading3"/>
      </w:pPr>
      <w:r>
        <w:t xml:space="preserve">Example Query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kpi_snapshots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kpi_definition_id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snapshot_date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0" w:name="governance-rules"/>
    <w:p>
      <w:pPr>
        <w:pStyle w:val="Heading1"/>
      </w:pPr>
      <w:r>
        <w:t xml:space="preserve">7. GOVERNANCE RULES</w:t>
      </w:r>
    </w:p>
    <w:bookmarkStart w:id="56" w:name="report-performance-governance"/>
    <w:p>
      <w:pPr>
        <w:pStyle w:val="Heading2"/>
      </w:pPr>
      <w:r>
        <w:t xml:space="preserve">Report Performance Governance</w: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execution_duration_ms</w:t>
      </w:r>
    </w:p>
    <w:p>
      <w:pPr>
        <w:pStyle w:val="FirstParagraph"/>
      </w:pPr>
      <w:r>
        <w:t xml:space="preserve">exceeds platform thresholds:</w:t>
      </w:r>
    </w:p>
    <w:p>
      <w:pPr>
        <w:pStyle w:val="BodyText"/>
      </w:pPr>
      <w:r>
        <w:t xml:space="preserve">report optimization review should be triggered.</w:t>
      </w:r>
    </w:p>
    <w:p>
      <w:r>
        <w:pict>
          <v:rect style="width:0;height:1.5pt" o:hralign="center" o:hrstd="t" o:hr="t"/>
        </w:pict>
      </w:r>
    </w:p>
    <w:bookmarkEnd w:id="56"/>
    <w:bookmarkStart w:id="57" w:name="dashboard-cache-governance"/>
    <w:p>
      <w:pPr>
        <w:pStyle w:val="Heading2"/>
      </w:pPr>
      <w:r>
        <w:t xml:space="preserve">Dashboard Cache Governance</w: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cache_duration_seconds</w:t>
      </w:r>
    </w:p>
    <w:p>
      <w:pPr>
        <w:pStyle w:val="FirstParagraph"/>
      </w:pPr>
      <w:r>
        <w:t xml:space="preserve">is configured:</w:t>
      </w:r>
    </w:p>
    <w:p>
      <w:pPr>
        <w:pStyle w:val="BodyText"/>
      </w:pPr>
      <w:r>
        <w:t xml:space="preserve">dashboard rendering engines should use cached data whenever possible.</w:t>
      </w:r>
    </w:p>
    <w:p>
      <w:r>
        <w:pict>
          <v:rect style="width:0;height:1.5pt" o:hralign="center" o:hrstd="t" o:hr="t"/>
        </w:pict>
      </w:r>
    </w:p>
    <w:bookmarkEnd w:id="57"/>
    <w:bookmarkStart w:id="58" w:name="analytics-lineage-governance"/>
    <w:p>
      <w:pPr>
        <w:pStyle w:val="Heading2"/>
      </w:pPr>
      <w:r>
        <w:t xml:space="preserve">Analytics Lineage Governance</w:t>
      </w:r>
    </w:p>
    <w:p>
      <w:pPr>
        <w:pStyle w:val="FirstParagraph"/>
      </w:pPr>
      <w:r>
        <w:t xml:space="preserve">Every automated analytics snapshot should populate:</w:t>
      </w:r>
    </w:p>
    <w:p>
      <w:pPr>
        <w:pStyle w:val="SourceCode"/>
      </w:pPr>
      <w:r>
        <w:rPr>
          <w:rStyle w:val="VerbatimChar"/>
        </w:rPr>
        <w:t xml:space="preserve">snapshot_source</w:t>
      </w:r>
    </w:p>
    <w:p>
      <w:pPr>
        <w:pStyle w:val="FirstParagraph"/>
      </w:pPr>
      <w:r>
        <w:t xml:space="preserve">to preserve traceability.</w:t>
      </w:r>
    </w:p>
    <w:p>
      <w:r>
        <w:pict>
          <v:rect style="width:0;height:1.5pt" o:hralign="center" o:hrstd="t" o:hr="t"/>
        </w:pict>
      </w:r>
    </w:p>
    <w:bookmarkEnd w:id="58"/>
    <w:bookmarkStart w:id="59" w:name="kpi-status-governance"/>
    <w:p>
      <w:pPr>
        <w:pStyle w:val="Heading2"/>
      </w:pPr>
      <w:r>
        <w:t xml:space="preserve">KPI Status Governance</w:t>
      </w:r>
    </w:p>
    <w:p>
      <w:pPr>
        <w:pStyle w:val="FirstParagraph"/>
      </w:pPr>
      <w:r>
        <w:t xml:space="preserve">KPI status should be derived from:</w:t>
      </w:r>
    </w:p>
    <w:p>
      <w:pPr>
        <w:pStyle w:val="SourceCode"/>
      </w:pPr>
      <w:r>
        <w:rPr>
          <w:rStyle w:val="VerbatimChar"/>
        </w:rPr>
        <w:t xml:space="preserve">actual_value</w:t>
      </w:r>
      <w:r>
        <w:br/>
      </w:r>
      <w:r>
        <w:br/>
      </w:r>
      <w:r>
        <w:rPr>
          <w:rStyle w:val="VerbatimChar"/>
        </w:rPr>
        <w:t xml:space="preserve">target_value</w:t>
      </w:r>
      <w:r>
        <w:br/>
      </w:r>
      <w:r>
        <w:br/>
      </w:r>
      <w:r>
        <w:rPr>
          <w:rStyle w:val="VerbatimChar"/>
        </w:rPr>
        <w:t xml:space="preserve">warning_threshold</w:t>
      </w:r>
      <w:r>
        <w:br/>
      </w:r>
      <w:r>
        <w:br/>
      </w:r>
      <w:r>
        <w:rPr>
          <w:rStyle w:val="VerbatimChar"/>
        </w:rPr>
        <w:t xml:space="preserve">critical_threshold</w:t>
      </w:r>
    </w:p>
    <w:p>
      <w:pPr>
        <w:pStyle w:val="FirstParagraph"/>
      </w:pPr>
      <w:r>
        <w:t xml:space="preserve">using application-level rules.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impact-analysis"/>
    <w:p>
      <w:pPr>
        <w:pStyle w:val="Heading1"/>
      </w:pPr>
      <w:r>
        <w:t xml:space="preserve">8. IMPACT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Performance Monitoring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Scalability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Governance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Monitoring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 Analytics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Readiness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final-validation-summary"/>
    <w:p>
      <w:pPr>
        <w:pStyle w:val="Heading1"/>
      </w:pPr>
      <w:r>
        <w:t xml:space="preserve">9. FINAL VALIDATION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Governance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Governance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Snapshots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Framework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 Analysis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Dashboards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Monitoring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Readiness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Readiness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approved-reporting-analytics-baseline"/>
    <w:p>
      <w:pPr>
        <w:pStyle w:val="Heading1"/>
      </w:pPr>
      <w:r>
        <w:t xml:space="preserve">10. APPROVED REPORTING &amp; ANALYTICS BASELINE</w:t>
      </w:r>
    </w:p>
    <w:p>
      <w:pPr>
        <w:pStyle w:val="FirstParagraph"/>
      </w:pPr>
      <w:r>
        <w:t xml:space="preserve">The approved reporting and analytics tables are:</w:t>
      </w:r>
    </w:p>
    <w:p>
      <w:pPr>
        <w:pStyle w:val="SourceCode"/>
      </w:pPr>
      <w:r>
        <w:rPr>
          <w:rStyle w:val="VerbatimChar"/>
        </w:rPr>
        <w:t xml:space="preserve">report_definitions</w:t>
      </w:r>
      <w:r>
        <w:br/>
      </w:r>
      <w:r>
        <w:br/>
      </w:r>
      <w:r>
        <w:rPr>
          <w:rStyle w:val="VerbatimChar"/>
        </w:rPr>
        <w:t xml:space="preserve">report_versions</w:t>
      </w:r>
      <w:r>
        <w:br/>
      </w:r>
      <w:r>
        <w:br/>
      </w:r>
      <w:r>
        <w:rPr>
          <w:rStyle w:val="VerbatimChar"/>
        </w:rPr>
        <w:t xml:space="preserve">report_executions</w:t>
      </w:r>
      <w:r>
        <w:br/>
      </w:r>
      <w:r>
        <w:br/>
      </w:r>
      <w:r>
        <w:rPr>
          <w:rStyle w:val="VerbatimChar"/>
        </w:rPr>
        <w:t xml:space="preserve">report_exports</w:t>
      </w:r>
      <w:r>
        <w:br/>
      </w:r>
      <w:r>
        <w:br/>
      </w:r>
      <w:r>
        <w:rPr>
          <w:rStyle w:val="VerbatimChar"/>
        </w:rPr>
        <w:t xml:space="preserve">dashboard_definitions</w:t>
      </w:r>
      <w:r>
        <w:br/>
      </w:r>
      <w:r>
        <w:br/>
      </w:r>
      <w:r>
        <w:rPr>
          <w:rStyle w:val="VerbatimChar"/>
        </w:rPr>
        <w:t xml:space="preserve">dashboard_versions</w:t>
      </w:r>
      <w:r>
        <w:br/>
      </w:r>
      <w:r>
        <w:br/>
      </w:r>
      <w:r>
        <w:rPr>
          <w:rStyle w:val="VerbatimChar"/>
        </w:rPr>
        <w:t xml:space="preserve">dashboard_widgets</w:t>
      </w:r>
      <w:r>
        <w:br/>
      </w:r>
      <w:r>
        <w:br/>
      </w:r>
      <w:r>
        <w:rPr>
          <w:rStyle w:val="VerbatimChar"/>
        </w:rPr>
        <w:t xml:space="preserve">analytics_snapshots</w:t>
      </w:r>
      <w:r>
        <w:br/>
      </w:r>
      <w:r>
        <w:br/>
      </w:r>
      <w:r>
        <w:rPr>
          <w:rStyle w:val="VerbatimChar"/>
        </w:rPr>
        <w:t xml:space="preserve">kpi_definitions</w:t>
      </w:r>
      <w:r>
        <w:br/>
      </w:r>
      <w:r>
        <w:br/>
      </w:r>
      <w:r>
        <w:rPr>
          <w:rStyle w:val="VerbatimChar"/>
        </w:rPr>
        <w:t xml:space="preserve">kpi_snapshots</w:t>
      </w:r>
    </w:p>
    <w:p>
      <w:pPr>
        <w:pStyle w:val="FirstParagraph"/>
      </w:pPr>
      <w:r>
        <w:t xml:space="preserve">with all approved amendments merged.</w:t>
      </w:r>
    </w:p>
    <w:p>
      <w:r>
        <w:pict>
          <v:rect style="width:0;height:1.5pt" o:hralign="center" o:hrstd="t" o:hr="t"/>
        </w:pict>
      </w:r>
    </w:p>
    <w:bookmarkEnd w:id="63"/>
    <w:bookmarkStart w:id="64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Document:</w:t>
      </w:r>
    </w:p>
    <w:p>
      <w:pPr>
        <w:pStyle w:val="SourceCode"/>
      </w:pPr>
      <w:r>
        <w:rPr>
          <w:rStyle w:val="VerbatimChar"/>
        </w:rPr>
        <w:t xml:space="preserve">008 Reporting &amp; Analytics Schema Master Amendment</w:t>
      </w:r>
    </w:p>
    <w:p>
      <w:pPr>
        <w:pStyle w:val="FirstParagraph"/>
      </w:pPr>
      <w:r>
        <w:t xml:space="preserve">Version:</w:t>
      </w:r>
    </w:p>
    <w:p>
      <w:pPr>
        <w:pStyle w:val="SourceCode"/>
      </w:pPr>
      <w:r>
        <w:rPr>
          <w:rStyle w:val="VerbatimChar"/>
        </w:rPr>
        <w:t xml:space="preserve">v1.1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MERGED INTO BASELINE</w:t>
      </w:r>
    </w:p>
    <w:p>
      <w:r>
        <w:pict>
          <v:rect style="width:0;height:1.5pt" o:hralign="center" o:hrstd="t" o:hr="t"/>
        </w:pict>
      </w:r>
    </w:p>
    <w:bookmarkEnd w:id="64"/>
    <w:bookmarkStart w:id="65" w:name="final-module-status"/>
    <w:p>
      <w:pPr>
        <w:pStyle w:val="Heading1"/>
      </w:pPr>
      <w:r>
        <w:t xml:space="preserve">FINAL MODULE STATUS</w:t>
      </w:r>
    </w:p>
    <w:p>
      <w:pPr>
        <w:pStyle w:val="SourceCode"/>
      </w:pPr>
      <w:r>
        <w:rPr>
          <w:rStyle w:val="VerbatimChar"/>
        </w:rPr>
        <w:t xml:space="preserve">008_REPORTING_ANALYTICS_SCHEMA</w:t>
      </w:r>
      <w:r>
        <w:br/>
      </w:r>
      <w:r>
        <w:br/>
      </w:r>
      <w:r>
        <w:rPr>
          <w:rStyle w:val="VerbatimChar"/>
        </w:rPr>
        <w:t xml:space="preserve">VERSION 1.1</w:t>
      </w:r>
      <w:r>
        <w:br/>
      </w:r>
      <w:r>
        <w:br/>
      </w:r>
      <w:r>
        <w:rPr>
          <w:rStyle w:val="VerbatimChar"/>
        </w:rPr>
        <w:t xml:space="preserve">FINAL</w:t>
      </w:r>
      <w:r>
        <w:br/>
      </w:r>
      <w:r>
        <w:br/>
      </w:r>
      <w:r>
        <w:rPr>
          <w:rStyle w:val="VerbatimChar"/>
        </w:rPr>
        <w:t xml:space="preserve">FROZEN</w:t>
      </w:r>
    </w:p>
    <w:p>
      <w:r>
        <w:pict>
          <v:rect style="width:0;height:1.5pt" o:hralign="center" o:hrstd="t" o:hr="t"/>
        </w:pict>
      </w:r>
    </w:p>
    <w:bookmarkEnd w:id="65"/>
    <w:bookmarkStart w:id="66" w:name="architecture-baseline-status"/>
    <w:p>
      <w:pPr>
        <w:pStyle w:val="Heading1"/>
      </w:pPr>
      <w:r>
        <w:t xml:space="preserve">ARCHITECTURE BASELINE STATUS</w:t>
      </w:r>
    </w:p>
    <w:p>
      <w:pPr>
        <w:pStyle w:val="SourceCode"/>
      </w:pPr>
      <w:r>
        <w:rPr>
          <w:rStyle w:val="VerbatimChar"/>
        </w:rPr>
        <w:t xml:space="preserve">PRD v1.2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ERD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Database Standards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Data Dictionary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Security Schema v1.0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Governance Foundation Schema v1.0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Assessment Definition 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Assessment Execution Schema v1.2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Evaluation 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Certification 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Notification 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Reporting &amp; Analytics Schema v1.1 FINAL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66"/>
    <w:bookmarkStart w:id="67" w:name="overall-platform-status"/>
    <w:p>
      <w:pPr>
        <w:pStyle w:val="Heading1"/>
      </w:pPr>
      <w:r>
        <w:t xml:space="preserve">OVERALL PLATFORM STATUS</w:t>
      </w:r>
    </w:p>
    <w:p>
      <w:pPr>
        <w:pStyle w:val="FirstParagraph"/>
      </w:pPr>
      <w:r>
        <w:t xml:space="preserve">Completed Core Domains:</w:t>
      </w:r>
    </w:p>
    <w:p>
      <w:pPr>
        <w:pStyle w:val="SourceCode"/>
      </w:pPr>
      <w:r>
        <w:rPr>
          <w:rStyle w:val="VerbatimChar"/>
        </w:rPr>
        <w:t xml:space="preserve">001 Security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002 Governance Foundation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003 Assessment Definition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004 Assessment Execution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005 Evaluation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006 Certification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007 Notification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008 Reporting &amp; Analytics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67"/>
    <w:bookmarkStart w:id="68" w:name="recommended-next-step"/>
    <w:p>
      <w:pPr>
        <w:pStyle w:val="Heading1"/>
      </w:pPr>
      <w:r>
        <w:t xml:space="preserve">RECOMMENDED NEXT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009_INTEGRATION_AUDIT_SCHEMA</w:t>
      </w:r>
    </w:p>
    <w:p>
      <w:pPr>
        <w:pStyle w:val="FirstParagraph"/>
      </w:pPr>
      <w:r>
        <w:t xml:space="preserve">Core Areas:</w:t>
      </w:r>
    </w:p>
    <w:p>
      <w:pPr>
        <w:pStyle w:val="SourceCode"/>
      </w:pPr>
      <w:r>
        <w:rPr>
          <w:rStyle w:val="VerbatimChar"/>
        </w:rPr>
        <w:t xml:space="preserve">api_clients</w:t>
      </w:r>
      <w:r>
        <w:br/>
      </w:r>
      <w:r>
        <w:br/>
      </w:r>
      <w:r>
        <w:rPr>
          <w:rStyle w:val="VerbatimChar"/>
        </w:rPr>
        <w:t xml:space="preserve">api_keys</w:t>
      </w:r>
      <w:r>
        <w:br/>
      </w:r>
      <w:r>
        <w:br/>
      </w:r>
      <w:r>
        <w:rPr>
          <w:rStyle w:val="VerbatimChar"/>
        </w:rPr>
        <w:t xml:space="preserve">webhooks</w:t>
      </w:r>
      <w:r>
        <w:br/>
      </w:r>
      <w:r>
        <w:br/>
      </w:r>
      <w:r>
        <w:rPr>
          <w:rStyle w:val="VerbatimChar"/>
        </w:rPr>
        <w:t xml:space="preserve">webhook_deliveries</w:t>
      </w:r>
      <w:r>
        <w:br/>
      </w:r>
      <w:r>
        <w:br/>
      </w:r>
      <w:r>
        <w:rPr>
          <w:rStyle w:val="VerbatimChar"/>
        </w:rPr>
        <w:t xml:space="preserve">integration_events</w:t>
      </w:r>
      <w:r>
        <w:br/>
      </w:r>
      <w:r>
        <w:br/>
      </w:r>
      <w:r>
        <w:rPr>
          <w:rStyle w:val="VerbatimChar"/>
        </w:rPr>
        <w:t xml:space="preserve">audit_events</w:t>
      </w:r>
      <w:r>
        <w:br/>
      </w:r>
      <w:r>
        <w:br/>
      </w:r>
      <w:r>
        <w:rPr>
          <w:rStyle w:val="VerbatimChar"/>
        </w:rPr>
        <w:t xml:space="preserve">data_exports</w:t>
      </w:r>
      <w:r>
        <w:br/>
      </w:r>
      <w:r>
        <w:br/>
      </w:r>
      <w:r>
        <w:rPr>
          <w:rStyle w:val="VerbatimChar"/>
        </w:rPr>
        <w:t xml:space="preserve">data_imports</w:t>
      </w:r>
    </w:p>
    <w:p>
      <w:pPr>
        <w:pStyle w:val="FirstParagraph"/>
      </w:pPr>
      <w:r>
        <w:t xml:space="preserve">This module will establish:</w:t>
      </w:r>
    </w:p>
    <w:p>
      <w:pPr>
        <w:pStyle w:val="SourceCode"/>
      </w:pPr>
      <w:r>
        <w:rPr>
          <w:rStyle w:val="VerbatimChar"/>
        </w:rPr>
        <w:t xml:space="preserve">External Integrations</w:t>
      </w:r>
      <w:r>
        <w:br/>
      </w:r>
      <w:r>
        <w:br/>
      </w:r>
      <w:r>
        <w:rPr>
          <w:rStyle w:val="VerbatimChar"/>
        </w:rPr>
        <w:t xml:space="preserve">API Security</w:t>
      </w:r>
      <w:r>
        <w:br/>
      </w:r>
      <w:r>
        <w:br/>
      </w:r>
      <w:r>
        <w:rPr>
          <w:rStyle w:val="VerbatimChar"/>
        </w:rPr>
        <w:t xml:space="preserve">Webhook Processing</w:t>
      </w:r>
      <w:r>
        <w:br/>
      </w:r>
      <w:r>
        <w:br/>
      </w:r>
      <w:r>
        <w:rPr>
          <w:rStyle w:val="VerbatimChar"/>
        </w:rPr>
        <w:t xml:space="preserve">System-to-System Communication</w:t>
      </w:r>
      <w:r>
        <w:br/>
      </w:r>
      <w:r>
        <w:br/>
      </w:r>
      <w:r>
        <w:rPr>
          <w:rStyle w:val="VerbatimChar"/>
        </w:rPr>
        <w:t xml:space="preserve">Enterprise Audit Trail</w:t>
      </w:r>
      <w:r>
        <w:br/>
      </w:r>
      <w:r>
        <w:br/>
      </w:r>
      <w:r>
        <w:rPr>
          <w:rStyle w:val="VerbatimChar"/>
        </w:rPr>
        <w:t xml:space="preserve">Import / Export Framework</w:t>
      </w:r>
      <w:r>
        <w:br/>
      </w:r>
      <w:r>
        <w:br/>
      </w:r>
      <w:r>
        <w:rPr>
          <w:rStyle w:val="VerbatimChar"/>
        </w:rPr>
        <w:t xml:space="preserve">Compliance Logging</w:t>
      </w:r>
    </w:p>
    <w:p>
      <w:pPr>
        <w:pStyle w:val="FirstParagraph"/>
      </w:pPr>
      <w:r>
        <w:t xml:space="preserve">and will complete the enterprise integration and audit foundation of the Snapflect Assessment Portal.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2026-06-19T22:40:00Z</dcterms:created>
  <dcterms:modified xsi:type="dcterms:W3CDTF">2026-06-19T22:40:00Z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