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i_proctoring_schema"/>
    <w:p>
      <w:pPr>
        <w:pStyle w:val="Heading1"/>
      </w:pPr>
      <w:r>
        <w:t xml:space="preserve">011_AI_PROCTORING_SCHEMA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011 AI Proctoring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AI Governance &amp; Investigation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011_AI_PROCTORING_SCHEMA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SourceCode"/>
      </w:pPr>
      <w:r>
        <w:rPr>
          <w:rStyle w:val="VerbatimChar"/>
        </w:rPr>
        <w:t xml:space="preserve">AI Proctoring Schema Master Review v1.0</w:t>
      </w:r>
    </w:p>
    <w:p>
      <w:pPr>
        <w:pStyle w:val="FirstParagraph"/>
      </w:pPr>
      <w:r>
        <w:t xml:space="preserve">The review confirmed that the AI Proctoring module is production-ready with no critical or high-severity issues.</w:t>
      </w:r>
    </w:p>
    <w:p>
      <w:pPr>
        <w:pStyle w:val="BodyText"/>
      </w:pPr>
      <w:r>
        <w:t xml:space="preserve">This amendment introduces enterprise-grade enhancements focused on:</w:t>
      </w:r>
    </w:p>
    <w:p>
      <w:pPr>
        <w:pStyle w:val="SourceCode"/>
      </w:pPr>
      <w:r>
        <w:rPr>
          <w:rStyle w:val="VerbatimChar"/>
        </w:rPr>
        <w:t xml:space="preserve">AI Model Governance</w:t>
      </w:r>
      <w:r>
        <w:br/>
      </w:r>
      <w:r>
        <w:br/>
      </w:r>
      <w:r>
        <w:rPr>
          <w:rStyle w:val="VerbatimChar"/>
        </w:rPr>
        <w:t xml:space="preserve">Evidence Intelligence</w:t>
      </w:r>
      <w:r>
        <w:br/>
      </w:r>
      <w:r>
        <w:br/>
      </w:r>
      <w:r>
        <w:rPr>
          <w:rStyle w:val="VerbatimChar"/>
        </w:rPr>
        <w:t xml:space="preserve">Investigation Workflow</w:t>
      </w:r>
      <w:r>
        <w:br/>
      </w:r>
      <w:r>
        <w:br/>
      </w:r>
      <w:r>
        <w:rPr>
          <w:rStyle w:val="VerbatimChar"/>
        </w:rPr>
        <w:t xml:space="preserve">Fraud Operations</w:t>
      </w:r>
      <w:r>
        <w:br/>
      </w:r>
      <w:r>
        <w:br/>
      </w:r>
      <w:r>
        <w:rPr>
          <w:rStyle w:val="VerbatimChar"/>
        </w:rPr>
        <w:t xml:space="preserve">Review Queue Management</w:t>
      </w:r>
      <w:r>
        <w:br/>
      </w:r>
      <w:r>
        <w:br/>
      </w:r>
      <w:r>
        <w:rPr>
          <w:rStyle w:val="VerbatimChar"/>
        </w:rPr>
        <w:t xml:space="preserve">Operational Analytics</w:t>
      </w:r>
    </w:p>
    <w:p>
      <w:r>
        <w:pict>
          <v:rect style="width:0;height:1.5pt" o:hralign="center" o:hrstd="t" o:hr="t"/>
        </w:pict>
      </w:r>
    </w:p>
    <w:bookmarkEnd w:id="25"/>
    <w:bookmarkStart w:id="31" w:name="proctoring_sessions-enhancement"/>
    <w:p>
      <w:pPr>
        <w:pStyle w:val="Heading1"/>
      </w:pPr>
      <w:r>
        <w:t xml:space="preserve">2. PROCTORING_SESSIONS ENHANCEMENT</w:t>
      </w:r>
    </w:p>
    <w:bookmarkStart w:id="30" w:name="session-termination-tracking"/>
    <w:p>
      <w:pPr>
        <w:pStyle w:val="Heading2"/>
      </w:pPr>
      <w:r>
        <w:t xml:space="preserve">2.1 Session Termination Tracking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termination_reason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Captures the reason a session ended unexpectedly or was forcefully terminated.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values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UserExit</w:t>
      </w:r>
      <w:r>
        <w:br/>
      </w:r>
      <w:r>
        <w:br/>
      </w:r>
      <w:r>
        <w:rPr>
          <w:rStyle w:val="VerbatimChar"/>
        </w:rPr>
        <w:t xml:space="preserve">NetworkFailure</w:t>
      </w:r>
      <w:r>
        <w:br/>
      </w:r>
      <w:r>
        <w:br/>
      </w:r>
      <w:r>
        <w:rPr>
          <w:rStyle w:val="VerbatimChar"/>
        </w:rPr>
        <w:t xml:space="preserve">PolicyViolation</w:t>
      </w:r>
      <w:r>
        <w:br/>
      </w:r>
      <w:r>
        <w:br/>
      </w:r>
      <w:r>
        <w:rPr>
          <w:rStyle w:val="VerbatimChar"/>
        </w:rPr>
        <w:t xml:space="preserve">AdministratorAction</w:t>
      </w:r>
      <w:r>
        <w:br/>
      </w:r>
      <w:r>
        <w:br/>
      </w:r>
      <w:r>
        <w:rPr>
          <w:rStyle w:val="VerbatimChar"/>
        </w:rPr>
        <w:t xml:space="preserve">BrowserCrash</w:t>
      </w:r>
    </w:p>
    <w:p>
      <w:r>
        <w:pict>
          <v:rect style="width:0;height:1.5pt" o:hralign="center" o:hrstd="t" o:hr="t"/>
        </w:pict>
      </w:r>
    </w:p>
    <w:bookmarkEnd w:id="28"/>
    <w:bookmarkStart w:id="29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Operational Analytics</w:t>
      </w:r>
      <w:r>
        <w:br/>
      </w:r>
      <w:r>
        <w:br/>
      </w:r>
      <w:r>
        <w:rPr>
          <w:rStyle w:val="VerbatimChar"/>
        </w:rPr>
        <w:t xml:space="preserve">Investigation Readiness</w:t>
      </w:r>
      <w:r>
        <w:br/>
      </w:r>
      <w:r>
        <w:br/>
      </w:r>
      <w:r>
        <w:rPr>
          <w:rStyle w:val="VerbatimChar"/>
        </w:rPr>
        <w:t xml:space="preserve">Compliance Audits</w:t>
      </w:r>
      <w:r>
        <w:br/>
      </w:r>
      <w:r>
        <w:br/>
      </w:r>
      <w:r>
        <w:rPr>
          <w:rStyle w:val="VerbatimChar"/>
        </w:rPr>
        <w:t xml:space="preserve">Session Reliability Monitoring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0" w:name="proctoring_violations-enhancement"/>
    <w:p>
      <w:pPr>
        <w:pStyle w:val="Heading1"/>
      </w:pPr>
      <w:r>
        <w:t xml:space="preserve">3. PROCTORING_VIOLATIONS ENHANCEMENT</w:t>
      </w:r>
    </w:p>
    <w:bookmarkStart w:id="36" w:name="manual-review-queue-indicator"/>
    <w:p>
      <w:pPr>
        <w:pStyle w:val="Heading2"/>
      </w:pPr>
      <w:r>
        <w:t xml:space="preserve">3.1 Manual Review Queue Indicator</w:t>
      </w:r>
    </w:p>
    <w:bookmarkStart w:id="32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requires_manual_review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2"/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violations requiring human review.</w:t>
      </w:r>
    </w:p>
    <w:p>
      <w:r>
        <w:pict>
          <v:rect style="width:0;height:1.5pt" o:hralign="center" o:hrstd="t" o:hr="t"/>
        </w:pict>
      </w:r>
    </w:p>
    <w:bookmarkEnd w:id="33"/>
    <w:bookmarkStart w:id="34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Low Risk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 Manual Review</w:t>
      </w:r>
      <w:r>
        <w:br/>
      </w:r>
      <w:r>
        <w:br/>
      </w:r>
      <w:r>
        <w:rPr>
          <w:rStyle w:val="VerbatimChar"/>
        </w:rPr>
        <w:t xml:space="preserve">Critical Risk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Manual Review Required</w:t>
      </w:r>
    </w:p>
    <w:p>
      <w:r>
        <w:pict>
          <v:rect style="width:0;height:1.5pt" o:hralign="center" o:hrstd="t" o:hr="t"/>
        </w:pict>
      </w:r>
    </w:p>
    <w:bookmarkEnd w:id="34"/>
    <w:bookmarkStart w:id="35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Reviewer Queues</w:t>
      </w:r>
      <w:r>
        <w:br/>
      </w:r>
      <w:r>
        <w:br/>
      </w:r>
      <w:r>
        <w:rPr>
          <w:rStyle w:val="VerbatimChar"/>
        </w:rPr>
        <w:t xml:space="preserve">Risk Governance</w:t>
      </w:r>
      <w:r>
        <w:br/>
      </w:r>
      <w:r>
        <w:br/>
      </w:r>
      <w:r>
        <w:rPr>
          <w:rStyle w:val="VerbatimChar"/>
        </w:rPr>
        <w:t xml:space="preserve">Operational Prioritization</w:t>
      </w:r>
      <w:r>
        <w:br/>
      </w:r>
      <w:r>
        <w:br/>
      </w:r>
      <w:r>
        <w:rPr>
          <w:rStyle w:val="VerbatimChar"/>
        </w:rPr>
        <w:t xml:space="preserve">Fraud Operations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viewer-queue-optimization"/>
    <w:p>
      <w:pPr>
        <w:pStyle w:val="Heading2"/>
      </w:pPr>
      <w:r>
        <w:t xml:space="preserve">3.2 Reviewer Queue Optimization</w:t>
      </w:r>
    </w:p>
    <w:bookmarkStart w:id="37" w:name="new-index"/>
    <w:p>
      <w:pPr>
        <w:pStyle w:val="Heading3"/>
      </w:pPr>
      <w:r>
        <w:t xml:space="preserve">New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ix_proctoring_violations_status_risk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risk_score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investigator work queues and fraud dashboards.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ai_detection_results-enhancement"/>
    <w:p>
      <w:pPr>
        <w:pStyle w:val="Heading1"/>
      </w:pPr>
      <w:r>
        <w:t xml:space="preserve">4. AI_DETECTION_RESULTS ENHANCEMENT</w:t>
      </w:r>
    </w:p>
    <w:bookmarkStart w:id="45" w:name="model-version-governance"/>
    <w:p>
      <w:pPr>
        <w:pStyle w:val="Heading2"/>
      </w:pPr>
      <w:r>
        <w:t xml:space="preserve">4.1 Model Version Governance</w:t>
      </w:r>
    </w:p>
    <w:bookmarkStart w:id="41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model_version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1"/>
    <w:bookmarkStart w:id="42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the exact AI model version responsible for a detection.</w:t>
      </w:r>
    </w:p>
    <w:p>
      <w:r>
        <w:pict>
          <v:rect style="width:0;height:1.5pt" o:hralign="center" o:hrstd="t" o:hr="t"/>
        </w:pict>
      </w:r>
    </w:p>
    <w:bookmarkEnd w:id="42"/>
    <w:bookmarkStart w:id="43" w:name="example-values-1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GPT-4o-v1</w:t>
      </w:r>
      <w:r>
        <w:br/>
      </w:r>
      <w:r>
        <w:br/>
      </w:r>
      <w:r>
        <w:rPr>
          <w:rStyle w:val="VerbatimChar"/>
        </w:rPr>
        <w:t xml:space="preserve">FaceNet-v2</w:t>
      </w:r>
      <w:r>
        <w:br/>
      </w:r>
      <w:r>
        <w:br/>
      </w:r>
      <w:r>
        <w:rPr>
          <w:rStyle w:val="VerbatimChar"/>
        </w:rPr>
        <w:t xml:space="preserve">VoiceAI-v5</w:t>
      </w:r>
      <w:r>
        <w:br/>
      </w:r>
      <w:r>
        <w:br/>
      </w:r>
      <w:r>
        <w:rPr>
          <w:rStyle w:val="VerbatimChar"/>
        </w:rPr>
        <w:t xml:space="preserve">ObjectDetector-v3</w:t>
      </w:r>
    </w:p>
    <w:p>
      <w:r>
        <w:pict>
          <v:rect style="width:0;height:1.5pt" o:hralign="center" o:hrstd="t" o:hr="t"/>
        </w:pict>
      </w:r>
    </w:p>
    <w:bookmarkEnd w:id="43"/>
    <w:bookmarkStart w:id="44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Model Governance</w:t>
      </w:r>
      <w:r>
        <w:br/>
      </w:r>
      <w:r>
        <w:br/>
      </w:r>
      <w:r>
        <w:rPr>
          <w:rStyle w:val="VerbatimChar"/>
        </w:rPr>
        <w:t xml:space="preserve">Regression Analysis</w:t>
      </w:r>
      <w:r>
        <w:br/>
      </w:r>
      <w:r>
        <w:br/>
      </w:r>
      <w:r>
        <w:rPr>
          <w:rStyle w:val="VerbatimChar"/>
        </w:rPr>
        <w:t xml:space="preserve">Compliance Audits</w:t>
      </w:r>
      <w:r>
        <w:br/>
      </w:r>
      <w:r>
        <w:br/>
      </w:r>
      <w:r>
        <w:rPr>
          <w:rStyle w:val="VerbatimChar"/>
        </w:rPr>
        <w:t xml:space="preserve">Detection Accuracy Studies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i-analytics-optimization"/>
    <w:p>
      <w:pPr>
        <w:pStyle w:val="Heading2"/>
      </w:pPr>
      <w:r>
        <w:t xml:space="preserve">4.2 AI Analytics Optimization</w:t>
      </w:r>
    </w:p>
    <w:bookmarkStart w:id="46" w:name="new-index-1"/>
    <w:p>
      <w:pPr>
        <w:pStyle w:val="Heading3"/>
      </w:pPr>
      <w:r>
        <w:t xml:space="preserve">New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ix_ai_detection_results_engine_date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ai_detection_results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detection_engine,</w:t>
      </w:r>
      <w:r>
        <w:br/>
      </w:r>
      <w:r>
        <w:rPr>
          <w:rStyle w:val="NormalTok"/>
        </w:rPr>
        <w:t xml:space="preserve">    detection_date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model performance reporting and AI operational analytics.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media_evidence-enhancement"/>
    <w:p>
      <w:pPr>
        <w:pStyle w:val="Heading1"/>
      </w:pPr>
      <w:r>
        <w:t xml:space="preserve">5. MEDIA_EVIDENCE ENHANCEMENT</w:t>
      </w:r>
    </w:p>
    <w:bookmarkStart w:id="53" w:name="evidence-size-tracking"/>
    <w:p>
      <w:pPr>
        <w:pStyle w:val="Heading2"/>
      </w:pPr>
      <w:r>
        <w:t xml:space="preserve">5.1 Evidence Size Tracking</w:t>
      </w:r>
    </w:p>
    <w:bookmarkStart w:id="50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file_size_bytes BIGINT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0"/>
    <w:bookmarkStart w:id="51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physical evidence file size.</w:t>
      </w:r>
    </w:p>
    <w:p>
      <w:r>
        <w:pict>
          <v:rect style="width:0;height:1.5pt" o:hralign="center" o:hrstd="t" o:hr="t"/>
        </w:pict>
      </w:r>
    </w:p>
    <w:bookmarkEnd w:id="51"/>
    <w:bookmarkStart w:id="52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Storage Analytics</w:t>
      </w:r>
      <w:r>
        <w:br/>
      </w:r>
      <w:r>
        <w:br/>
      </w:r>
      <w:r>
        <w:rPr>
          <w:rStyle w:val="VerbatimChar"/>
        </w:rPr>
        <w:t xml:space="preserve">Retention Planning</w:t>
      </w:r>
      <w:r>
        <w:br/>
      </w:r>
      <w:r>
        <w:br/>
      </w:r>
      <w:r>
        <w:rPr>
          <w:rStyle w:val="VerbatimChar"/>
        </w:rPr>
        <w:t xml:space="preserve">Cost Forecasting</w:t>
      </w:r>
      <w:r>
        <w:br/>
      </w:r>
      <w:r>
        <w:br/>
      </w:r>
      <w:r>
        <w:rPr>
          <w:rStyle w:val="VerbatimChar"/>
        </w:rPr>
        <w:t xml:space="preserve">Capacity Monitoring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evidence-source-attribution"/>
    <w:p>
      <w:pPr>
        <w:pStyle w:val="Heading2"/>
      </w:pPr>
      <w:r>
        <w:t xml:space="preserve">5.2 Evidence Source Attribution</w:t>
      </w:r>
    </w:p>
    <w:bookmarkStart w:id="54" w:name="new-column-4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evidence_source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4"/>
    <w:bookmarkStart w:id="55" w:name="example-values-2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Webcam</w:t>
      </w:r>
      <w:r>
        <w:br/>
      </w:r>
      <w:r>
        <w:br/>
      </w:r>
      <w:r>
        <w:rPr>
          <w:rStyle w:val="VerbatimChar"/>
        </w:rPr>
        <w:t xml:space="preserve">Microphone</w:t>
      </w:r>
      <w:r>
        <w:br/>
      </w:r>
      <w:r>
        <w:br/>
      </w:r>
      <w:r>
        <w:rPr>
          <w:rStyle w:val="VerbatimChar"/>
        </w:rPr>
        <w:t xml:space="preserve">ScreenRecorder</w:t>
      </w:r>
      <w:r>
        <w:br/>
      </w:r>
      <w:r>
        <w:br/>
      </w:r>
      <w:r>
        <w:rPr>
          <w:rStyle w:val="VerbatimChar"/>
        </w:rPr>
        <w:t xml:space="preserve">BrowserExtension</w:t>
      </w:r>
      <w:r>
        <w:br/>
      </w:r>
      <w:r>
        <w:br/>
      </w:r>
      <w:r>
        <w:rPr>
          <w:rStyle w:val="VerbatimChar"/>
        </w:rPr>
        <w:t xml:space="preserve">DesktopAgent</w:t>
      </w:r>
    </w:p>
    <w:p>
      <w:r>
        <w:pict>
          <v:rect style="width:0;height:1.5pt" o:hralign="center" o:hrstd="t" o:hr="t"/>
        </w:pict>
      </w:r>
    </w:p>
    <w:bookmarkEnd w:id="55"/>
    <w:bookmarkStart w:id="56" w:name="benefits-4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Evidence Analytics</w:t>
      </w:r>
      <w:r>
        <w:br/>
      </w:r>
      <w:r>
        <w:br/>
      </w:r>
      <w:r>
        <w:rPr>
          <w:rStyle w:val="VerbatimChar"/>
        </w:rPr>
        <w:t xml:space="preserve">Source Validation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Forensic Investigations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proctoring_reviews-enhancement"/>
    <w:p>
      <w:pPr>
        <w:pStyle w:val="Heading1"/>
      </w:pPr>
      <w:r>
        <w:t xml:space="preserve">6. PROCTORING_REVIEWS ENHANCEMENT</w:t>
      </w:r>
    </w:p>
    <w:bookmarkStart w:id="63" w:name="review-workflow-status"/>
    <w:p>
      <w:pPr>
        <w:pStyle w:val="Heading2"/>
      </w:pPr>
      <w:r>
        <w:t xml:space="preserve">6.1 Review Workflow Status</w:t>
      </w:r>
    </w:p>
    <w:bookmarkStart w:id="59" w:name="new-column-5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review_status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</w:p>
    <w:p>
      <w:r>
        <w:pict>
          <v:rect style="width:0;height:1.5pt" o:hralign="center" o:hrstd="t" o:hr="t"/>
        </w:pict>
      </w:r>
    </w:p>
    <w:bookmarkEnd w:id="59"/>
    <w:bookmarkStart w:id="60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lifecycle of review processing.</w:t>
      </w:r>
    </w:p>
    <w:p>
      <w:r>
        <w:pict>
          <v:rect style="width:0;height:1.5pt" o:hralign="center" o:hrstd="t" o:hr="t"/>
        </w:pict>
      </w:r>
    </w:p>
    <w:bookmarkEnd w:id="60"/>
    <w:bookmarkStart w:id="61" w:name="allowed-values"/>
    <w:p>
      <w:pPr>
        <w:pStyle w:val="Heading3"/>
      </w:pPr>
      <w:r>
        <w:t xml:space="preserve">Allowed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61"/>
    <w:bookmarkStart w:id="62" w:name="benefits-5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Reviewer Operations</w:t>
      </w:r>
      <w:r>
        <w:br/>
      </w:r>
      <w:r>
        <w:br/>
      </w:r>
      <w:r>
        <w:rPr>
          <w:rStyle w:val="VerbatimChar"/>
        </w:rPr>
        <w:t xml:space="preserve">Work Queue Management</w:t>
      </w:r>
      <w:r>
        <w:br/>
      </w:r>
      <w:r>
        <w:br/>
      </w:r>
      <w:r>
        <w:rPr>
          <w:rStyle w:val="VerbatimChar"/>
        </w:rPr>
        <w:t xml:space="preserve">SLA Monitoring</w:t>
      </w:r>
      <w:r>
        <w:br/>
      </w:r>
      <w:r>
        <w:br/>
      </w:r>
      <w:r>
        <w:rPr>
          <w:rStyle w:val="VerbatimChar"/>
        </w:rPr>
        <w:t xml:space="preserve">Operational Reporting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0" w:name="governance-rules"/>
    <w:p>
      <w:pPr>
        <w:pStyle w:val="Heading1"/>
      </w:pPr>
      <w:r>
        <w:t xml:space="preserve">7. GOVERNANCE RULES</w:t>
      </w:r>
    </w:p>
    <w:bookmarkStart w:id="65" w:name="session-governance"/>
    <w:p>
      <w:pPr>
        <w:pStyle w:val="Heading2"/>
      </w:pPr>
      <w:r>
        <w:t xml:space="preserve">Session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termination_reason</w:t>
      </w:r>
    </w:p>
    <w:p>
      <w:pPr>
        <w:pStyle w:val="FirstParagraph"/>
      </w:pPr>
      <w:r>
        <w:t xml:space="preserve">is populated, the session should no longer transition to Active.</w:t>
      </w:r>
    </w:p>
    <w:p>
      <w:r>
        <w:pict>
          <v:rect style="width:0;height:1.5pt" o:hralign="center" o:hrstd="t" o:hr="t"/>
        </w:pict>
      </w:r>
    </w:p>
    <w:bookmarkEnd w:id="65"/>
    <w:bookmarkStart w:id="66" w:name="violation-governance"/>
    <w:p>
      <w:pPr>
        <w:pStyle w:val="Heading2"/>
      </w:pPr>
      <w:r>
        <w:t xml:space="preserve">Violation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requires_manual_review = 1</w:t>
      </w:r>
    </w:p>
    <w:p>
      <w:pPr>
        <w:pStyle w:val="FirstParagraph"/>
      </w:pPr>
      <w:r>
        <w:t xml:space="preserve">the violation must enter the reviewer queue.</w:t>
      </w:r>
    </w:p>
    <w:p>
      <w:r>
        <w:pict>
          <v:rect style="width:0;height:1.5pt" o:hralign="center" o:hrstd="t" o:hr="t"/>
        </w:pict>
      </w:r>
    </w:p>
    <w:bookmarkEnd w:id="66"/>
    <w:bookmarkStart w:id="67" w:name="ai-governance"/>
    <w:p>
      <w:pPr>
        <w:pStyle w:val="Heading2"/>
      </w:pPr>
      <w:r>
        <w:t xml:space="preserve">AI Governance</w:t>
      </w:r>
    </w:p>
    <w:p>
      <w:pPr>
        <w:pStyle w:val="FirstParagraph"/>
      </w:pPr>
      <w:r>
        <w:t xml:space="preserve">Every production AI model deployment should populate:</w:t>
      </w:r>
    </w:p>
    <w:p>
      <w:pPr>
        <w:pStyle w:val="SourceCode"/>
      </w:pPr>
      <w:r>
        <w:rPr>
          <w:rStyle w:val="VerbatimChar"/>
        </w:rPr>
        <w:t xml:space="preserve">model_version</w:t>
      </w:r>
    </w:p>
    <w:p>
      <w:pPr>
        <w:pStyle w:val="FirstParagraph"/>
      </w:pPr>
      <w:r>
        <w:t xml:space="preserve">for traceability.</w:t>
      </w:r>
    </w:p>
    <w:p>
      <w:r>
        <w:pict>
          <v:rect style="width:0;height:1.5pt" o:hralign="center" o:hrstd="t" o:hr="t"/>
        </w:pict>
      </w:r>
    </w:p>
    <w:bookmarkEnd w:id="67"/>
    <w:bookmarkStart w:id="68" w:name="evidence-governance"/>
    <w:p>
      <w:pPr>
        <w:pStyle w:val="Heading2"/>
      </w:pPr>
      <w:r>
        <w:t xml:space="preserve">Evidence Governance</w:t>
      </w:r>
    </w:p>
    <w:p>
      <w:pPr>
        <w:pStyle w:val="FirstParagraph"/>
      </w:pPr>
      <w:r>
        <w:t xml:space="preserve">Evidence records should maintain:</w:t>
      </w:r>
    </w:p>
    <w:p>
      <w:pPr>
        <w:pStyle w:val="SourceCode"/>
      </w:pPr>
      <w:r>
        <w:rPr>
          <w:rStyle w:val="VerbatimChar"/>
        </w:rPr>
        <w:t xml:space="preserve">file_checksum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file_size_bytes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evidence_source</w:t>
      </w:r>
    </w:p>
    <w:p>
      <w:pPr>
        <w:pStyle w:val="FirstParagraph"/>
      </w:pPr>
      <w:r>
        <w:t xml:space="preserve">for forensic defensibility.</w:t>
      </w:r>
    </w:p>
    <w:p>
      <w:r>
        <w:pict>
          <v:rect style="width:0;height:1.5pt" o:hralign="center" o:hrstd="t" o:hr="t"/>
        </w:pict>
      </w:r>
    </w:p>
    <w:bookmarkEnd w:id="68"/>
    <w:bookmarkStart w:id="69" w:name="review-governance"/>
    <w:p>
      <w:pPr>
        <w:pStyle w:val="Heading2"/>
      </w:pPr>
      <w:r>
        <w:t xml:space="preserve">Review Governance</w:t>
      </w:r>
    </w:p>
    <w:p>
      <w:pPr>
        <w:pStyle w:val="FirstParagraph"/>
      </w:pPr>
      <w:r>
        <w:t xml:space="preserve">Review workflow transitions: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InProgress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impact-analysis"/>
    <w:p>
      <w:pPr>
        <w:pStyle w:val="Heading1"/>
      </w:pPr>
      <w:r>
        <w:t xml:space="preserve">8.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Operations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Investigation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Analytics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final-validation-summary"/>
    <w:p>
      <w:pPr>
        <w:pStyle w:val="Heading1"/>
      </w:pPr>
      <w:r>
        <w:t xml:space="preserve">9.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Collection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Violation Tracking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Explainability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Workflow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Investigation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Appeal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Auditability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approved-ai-proctoring-baseline"/>
    <w:p>
      <w:pPr>
        <w:pStyle w:val="Heading1"/>
      </w:pPr>
      <w:r>
        <w:t xml:space="preserve">10. APPROVED AI PROCTORING BASELINE</w:t>
      </w:r>
    </w:p>
    <w:p>
      <w:pPr>
        <w:pStyle w:val="FirstParagraph"/>
      </w:pPr>
      <w:r>
        <w:t xml:space="preserve">The approved AI Proctoring tables are:</w:t>
      </w:r>
    </w:p>
    <w:p>
      <w:pPr>
        <w:pStyle w:val="SourceCode"/>
      </w:pP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proctoring_violations</w:t>
      </w:r>
      <w:r>
        <w:br/>
      </w:r>
      <w:r>
        <w:br/>
      </w:r>
      <w:r>
        <w:rPr>
          <w:rStyle w:val="VerbatimChar"/>
        </w:rPr>
        <w:t xml:space="preserve">ai_detection_results</w:t>
      </w:r>
      <w:r>
        <w:br/>
      </w:r>
      <w:r>
        <w:br/>
      </w:r>
      <w:r>
        <w:rPr>
          <w:rStyle w:val="VerbatimChar"/>
        </w:rPr>
        <w:t xml:space="preserve">media_evidence</w:t>
      </w:r>
      <w:r>
        <w:br/>
      </w:r>
      <w:r>
        <w:br/>
      </w:r>
      <w:r>
        <w:rPr>
          <w:rStyle w:val="VerbatimChar"/>
        </w:rPr>
        <w:t xml:space="preserve">proctoring_reviews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73"/>
    <w:bookmarkStart w:id="7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011 AI Proctoring Schema 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74"/>
    <w:bookmarkStart w:id="75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011_AI_PROCTORING_SCHEMA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75"/>
    <w:bookmarkStart w:id="76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001_SECURITY_SCHEMA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002_GOVERNANCE_FOUNDATION_SCHEMA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003_ASSESSMENT_DEFINITION_SCHEMA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004_ASSESSMENT_EXECUTION_SCHEMA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005_EVALUATION_SCHEMA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006_CERTIFICATION_SCHEMA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007_NOTIFICATION_SCHEMA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008_REPORTING_ANALYTICS_SCHEMA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009_INTEGRATION_AUDIT_SCHEMA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010_PLATFORM_OPERATIONS_SCHEMA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011_AI_PROCTORING_SCHEMA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6"/>
    <w:bookmarkStart w:id="77" w:name="overall-platform-status"/>
    <w:p>
      <w:pPr>
        <w:pStyle w:val="Heading1"/>
      </w:pPr>
      <w:r>
        <w:t xml:space="preserve">OVERALL PLATFORM STATUS</w:t>
      </w:r>
    </w:p>
    <w:p>
      <w:pPr>
        <w:pStyle w:val="FirstParagraph"/>
      </w:pPr>
      <w:r>
        <w:t xml:space="preserve">Completed Core Domains:</w:t>
      </w:r>
    </w:p>
    <w:p>
      <w:pPr>
        <w:pStyle w:val="SourceCode"/>
      </w:pP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 Reporting &amp; Analytics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 Integration &amp; Audit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010 Platform Operations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011 AI Proctoring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7"/>
    <w:bookmarkStart w:id="78" w:name="platform-architecture-status"/>
    <w:p>
      <w:pPr>
        <w:pStyle w:val="Heading1"/>
      </w:pPr>
      <w:r>
        <w:t xml:space="preserve">PLATFORM ARCHITECTURE STATUS</w:t>
      </w:r>
    </w:p>
    <w:p>
      <w:pPr>
        <w:pStyle w:val="SourceCode"/>
      </w:pPr>
      <w:r>
        <w:rPr>
          <w:rStyle w:val="VerbatimChar"/>
        </w:rPr>
        <w:t xml:space="preserve">Security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Operations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AI Proctoring Layer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8"/>
    <w:bookmarkStart w:id="79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012_BILLING_SUBSCRIPTION_SCHEMA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subscription_plans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subscription_usage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invoice_items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payment_transactions</w:t>
      </w:r>
    </w:p>
    <w:p>
      <w:pPr>
        <w:pStyle w:val="FirstParagraph"/>
      </w:pPr>
      <w:r>
        <w:t xml:space="preserve">This module will establish:</w:t>
      </w:r>
    </w:p>
    <w:p>
      <w:pPr>
        <w:pStyle w:val="SourceCode"/>
      </w:pPr>
      <w:r>
        <w:rPr>
          <w:rStyle w:val="VerbatimChar"/>
        </w:rPr>
        <w:t xml:space="preserve">SaaS Monetization</w:t>
      </w:r>
      <w:r>
        <w:br/>
      </w:r>
      <w:r>
        <w:br/>
      </w:r>
      <w:r>
        <w:rPr>
          <w:rStyle w:val="VerbatimChar"/>
        </w:rPr>
        <w:t xml:space="preserve">Subscription Management</w:t>
      </w:r>
      <w:r>
        <w:br/>
      </w:r>
      <w:r>
        <w:br/>
      </w:r>
      <w:r>
        <w:rPr>
          <w:rStyle w:val="VerbatimChar"/>
        </w:rPr>
        <w:t xml:space="preserve">Usage Tracking</w:t>
      </w:r>
      <w:r>
        <w:br/>
      </w:r>
      <w:r>
        <w:br/>
      </w:r>
      <w:r>
        <w:rPr>
          <w:rStyle w:val="VerbatimChar"/>
        </w:rPr>
        <w:t xml:space="preserve">Billing Operations</w:t>
      </w:r>
      <w:r>
        <w:br/>
      </w:r>
      <w:r>
        <w:br/>
      </w:r>
      <w:r>
        <w:rPr>
          <w:rStyle w:val="VerbatimChar"/>
        </w:rPr>
        <w:t xml:space="preserve">Invoice Management</w:t>
      </w:r>
      <w:r>
        <w:br/>
      </w:r>
      <w:r>
        <w:br/>
      </w:r>
      <w:r>
        <w:rPr>
          <w:rStyle w:val="VerbatimChar"/>
        </w:rPr>
        <w:t xml:space="preserve">Payment Reconciliation</w:t>
      </w:r>
    </w:p>
    <w:p>
      <w:pPr>
        <w:pStyle w:val="FirstParagraph"/>
      </w:pPr>
      <w:r>
        <w:t xml:space="preserve">and completes the commercial SaaS foundation of the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2026-06-19T22:49:38Z</dcterms:created>
  <dcterms:modified xsi:type="dcterms:W3CDTF">2026-06-19T22:49:38Z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