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ai_proctoring_schema.sql"/>
    <w:p>
      <w:pPr>
        <w:pStyle w:val="Heading1"/>
      </w:pPr>
      <w:r>
        <w:t xml:space="preserve">011_AI_PROCTORING_SCHEMA.SQL</w:t>
      </w:r>
    </w:p>
    <w:bookmarkEnd w:id="21"/>
    <w:bookmarkStart w:id="23" w:name="Xd8ba44710b6f6b51fb9d1611b955f4b351ca517"/>
    <w:p>
      <w:pPr>
        <w:pStyle w:val="Heading1"/>
      </w:pPr>
      <w:r>
        <w:t xml:space="preserve">PART 2 – AI DETECTION, EVIDENCE MANAGEMENT &amp; REVIEW WORKFLOW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AI Proctoring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ai_detection_results</w:t>
      </w:r>
      <w:r>
        <w:br/>
      </w:r>
      <w:r>
        <w:br/>
      </w:r>
      <w:r>
        <w:rPr>
          <w:rStyle w:val="VerbatimChar"/>
        </w:rPr>
        <w:t xml:space="preserve">media_evidence</w:t>
      </w:r>
      <w:r>
        <w:br/>
      </w:r>
      <w:r>
        <w:br/>
      </w:r>
      <w:r>
        <w:rPr>
          <w:rStyle w:val="VerbatimChar"/>
        </w:rPr>
        <w:t xml:space="preserve">proctoring_reviews</w:t>
      </w:r>
    </w:p>
    <w:p>
      <w:r>
        <w:pict>
          <v:rect style="width:0;height:1.5pt" o:hralign="center" o:hrstd="t" o:hr="t"/>
        </w:pict>
      </w:r>
    </w:p>
    <w:bookmarkEnd w:id="25"/>
    <w:bookmarkStart w:id="26" w:name="depends-on"/>
    <w:p>
      <w:pPr>
        <w:pStyle w:val="Heading1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011_AI_PROCTORING_SCHEMA.SQL – PART 1</w:t>
      </w:r>
      <w:r>
        <w:br/>
      </w:r>
      <w:r>
        <w:br/>
      </w:r>
      <w:r>
        <w:rPr>
          <w:rStyle w:val="VerbatimChar"/>
        </w:rPr>
        <w:t xml:space="preserve">proctoring_sessions</w:t>
      </w:r>
      <w:r>
        <w:br/>
      </w:r>
      <w:r>
        <w:br/>
      </w:r>
      <w:r>
        <w:rPr>
          <w:rStyle w:val="VerbatimChar"/>
        </w:rPr>
        <w:t xml:space="preserve">proctoring_violations</w:t>
      </w:r>
      <w:r>
        <w:br/>
      </w:r>
      <w:r>
        <w:br/>
      </w:r>
      <w:r>
        <w:rPr>
          <w:rStyle w:val="VerbatimChar"/>
        </w:rPr>
        <w:t xml:space="preserve">001_SECURITY_SCHEMA.SQL</w:t>
      </w:r>
      <w:r>
        <w:br/>
      </w:r>
      <w:r>
        <w:br/>
      </w:r>
      <w:r>
        <w:rPr>
          <w:rStyle w:val="VerbatimChar"/>
        </w:rPr>
        <w:t xml:space="preserve">users</w:t>
      </w:r>
    </w:p>
    <w:p>
      <w:r>
        <w:pict>
          <v:rect style="width:0;height:1.5pt" o:hralign="center" o:hrstd="t" o:hr="t"/>
        </w:pict>
      </w:r>
    </w:p>
    <w:bookmarkEnd w:id="26"/>
    <w:bookmarkStart w:id="27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module establishes:</w:t>
      </w:r>
    </w:p>
    <w:p>
      <w:pPr>
        <w:pStyle w:val="SourceCode"/>
      </w:pPr>
      <w:r>
        <w:rPr>
          <w:rStyle w:val="VerbatimChar"/>
        </w:rPr>
        <w:t xml:space="preserve">AI Detection Results</w:t>
      </w:r>
      <w:r>
        <w:br/>
      </w:r>
      <w:r>
        <w:br/>
      </w:r>
      <w:r>
        <w:rPr>
          <w:rStyle w:val="VerbatimChar"/>
        </w:rPr>
        <w:t xml:space="preserve">Evidence Management</w:t>
      </w:r>
      <w:r>
        <w:br/>
      </w:r>
      <w:r>
        <w:br/>
      </w:r>
      <w:r>
        <w:rPr>
          <w:rStyle w:val="VerbatimChar"/>
        </w:rPr>
        <w:t xml:space="preserve">Human Review Workflow</w:t>
      </w:r>
      <w:r>
        <w:br/>
      </w:r>
      <w:r>
        <w:br/>
      </w:r>
      <w:r>
        <w:rPr>
          <w:rStyle w:val="VerbatimChar"/>
        </w:rPr>
        <w:t xml:space="preserve">Fraud Investigation</w:t>
      </w:r>
      <w:r>
        <w:br/>
      </w:r>
      <w:r>
        <w:br/>
      </w:r>
      <w:r>
        <w:rPr>
          <w:rStyle w:val="VerbatimChar"/>
        </w:rPr>
        <w:t xml:space="preserve">Appeal Readiness</w:t>
      </w:r>
      <w:r>
        <w:br/>
      </w:r>
      <w:r>
        <w:br/>
      </w:r>
      <w:r>
        <w:rPr>
          <w:rStyle w:val="VerbatimChar"/>
        </w:rPr>
        <w:t xml:space="preserve">Compliance Auditability</w:t>
      </w:r>
    </w:p>
    <w:p>
      <w:r>
        <w:pict>
          <v:rect style="width:0;height:1.5pt" o:hralign="center" o:hrstd="t" o:hr="t"/>
        </w:pict>
      </w:r>
    </w:p>
    <w:bookmarkEnd w:id="27"/>
    <w:bookmarkStart w:id="30" w:name="ai_detection_results"/>
    <w:p>
      <w:pPr>
        <w:pStyle w:val="Heading1"/>
      </w:pPr>
      <w:r>
        <w:t xml:space="preserve">AI_DETECTION_RESULTS</w:t>
      </w:r>
    </w:p>
    <w:bookmarkStart w:id="2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AI-generated detection outputs and model decisions.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Face Detection</w:t>
      </w:r>
      <w:r>
        <w:br/>
      </w:r>
      <w:r>
        <w:br/>
      </w:r>
      <w:r>
        <w:rPr>
          <w:rStyle w:val="VerbatimChar"/>
        </w:rPr>
        <w:t xml:space="preserve">Object Detection</w:t>
      </w:r>
      <w:r>
        <w:br/>
      </w:r>
      <w:r>
        <w:br/>
      </w:r>
      <w:r>
        <w:rPr>
          <w:rStyle w:val="VerbatimChar"/>
        </w:rPr>
        <w:t xml:space="preserve">Voice Analysis</w:t>
      </w:r>
      <w:r>
        <w:br/>
      </w:r>
      <w:r>
        <w:br/>
      </w:r>
      <w:r>
        <w:rPr>
          <w:rStyle w:val="VerbatimChar"/>
        </w:rPr>
        <w:t xml:space="preserve">Gaze Tracking</w:t>
      </w:r>
      <w:r>
        <w:br/>
      </w:r>
      <w:r>
        <w:br/>
      </w:r>
      <w:r>
        <w:rPr>
          <w:rStyle w:val="VerbatimChar"/>
        </w:rPr>
        <w:t xml:space="preserve">Virtual Machine Detection</w:t>
      </w:r>
      <w:r>
        <w:br/>
      </w:r>
      <w:r>
        <w:br/>
      </w:r>
      <w:r>
        <w:rPr>
          <w:rStyle w:val="VerbatimChar"/>
        </w:rPr>
        <w:t xml:space="preserve">Device Detection</w:t>
      </w:r>
    </w:p>
    <w:p>
      <w:r>
        <w:pict>
          <v:rect style="width:0;height:1.5pt" o:hralign="center" o:hrstd="t" o:hr="t"/>
        </w:pict>
      </w:r>
    </w:p>
    <w:bookmarkEnd w:id="28"/>
    <w:bookmarkStart w:id="29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AI detections are immutable records.</w:t>
      </w:r>
    </w:p>
    <w:p>
      <w:pPr>
        <w:pStyle w:val="BodyText"/>
      </w:pPr>
      <w:r>
        <w:t xml:space="preserve">AI detections may or may not generate violations.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ai_detection_results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proctoring_session_id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correlation_id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detection_type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detection_engine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confidence_score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risk_level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result_json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detection_date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ux_ai_detection_results_uuid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i_detection_results-foreign-keys"/>
    <w:p>
      <w:pPr>
        <w:pStyle w:val="Heading1"/>
      </w:pPr>
      <w:r>
        <w:t xml:space="preserve">AI_DETECTION_RESULTS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ai_detection_results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fk_ai_detection_results_session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(proctoring_session_id)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proctoring_sessions(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1"/>
    <w:bookmarkStart w:id="32" w:name="ai_detection_results-indexes"/>
    <w:p>
      <w:pPr>
        <w:pStyle w:val="Heading1"/>
      </w:pPr>
      <w:r>
        <w:t xml:space="preserve">AI_DETECTION_RESULTS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ix_ai_detection_results_session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ai_detection_results(proctoring_session_id);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ix_ai_detection_results_type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ai_detection_results(detection_type);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ix_ai_detection_results_risk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ai_detection_results(risk_level);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ix_ai_detection_results_date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ai_detection_results(detection_date);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ix_ai_detection_results_session_date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ai_detection_results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proctoring_session_id,</w:t>
      </w:r>
      <w:r>
        <w:br/>
      </w:r>
      <w:r>
        <w:rPr>
          <w:rStyle w:val="NormalTok"/>
        </w:rPr>
        <w:t xml:space="preserve">    detection_date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ix_ai_detection_results_correlation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ai_detection_results(correlation_id);</w:t>
      </w:r>
    </w:p>
    <w:p>
      <w:r>
        <w:pict>
          <v:rect style="width:0;height:1.5pt" o:hralign="center" o:hrstd="t" o:hr="t"/>
        </w:pict>
      </w:r>
    </w:p>
    <w:bookmarkEnd w:id="32"/>
    <w:bookmarkStart w:id="33" w:name="risk-level-values"/>
    <w:p>
      <w:pPr>
        <w:pStyle w:val="Heading1"/>
      </w:pPr>
      <w:r>
        <w:t xml:space="preserve">RISK LEVEL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Low</w:t>
      </w:r>
      <w:r>
        <w:br/>
      </w:r>
      <w:r>
        <w:br/>
      </w:r>
      <w:r>
        <w:rPr>
          <w:rStyle w:val="VerbatimChar"/>
        </w:rPr>
        <w:t xml:space="preserve">Medium</w:t>
      </w:r>
      <w:r>
        <w:br/>
      </w:r>
      <w:r>
        <w:br/>
      </w:r>
      <w:r>
        <w:rPr>
          <w:rStyle w:val="VerbatimChar"/>
        </w:rPr>
        <w:t xml:space="preserve">High</w:t>
      </w:r>
      <w:r>
        <w:br/>
      </w:r>
      <w:r>
        <w:br/>
      </w: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End w:id="33"/>
    <w:bookmarkStart w:id="34" w:name="confidence-score-governance"/>
    <w:p>
      <w:pPr>
        <w:pStyle w:val="Heading1"/>
      </w:pPr>
      <w:r>
        <w:t xml:space="preserve">CONFIDENCE SCORE GOVERNANCE</w:t>
      </w:r>
    </w:p>
    <w:p>
      <w:pPr>
        <w:pStyle w:val="FirstParagraph"/>
      </w:pPr>
      <w:r>
        <w:t xml:space="preserve">Range:</w:t>
      </w:r>
    </w:p>
    <w:p>
      <w:pPr>
        <w:pStyle w:val="SourceCode"/>
      </w:pPr>
      <w:r>
        <w:rPr>
          <w:rStyle w:val="VerbatimChar"/>
        </w:rPr>
        <w:t xml:space="preserve">0.00 → 100.00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98.50 = Very High Confidence</w:t>
      </w:r>
      <w:r>
        <w:br/>
      </w:r>
      <w:r>
        <w:br/>
      </w:r>
      <w:r>
        <w:rPr>
          <w:rStyle w:val="VerbatimChar"/>
        </w:rPr>
        <w:t xml:space="preserve">75.00 = Moderate Confidence</w:t>
      </w:r>
      <w:r>
        <w:br/>
      </w:r>
      <w:r>
        <w:br/>
      </w:r>
      <w:r>
        <w:rPr>
          <w:rStyle w:val="VerbatimChar"/>
        </w:rPr>
        <w:t xml:space="preserve">35.00 = Low Confidence</w:t>
      </w:r>
    </w:p>
    <w:p>
      <w:r>
        <w:pict>
          <v:rect style="width:0;height:1.5pt" o:hralign="center" o:hrstd="t" o:hr="t"/>
        </w:pict>
      </w:r>
    </w:p>
    <w:bookmarkEnd w:id="34"/>
    <w:bookmarkStart w:id="37" w:name="media_evidence"/>
    <w:p>
      <w:pPr>
        <w:pStyle w:val="Heading1"/>
      </w:pPr>
      <w:r>
        <w:t xml:space="preserve">MEDIA_EVIDENCE</w:t>
      </w:r>
    </w:p>
    <w:bookmarkStart w:id="35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immutable evidence supporting detections, violations, and reviews.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Screenshot</w:t>
      </w:r>
      <w:r>
        <w:br/>
      </w:r>
      <w:r>
        <w:br/>
      </w:r>
      <w:r>
        <w:rPr>
          <w:rStyle w:val="VerbatimChar"/>
        </w:rPr>
        <w:t xml:space="preserve">Webcam Image</w:t>
      </w:r>
      <w:r>
        <w:br/>
      </w:r>
      <w:r>
        <w:br/>
      </w:r>
      <w:r>
        <w:rPr>
          <w:rStyle w:val="VerbatimChar"/>
        </w:rPr>
        <w:t xml:space="preserve">Audio Clip</w:t>
      </w:r>
      <w:r>
        <w:br/>
      </w:r>
      <w:r>
        <w:br/>
      </w:r>
      <w:r>
        <w:rPr>
          <w:rStyle w:val="VerbatimChar"/>
        </w:rPr>
        <w:t xml:space="preserve">Video Clip</w:t>
      </w:r>
      <w:r>
        <w:br/>
      </w:r>
      <w:r>
        <w:br/>
      </w:r>
      <w:r>
        <w:rPr>
          <w:rStyle w:val="VerbatimChar"/>
        </w:rPr>
        <w:t xml:space="preserve">Screen Recording</w:t>
      </w:r>
    </w:p>
    <w:p>
      <w:r>
        <w:pict>
          <v:rect style="width:0;height:1.5pt" o:hralign="center" o:hrstd="t" o:hr="t"/>
        </w:pict>
      </w:r>
    </w:p>
    <w:bookmarkEnd w:id="35"/>
    <w:bookmarkStart w:id="36" w:name="governance-1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Evidence records are immutable.</w:t>
      </w:r>
    </w:p>
    <w:p>
      <w:pPr>
        <w:pStyle w:val="BodyText"/>
      </w:pPr>
      <w:r>
        <w:t xml:space="preserve">Evidence files must never be modified after capture.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media_evidence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correlation_id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detection_result_id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violation_id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evidence_type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file_reference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file_checksum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retention_expiry_date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captured_date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ux_media_evidence_uuid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media_evidence-foreign-keys"/>
    <w:p>
      <w:pPr>
        <w:pStyle w:val="Heading1"/>
      </w:pPr>
      <w:r>
        <w:t xml:space="preserve">MEDIA_EVIDENCE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media_evidence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fk_media_evidence_detection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(detection_result_id)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ai_detection_results(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media_evidence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fk_media_evidence_violation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(violation_id)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proctoring_violations(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8"/>
    <w:bookmarkStart w:id="39" w:name="media_evidence-indexes"/>
    <w:p>
      <w:pPr>
        <w:pStyle w:val="Heading1"/>
      </w:pPr>
      <w:r>
        <w:t xml:space="preserve">MEDIA_EVIDENCE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ix_media_evidence_type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media_evidence(evidence_type);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ix_media_evidence_detection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media_evidence(detection_result_id);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ix_media_evidence_violation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media_evidence(violation_id);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ix_media_evidence_retention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media_evidence(retention_expiry_date);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ix_media_evidence_correlation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media_evidence(correlation_id);</w:t>
      </w:r>
    </w:p>
    <w:p>
      <w:r>
        <w:pict>
          <v:rect style="width:0;height:1.5pt" o:hralign="center" o:hrstd="t" o:hr="t"/>
        </w:pict>
      </w:r>
    </w:p>
    <w:bookmarkEnd w:id="39"/>
    <w:bookmarkStart w:id="40" w:name="evidence-types"/>
    <w:p>
      <w:pPr>
        <w:pStyle w:val="Heading1"/>
      </w:pPr>
      <w:r>
        <w:t xml:space="preserve">EVIDENCE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Screenshot</w:t>
      </w:r>
      <w:r>
        <w:br/>
      </w:r>
      <w:r>
        <w:br/>
      </w:r>
      <w:r>
        <w:rPr>
          <w:rStyle w:val="VerbatimChar"/>
        </w:rPr>
        <w:t xml:space="preserve">WebcamImage</w:t>
      </w:r>
      <w:r>
        <w:br/>
      </w:r>
      <w:r>
        <w:br/>
      </w:r>
      <w:r>
        <w:rPr>
          <w:rStyle w:val="VerbatimChar"/>
        </w:rPr>
        <w:t xml:space="preserve">AudioClip</w:t>
      </w:r>
      <w:r>
        <w:br/>
      </w:r>
      <w:r>
        <w:br/>
      </w:r>
      <w:r>
        <w:rPr>
          <w:rStyle w:val="VerbatimChar"/>
        </w:rPr>
        <w:t xml:space="preserve">VideoClip</w:t>
      </w:r>
      <w:r>
        <w:br/>
      </w:r>
      <w:r>
        <w:br/>
      </w:r>
      <w:r>
        <w:rPr>
          <w:rStyle w:val="VerbatimChar"/>
        </w:rPr>
        <w:t xml:space="preserve">ScreenRecording</w:t>
      </w:r>
    </w:p>
    <w:p>
      <w:r>
        <w:pict>
          <v:rect style="width:0;height:1.5pt" o:hralign="center" o:hrstd="t" o:hr="t"/>
        </w:pict>
      </w:r>
    </w:p>
    <w:bookmarkEnd w:id="40"/>
    <w:bookmarkStart w:id="41" w:name="file-integrity-governance"/>
    <w:p>
      <w:pPr>
        <w:pStyle w:val="Heading1"/>
      </w:pPr>
      <w:r>
        <w:t xml:space="preserve">FILE INTEGRITY GOVERNANCE</w:t>
      </w:r>
    </w:p>
    <w:p>
      <w:pPr>
        <w:pStyle w:val="FirstParagraph"/>
      </w:pP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file_checksum</w:t>
      </w:r>
    </w:p>
    <w:p>
      <w:pPr>
        <w:pStyle w:val="FirstParagraph"/>
      </w:pPr>
      <w:r>
        <w:t xml:space="preserve">stores evidence integrity hash.</w:t>
      </w:r>
    </w:p>
    <w:p>
      <w:pPr>
        <w:pStyle w:val="BodyText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SHA-256</w:t>
      </w:r>
    </w:p>
    <w:p>
      <w:pPr>
        <w:pStyle w:val="FirstParagraph"/>
      </w:pPr>
      <w:r>
        <w:t xml:space="preserve">checksum generation.</w:t>
      </w:r>
    </w:p>
    <w:p>
      <w:r>
        <w:pict>
          <v:rect style="width:0;height:1.5pt" o:hralign="center" o:hrstd="t" o:hr="t"/>
        </w:pict>
      </w:r>
    </w:p>
    <w:bookmarkEnd w:id="41"/>
    <w:bookmarkStart w:id="42" w:name="retention-governance"/>
    <w:p>
      <w:pPr>
        <w:pStyle w:val="Heading1"/>
      </w:pPr>
      <w:r>
        <w:t xml:space="preserve">RETENTION GOVERNANCE</w:t>
      </w:r>
    </w:p>
    <w:p>
      <w:pPr>
        <w:pStyle w:val="FirstParagraph"/>
      </w:pP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retention_expiry_date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Privacy Compliance</w:t>
      </w:r>
      <w:r>
        <w:br/>
      </w:r>
      <w:r>
        <w:br/>
      </w:r>
      <w:r>
        <w:rPr>
          <w:rStyle w:val="VerbatimChar"/>
        </w:rPr>
        <w:t xml:space="preserve">Storage Governance</w:t>
      </w:r>
      <w:r>
        <w:br/>
      </w:r>
      <w:r>
        <w:br/>
      </w:r>
      <w:r>
        <w:rPr>
          <w:rStyle w:val="VerbatimChar"/>
        </w:rPr>
        <w:t xml:space="preserve">Retention Policies</w:t>
      </w:r>
    </w:p>
    <w:p>
      <w:r>
        <w:pict>
          <v:rect style="width:0;height:1.5pt" o:hralign="center" o:hrstd="t" o:hr="t"/>
        </w:pict>
      </w:r>
    </w:p>
    <w:bookmarkEnd w:id="42"/>
    <w:bookmarkStart w:id="45" w:name="proctoring_reviews"/>
    <w:p>
      <w:pPr>
        <w:pStyle w:val="Heading1"/>
      </w:pPr>
      <w:r>
        <w:t xml:space="preserve">PROCTORING_REVIEWS</w:t>
      </w:r>
    </w:p>
    <w:bookmarkStart w:id="43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Supports human investigation and review workflow.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Violation Confirmed</w:t>
      </w:r>
      <w:r>
        <w:br/>
      </w:r>
      <w:r>
        <w:br/>
      </w:r>
      <w:r>
        <w:rPr>
          <w:rStyle w:val="VerbatimChar"/>
        </w:rPr>
        <w:t xml:space="preserve">Violation Dismissed</w:t>
      </w:r>
      <w:r>
        <w:br/>
      </w:r>
      <w:r>
        <w:br/>
      </w:r>
      <w:r>
        <w:rPr>
          <w:rStyle w:val="VerbatimChar"/>
        </w:rPr>
        <w:t xml:space="preserve">Assessment Cleared</w:t>
      </w:r>
      <w:r>
        <w:br/>
      </w:r>
      <w:r>
        <w:br/>
      </w:r>
      <w:r>
        <w:rPr>
          <w:rStyle w:val="VerbatimChar"/>
        </w:rPr>
        <w:t xml:space="preserve">Investigation Escalated</w:t>
      </w:r>
    </w:p>
    <w:p>
      <w:r>
        <w:pict>
          <v:rect style="width:0;height:1.5pt" o:hralign="center" o:hrstd="t" o:hr="t"/>
        </w:pict>
      </w:r>
    </w:p>
    <w:bookmarkEnd w:id="43"/>
    <w:bookmarkStart w:id="44" w:name="governance-2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Human reviewers may override AI findings.</w:t>
      </w:r>
    </w:p>
    <w:p>
      <w:pPr>
        <w:pStyle w:val="BodyText"/>
      </w:pPr>
      <w:r>
        <w:t xml:space="preserve">Review outcomes become authoritative decisions.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proctoring_reviews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correlation_id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proctoring_session_id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reviewed_by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review_outcome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final_risk_score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review_duration_minutes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evidence_summary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review_comments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review_date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ux_proctoring_reviews_uuid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roctoring_reviews-foreign-keys"/>
    <w:p>
      <w:pPr>
        <w:pStyle w:val="Heading1"/>
      </w:pPr>
      <w:r>
        <w:t xml:space="preserve">PROCTORING_REVIEWS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proctoring_reviews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fk_proctoring_reviews_session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(proctoring_session_id)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proctoring_sessions(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proctoring_reviews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fk_proctoring_reviews_user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(reviewed_by)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6"/>
    <w:bookmarkStart w:id="47" w:name="proctoring_reviews-indexes"/>
    <w:p>
      <w:pPr>
        <w:pStyle w:val="Heading1"/>
      </w:pPr>
      <w:r>
        <w:t xml:space="preserve">PROCTORING_REVIEWS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ix_proctoring_reviews_outcome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proctoring_reviews(review_outcome);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ix_proctoring_reviews_reviewer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proctoring_reviews(reviewed_by);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ix_proctoring_reviews_date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proctoring_reviews(review_date);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ix_proctoring_reviews_session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proctoring_reviews(proctoring_session_id);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ix_proctoring_reviews_correlation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proctoring_reviews(correlation_id);</w:t>
      </w:r>
    </w:p>
    <w:p>
      <w:r>
        <w:pict>
          <v:rect style="width:0;height:1.5pt" o:hralign="center" o:hrstd="t" o:hr="t"/>
        </w:pict>
      </w:r>
    </w:p>
    <w:bookmarkEnd w:id="47"/>
    <w:bookmarkStart w:id="48" w:name="review-outcome-values"/>
    <w:p>
      <w:pPr>
        <w:pStyle w:val="Heading1"/>
      </w:pPr>
      <w:r>
        <w:t xml:space="preserve">REVIEW OUTCOME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Cleared</w:t>
      </w:r>
      <w:r>
        <w:br/>
      </w:r>
      <w:r>
        <w:br/>
      </w:r>
      <w:r>
        <w:rPr>
          <w:rStyle w:val="VerbatimChar"/>
        </w:rPr>
        <w:t xml:space="preserve">Confirmed</w:t>
      </w:r>
      <w:r>
        <w:br/>
      </w:r>
      <w:r>
        <w:br/>
      </w:r>
      <w:r>
        <w:rPr>
          <w:rStyle w:val="VerbatimChar"/>
        </w:rPr>
        <w:t xml:space="preserve">Escalated</w:t>
      </w:r>
      <w:r>
        <w:br/>
      </w:r>
      <w:r>
        <w:br/>
      </w:r>
      <w:r>
        <w:rPr>
          <w:rStyle w:val="VerbatimChar"/>
        </w:rPr>
        <w:t xml:space="preserve">FurtherInvestigation</w:t>
      </w:r>
    </w:p>
    <w:p>
      <w:r>
        <w:pict>
          <v:rect style="width:0;height:1.5pt" o:hralign="center" o:hrstd="t" o:hr="t"/>
        </w:pict>
      </w:r>
    </w:p>
    <w:bookmarkEnd w:id="48"/>
    <w:bookmarkStart w:id="49" w:name="final-risk-score-governance"/>
    <w:p>
      <w:pPr>
        <w:pStyle w:val="Heading1"/>
      </w:pPr>
      <w:r>
        <w:t xml:space="preserve">FINAL RISK SCORE GOVERNANCE</w:t>
      </w:r>
    </w:p>
    <w:p>
      <w:pPr>
        <w:pStyle w:val="FirstParagraph"/>
      </w:pPr>
      <w:r>
        <w:t xml:space="preserve">Range:</w:t>
      </w:r>
    </w:p>
    <w:p>
      <w:pPr>
        <w:pStyle w:val="SourceCode"/>
      </w:pPr>
      <w:r>
        <w:rPr>
          <w:rStyle w:val="VerbatimChar"/>
        </w:rPr>
        <w:t xml:space="preserve">0.00 → 100.00</w:t>
      </w:r>
    </w:p>
    <w:p>
      <w:pPr>
        <w:pStyle w:val="FirstParagraph"/>
      </w:pPr>
      <w:r>
        <w:t xml:space="preserve">Represents reviewer-adjusted risk assessment.</w:t>
      </w:r>
    </w:p>
    <w:p>
      <w:r>
        <w:pict>
          <v:rect style="width:0;height:1.5pt" o:hralign="center" o:hrstd="t" o:hr="t"/>
        </w:pict>
      </w:r>
    </w:p>
    <w:bookmarkEnd w:id="49"/>
    <w:bookmarkStart w:id="50" w:name="review-authority-governance"/>
    <w:p>
      <w:pPr>
        <w:pStyle w:val="Heading1"/>
      </w:pPr>
      <w:r>
        <w:t xml:space="preserve">REVIEW AUTHORITY GOVERNANCE</w:t>
      </w:r>
    </w:p>
    <w:p>
      <w:pPr>
        <w:pStyle w:val="FirstParagraph"/>
      </w:pPr>
      <w:r>
        <w:t xml:space="preserve">Review outcomes may:</w:t>
      </w:r>
    </w:p>
    <w:p>
      <w:pPr>
        <w:pStyle w:val="SourceCode"/>
      </w:pPr>
      <w:r>
        <w:rPr>
          <w:rStyle w:val="VerbatimChar"/>
        </w:rPr>
        <w:t xml:space="preserve">Confirm Violations</w:t>
      </w:r>
      <w:r>
        <w:br/>
      </w:r>
      <w:r>
        <w:br/>
      </w:r>
      <w:r>
        <w:rPr>
          <w:rStyle w:val="VerbatimChar"/>
        </w:rPr>
        <w:t xml:space="preserve">Dismiss Violations</w:t>
      </w:r>
      <w:r>
        <w:br/>
      </w:r>
      <w:r>
        <w:br/>
      </w:r>
      <w:r>
        <w:rPr>
          <w:rStyle w:val="VerbatimChar"/>
        </w:rPr>
        <w:t xml:space="preserve">Escalate Cases</w:t>
      </w:r>
      <w:r>
        <w:br/>
      </w:r>
      <w:r>
        <w:br/>
      </w:r>
      <w:r>
        <w:rPr>
          <w:rStyle w:val="VerbatimChar"/>
        </w:rPr>
        <w:t xml:space="preserve">Clear Candidates</w:t>
      </w:r>
    </w:p>
    <w:p>
      <w:pPr>
        <w:pStyle w:val="FirstParagraph"/>
      </w:pPr>
      <w:r>
        <w:t xml:space="preserve">Human review decisions supersede AI recommendations.</w:t>
      </w:r>
    </w:p>
    <w:p>
      <w:r>
        <w:pict>
          <v:rect style="width:0;height:1.5pt" o:hralign="center" o:hrstd="t" o:hr="t"/>
        </w:pict>
      </w:r>
    </w:p>
    <w:bookmarkEnd w:id="50"/>
    <w:bookmarkStart w:id="51" w:name="correlation-governance"/>
    <w:p>
      <w:pPr>
        <w:pStyle w:val="Heading1"/>
      </w:pPr>
      <w:r>
        <w:t xml:space="preserve">CORRELATION GOVERNANCE</w:t>
      </w:r>
    </w:p>
    <w:p>
      <w:pPr>
        <w:pStyle w:val="FirstParagraph"/>
      </w:pP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supports traceability across:</w:t>
      </w:r>
    </w:p>
    <w:p>
      <w:pPr>
        <w:pStyle w:val="SourceCode"/>
      </w:pPr>
      <w:r>
        <w:rPr>
          <w:rStyle w:val="VerbatimChar"/>
        </w:rPr>
        <w:t xml:space="preserve">Monitoring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AI Detection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Violation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Human Review</w:t>
      </w:r>
    </w:p>
    <w:p>
      <w:r>
        <w:pict>
          <v:rect style="width:0;height:1.5pt" o:hralign="center" o:hrstd="t" o:hr="t"/>
        </w:pict>
      </w:r>
    </w:p>
    <w:bookmarkEnd w:id="51"/>
    <w:bookmarkStart w:id="52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AI Detection Framework Applied</w:t>
      </w:r>
    </w:p>
    <w:p>
      <w:pPr>
        <w:pStyle w:val="BodyText"/>
      </w:pPr>
      <w:r>
        <w:t xml:space="preserve">✓ Detection Engine Tracking Applied</w:t>
      </w:r>
    </w:p>
    <w:p>
      <w:pPr>
        <w:pStyle w:val="BodyText"/>
      </w:pPr>
      <w:r>
        <w:t xml:space="preserve">✓ Explainability Applied</w:t>
      </w:r>
    </w:p>
    <w:p>
      <w:pPr>
        <w:pStyle w:val="BodyText"/>
      </w:pPr>
      <w:r>
        <w:t xml:space="preserve">✓ Evidence Governance Applied</w:t>
      </w:r>
    </w:p>
    <w:p>
      <w:pPr>
        <w:pStyle w:val="BodyText"/>
      </w:pPr>
      <w:r>
        <w:t xml:space="preserve">✓ File Integrity Validation Applied</w:t>
      </w:r>
    </w:p>
    <w:p>
      <w:pPr>
        <w:pStyle w:val="BodyText"/>
      </w:pPr>
      <w:r>
        <w:t xml:space="preserve">✓ Retention Governance Applied</w:t>
      </w:r>
    </w:p>
    <w:p>
      <w:pPr>
        <w:pStyle w:val="BodyText"/>
      </w:pPr>
      <w:r>
        <w:t xml:space="preserve">✓ Human Review Workflow Applied</w:t>
      </w:r>
    </w:p>
    <w:p>
      <w:pPr>
        <w:pStyle w:val="BodyText"/>
      </w:pPr>
      <w:r>
        <w:t xml:space="preserve">✓ Human Override Support Applied</w:t>
      </w:r>
    </w:p>
    <w:p>
      <w:pPr>
        <w:pStyle w:val="BodyText"/>
      </w:pPr>
      <w:r>
        <w:t xml:space="preserve">✓ Correlation Tracking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52"/>
    <w:bookmarkStart w:id="53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011_AI_PROCTORING_SCHEMA.SQL – PART 2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53"/>
    <w:bookmarkStart w:id="54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proctoring_sessions</w:t>
      </w:r>
      <w:r>
        <w:br/>
      </w:r>
      <w:r>
        <w:br/>
      </w:r>
      <w:r>
        <w:rPr>
          <w:rStyle w:val="VerbatimChar"/>
        </w:rPr>
        <w:t xml:space="preserve">proctoring_events</w:t>
      </w:r>
      <w:r>
        <w:br/>
      </w:r>
      <w:r>
        <w:br/>
      </w:r>
      <w:r>
        <w:rPr>
          <w:rStyle w:val="VerbatimChar"/>
        </w:rPr>
        <w:t xml:space="preserve">proctoring_violations</w:t>
      </w:r>
      <w:r>
        <w:br/>
      </w:r>
      <w:r>
        <w:br/>
      </w:r>
      <w:r>
        <w:rPr>
          <w:rStyle w:val="VerbatimChar"/>
        </w:rPr>
        <w:t xml:space="preserve">ai_detection_results</w:t>
      </w:r>
      <w:r>
        <w:br/>
      </w:r>
      <w:r>
        <w:br/>
      </w:r>
      <w:r>
        <w:rPr>
          <w:rStyle w:val="VerbatimChar"/>
        </w:rPr>
        <w:t xml:space="preserve">media_evidence</w:t>
      </w:r>
      <w:r>
        <w:br/>
      </w:r>
      <w:r>
        <w:br/>
      </w:r>
      <w:r>
        <w:rPr>
          <w:rStyle w:val="VerbatimChar"/>
        </w:rPr>
        <w:t xml:space="preserve">proctoring_reviews</w:t>
      </w:r>
    </w:p>
    <w:p>
      <w:pPr>
        <w:pStyle w:val="FirstParagraph"/>
      </w:pPr>
      <w:r>
        <w:t xml:space="preserve">AI Proctoring Completion:</w:t>
      </w:r>
    </w:p>
    <w:p>
      <w:pPr>
        <w:pStyle w:val="SourceCode"/>
      </w:pPr>
      <w:r>
        <w:rPr>
          <w:rStyle w:val="VerbatimChar"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54"/>
    <w:bookmarkStart w:id="55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Perform:</w:t>
      </w:r>
    </w:p>
    <w:p>
      <w:pPr>
        <w:pStyle w:val="SourceCode"/>
      </w:pPr>
      <w:r>
        <w:rPr>
          <w:rStyle w:val="VerbatimChar"/>
        </w:rPr>
        <w:t xml:space="preserve">AI Proctoring Schema Master Review v1.0</w:t>
      </w:r>
    </w:p>
    <w:p>
      <w:pPr>
        <w:pStyle w:val="FirstParagraph"/>
      </w:pPr>
      <w:r>
        <w:t xml:space="preserve">Review Scope:</w:t>
      </w:r>
    </w:p>
    <w:p>
      <w:pPr>
        <w:pStyle w:val="SourceCode"/>
      </w:pPr>
      <w:r>
        <w:rPr>
          <w:rStyle w:val="VerbatimChar"/>
        </w:rPr>
        <w:t xml:space="preserve">Part 1</w:t>
      </w:r>
      <w:r>
        <w:br/>
      </w:r>
      <w:r>
        <w:br/>
      </w:r>
      <w:r>
        <w:rPr>
          <w:rStyle w:val="VerbatimChar"/>
        </w:rPr>
        <w:t xml:space="preserve">Part 2</w:t>
      </w:r>
    </w:p>
    <w:p>
      <w:pPr>
        <w:pStyle w:val="FirstParagraph"/>
      </w:pPr>
      <w:r>
        <w:t xml:space="preserve">Validation Areas:</w:t>
      </w:r>
    </w:p>
    <w:p>
      <w:pPr>
        <w:pStyle w:val="SourceCode"/>
      </w:pPr>
      <w:r>
        <w:rPr>
          <w:rStyle w:val="VerbatimChar"/>
        </w:rPr>
        <w:t xml:space="preserve">Session Governance</w:t>
      </w:r>
      <w:r>
        <w:br/>
      </w:r>
      <w:r>
        <w:br/>
      </w:r>
      <w:r>
        <w:rPr>
          <w:rStyle w:val="VerbatimChar"/>
        </w:rPr>
        <w:t xml:space="preserve">AI Explainability</w:t>
      </w:r>
      <w:r>
        <w:br/>
      </w:r>
      <w:r>
        <w:br/>
      </w:r>
      <w:r>
        <w:rPr>
          <w:rStyle w:val="VerbatimChar"/>
        </w:rPr>
        <w:t xml:space="preserve">Evidence Management</w:t>
      </w:r>
      <w:r>
        <w:br/>
      </w:r>
      <w:r>
        <w:br/>
      </w:r>
      <w:r>
        <w:rPr>
          <w:rStyle w:val="VerbatimChar"/>
        </w:rPr>
        <w:t xml:space="preserve">Violation Tracking</w:t>
      </w:r>
      <w:r>
        <w:br/>
      </w:r>
      <w:r>
        <w:br/>
      </w:r>
      <w:r>
        <w:rPr>
          <w:rStyle w:val="VerbatimChar"/>
        </w:rPr>
        <w:t xml:space="preserve">Human Review Workflow</w:t>
      </w:r>
      <w:r>
        <w:br/>
      </w:r>
      <w:r>
        <w:br/>
      </w:r>
      <w:r>
        <w:rPr>
          <w:rStyle w:val="VerbatimChar"/>
        </w:rPr>
        <w:t xml:space="preserve">Fraud Investigation</w:t>
      </w:r>
      <w:r>
        <w:br/>
      </w:r>
      <w:r>
        <w:br/>
      </w:r>
      <w:r>
        <w:rPr>
          <w:rStyle w:val="VerbatimChar"/>
        </w:rPr>
        <w:t xml:space="preserve">Appeal Readiness</w:t>
      </w:r>
      <w:r>
        <w:br/>
      </w:r>
      <w:r>
        <w:br/>
      </w:r>
      <w:r>
        <w:rPr>
          <w:rStyle w:val="VerbatimChar"/>
        </w:rPr>
        <w:t xml:space="preserve">Compliance Auditability</w:t>
      </w:r>
    </w:p>
    <w:p>
      <w:pPr>
        <w:pStyle w:val="FirstParagraph"/>
      </w:pPr>
      <w:r>
        <w:t xml:space="preserve">After successful review:</w:t>
      </w:r>
    </w:p>
    <w:p>
      <w:pPr>
        <w:pStyle w:val="SourceCode"/>
      </w:pPr>
      <w:r>
        <w:rPr>
          <w:rStyle w:val="VerbatimChar"/>
        </w:rPr>
        <w:t xml:space="preserve">Freeze:</w:t>
      </w:r>
      <w:r>
        <w:br/>
      </w:r>
      <w:r>
        <w:br/>
      </w:r>
      <w:r>
        <w:rPr>
          <w:rStyle w:val="VerbatimChar"/>
        </w:rPr>
        <w:t xml:space="preserve">011_AI_PROCTORING_SCHEMA v1.0 FINAL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2026-06-19T22:48:49Z</dcterms:created>
  <dcterms:modified xsi:type="dcterms:W3CDTF">2026-06-19T22:48:49Z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