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billing_subscription_schema.sql"/>
    <w:p>
      <w:pPr>
        <w:pStyle w:val="Heading1"/>
      </w:pPr>
      <w:r>
        <w:t xml:space="preserve">012_BILLING_SUBSCRIPTION_SCHEMA.SQL</w:t>
      </w:r>
    </w:p>
    <w:bookmarkEnd w:id="21"/>
    <w:bookmarkStart w:id="23" w:name="Xf10572bc6419afb717509796cd8baaed52e0cc9"/>
    <w:p>
      <w:pPr>
        <w:pStyle w:val="Heading1"/>
      </w:pPr>
      <w:r>
        <w:t xml:space="preserve">PART 1 – PLANS, SUBSCRIPTIONS &amp; USAGE TRACKING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Billing &amp; Subscription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subscription_plans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subscription_usage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002_GOVERNANCE_FOUNDATION_SCHEMA.SQL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009_INTEGRATION_AUDIT_SCHEMA.SQL</w:t>
      </w:r>
      <w:r>
        <w:br/>
      </w:r>
      <w:r>
        <w:br/>
      </w:r>
      <w:r>
        <w:rPr>
          <w:rStyle w:val="VerbatimChar"/>
        </w:rPr>
        <w:t xml:space="preserve">audit_events</w:t>
      </w:r>
    </w:p>
    <w:p>
      <w:r>
        <w:pict>
          <v:rect style="width:0;height:1.5pt" o:hralign="center" o:hrstd="t" o:hr="t"/>
        </w:pict>
      </w:r>
    </w:p>
    <w:bookmarkEnd w:id="26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establishes:</w:t>
      </w:r>
    </w:p>
    <w:p>
      <w:pPr>
        <w:pStyle w:val="SourceCode"/>
      </w:pPr>
      <w:r>
        <w:rPr>
          <w:rStyle w:val="VerbatimChar"/>
        </w:rPr>
        <w:t xml:space="preserve">Commercial Plan Management</w:t>
      </w:r>
      <w:r>
        <w:br/>
      </w:r>
      <w:r>
        <w:br/>
      </w:r>
      <w:r>
        <w:rPr>
          <w:rStyle w:val="VerbatimChar"/>
        </w:rPr>
        <w:t xml:space="preserve">Subscription Lifecycle Management</w:t>
      </w:r>
      <w:r>
        <w:br/>
      </w:r>
      <w:r>
        <w:br/>
      </w:r>
      <w:r>
        <w:rPr>
          <w:rStyle w:val="VerbatimChar"/>
        </w:rPr>
        <w:t xml:space="preserve">Usage Metering</w:t>
      </w:r>
      <w:r>
        <w:br/>
      </w:r>
      <w:r>
        <w:br/>
      </w:r>
      <w:r>
        <w:rPr>
          <w:rStyle w:val="VerbatimChar"/>
        </w:rPr>
        <w:t xml:space="preserve">Feature Entitlements</w:t>
      </w:r>
      <w:r>
        <w:br/>
      </w:r>
      <w:r>
        <w:br/>
      </w:r>
      <w:r>
        <w:rPr>
          <w:rStyle w:val="VerbatimChar"/>
        </w:rPr>
        <w:t xml:space="preserve">Revenue Readiness</w:t>
      </w:r>
      <w:r>
        <w:br/>
      </w:r>
      <w:r>
        <w:br/>
      </w:r>
      <w:r>
        <w:rPr>
          <w:rStyle w:val="VerbatimChar"/>
        </w:rPr>
        <w:t xml:space="preserve">SaaS Monetization Foundation</w:t>
      </w:r>
    </w:p>
    <w:p>
      <w:r>
        <w:pict>
          <v:rect style="width:0;height:1.5pt" o:hralign="center" o:hrstd="t" o:hr="t"/>
        </w:pict>
      </w:r>
    </w:p>
    <w:bookmarkEnd w:id="27"/>
    <w:bookmarkStart w:id="30" w:name="subscription_plans"/>
    <w:p>
      <w:pPr>
        <w:pStyle w:val="Heading1"/>
      </w:pPr>
      <w:r>
        <w:t xml:space="preserve">SUBSCRIPTION_PLANS</w:t>
      </w:r>
    </w:p>
    <w:bookmarkStart w:id="28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Defines commercial subscription offerings.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br/>
      </w:r>
      <w:r>
        <w:rPr>
          <w:rStyle w:val="VerbatimChar"/>
        </w:rPr>
        <w:t xml:space="preserve">Starter</w:t>
      </w:r>
      <w:r>
        <w:br/>
      </w:r>
      <w:r>
        <w:br/>
      </w:r>
      <w:r>
        <w:rPr>
          <w:rStyle w:val="VerbatimChar"/>
        </w:rPr>
        <w:t xml:space="preserve">Professional</w:t>
      </w:r>
      <w:r>
        <w:br/>
      </w:r>
      <w:r>
        <w:br/>
      </w:r>
      <w:r>
        <w:rPr>
          <w:rStyle w:val="VerbatimChar"/>
        </w:rPr>
        <w:t xml:space="preserve">Enterprise</w:t>
      </w:r>
    </w:p>
    <w:p>
      <w:r>
        <w:pict>
          <v:rect style="width:0;height:1.5pt" o:hralign="center" o:hrstd="t" o:hr="t"/>
        </w:pict>
      </w:r>
    </w:p>
    <w:bookmarkEnd w:id="28"/>
    <w:bookmarkStart w:id="29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Plans are immutable commercial definitions.</w:t>
      </w:r>
    </w:p>
    <w:p>
      <w:pPr>
        <w:pStyle w:val="BodyText"/>
      </w:pPr>
      <w:r>
        <w:t xml:space="preserve">Pricing changes should create a new plan version.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subscription_plans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plan_code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plan_name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plan_version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billing_frequency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base_price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entitlements_json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ux_subscription_plans_uuid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ux_subscription_plans_code_version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plan_code,</w:t>
      </w:r>
      <w:r>
        <w:br/>
      </w:r>
      <w:r>
        <w:rPr>
          <w:rStyle w:val="NormalTok"/>
        </w:rPr>
        <w:t xml:space="preserve">            plan_version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bscription_plans-foreign-keys"/>
    <w:p>
      <w:pPr>
        <w:pStyle w:val="Heading1"/>
      </w:pPr>
      <w:r>
        <w:t xml:space="preserve">SUBSCRIPTION_PLANS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subscription_plans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fk_subscription_plans_created_by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subscription_plans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fk_subscription_plans_modified_by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subscription_plans-indexes"/>
    <w:p>
      <w:pPr>
        <w:pStyle w:val="Heading1"/>
      </w:pPr>
      <w:r>
        <w:t xml:space="preserve">SUBSCRIPTION_PLANS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ix_subscription_plans_status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subscription_plans(status);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ix_subscription_plans_frequency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subscription_plans(billing_frequency);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ix_subscription_plans_price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subscription_plans(base_price);</w:t>
      </w:r>
    </w:p>
    <w:p>
      <w:r>
        <w:pict>
          <v:rect style="width:0;height:1.5pt" o:hralign="center" o:hrstd="t" o:hr="t"/>
        </w:pict>
      </w:r>
    </w:p>
    <w:bookmarkEnd w:id="32"/>
    <w:bookmarkStart w:id="33" w:name="billing-frequency-values"/>
    <w:p>
      <w:pPr>
        <w:pStyle w:val="Heading1"/>
      </w:pPr>
      <w:r>
        <w:t xml:space="preserve">BILLING FREQUENCY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Monthly</w:t>
      </w:r>
      <w:r>
        <w:br/>
      </w:r>
      <w:r>
        <w:br/>
      </w:r>
      <w:r>
        <w:rPr>
          <w:rStyle w:val="VerbatimChar"/>
        </w:rPr>
        <w:t xml:space="preserve">Quarterly</w:t>
      </w:r>
      <w:r>
        <w:br/>
      </w:r>
      <w:r>
        <w:br/>
      </w:r>
      <w:r>
        <w:rPr>
          <w:rStyle w:val="VerbatimChar"/>
        </w:rPr>
        <w:t xml:space="preserve">HalfYearly</w:t>
      </w:r>
      <w:r>
        <w:br/>
      </w:r>
      <w:r>
        <w:br/>
      </w:r>
      <w:r>
        <w:rPr>
          <w:rStyle w:val="VerbatimChar"/>
        </w:rPr>
        <w:t xml:space="preserve">Yearly</w:t>
      </w:r>
      <w:r>
        <w:br/>
      </w:r>
      <w:r>
        <w:br/>
      </w:r>
      <w:r>
        <w:rPr>
          <w:rStyle w:val="VerbatimChar"/>
        </w:rPr>
        <w:t xml:space="preserve">Custom</w:t>
      </w:r>
    </w:p>
    <w:p>
      <w:r>
        <w:pict>
          <v:rect style="width:0;height:1.5pt" o:hralign="center" o:hrstd="t" o:hr="t"/>
        </w:pict>
      </w:r>
    </w:p>
    <w:bookmarkEnd w:id="33"/>
    <w:bookmarkStart w:id="34" w:name="plan-status-values"/>
    <w:p>
      <w:pPr>
        <w:pStyle w:val="Heading1"/>
      </w:pPr>
      <w:r>
        <w:t xml:space="preserve">PLAN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Retired</w:t>
      </w:r>
    </w:p>
    <w:p>
      <w:r>
        <w:pict>
          <v:rect style="width:0;height:1.5pt" o:hralign="center" o:hrstd="t" o:hr="t"/>
        </w:pict>
      </w:r>
    </w:p>
    <w:bookmarkEnd w:id="34"/>
    <w:bookmarkStart w:id="35" w:name="entitlements-example"/>
    <w:p>
      <w:pPr>
        <w:pStyle w:val="Heading1"/>
      </w:pPr>
      <w:r>
        <w:t xml:space="preserve">ENTITLEMENTS EXAMPLE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"assessments"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"aiProctoring"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8" w:name="customer_subscriptions"/>
    <w:p>
      <w:pPr>
        <w:pStyle w:val="Heading1"/>
      </w:pPr>
      <w:r>
        <w:t xml:space="preserve">CUSTOMER_SUBSCRIPTIONS</w:t>
      </w:r>
    </w:p>
    <w:bookmarkStart w:id="36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customer enrollment into commercial plans.</w:t>
      </w:r>
    </w:p>
    <w:p>
      <w:r>
        <w:pict>
          <v:rect style="width:0;height:1.5pt" o:hralign="center" o:hrstd="t" o:hr="t"/>
        </w:pict>
      </w:r>
    </w:p>
    <w:bookmarkEnd w:id="36"/>
    <w:bookmarkStart w:id="37" w:name="governance-1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 subscription preserves the purchased commercial plan through a snapshot.</w:t>
      </w:r>
    </w:p>
    <w:p>
      <w:pPr>
        <w:pStyle w:val="BodyText"/>
      </w:pPr>
      <w:r>
        <w:t xml:space="preserve">Historical subscriptions remain unchanged even if plans evolve.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customer_subscriptions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organization_id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subscription_plan_id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auto_renew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plan_snapshot_json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end_date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ux_customer_subscriptions_uuid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ustomer_subscriptions-foreign-keys"/>
    <w:p>
      <w:pPr>
        <w:pStyle w:val="Heading1"/>
      </w:pPr>
      <w:r>
        <w:t xml:space="preserve">CUSTOMER_SUBSCRIPTIONS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customer_subscriptions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fk_customer_subscriptions_organization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(organization_id)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customer_subscriptions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fk_customer_subscriptions_plan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(subscription_plan_id)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subscription_plans(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9"/>
    <w:bookmarkStart w:id="40" w:name="customer_subscriptions-indexes"/>
    <w:p>
      <w:pPr>
        <w:pStyle w:val="Heading1"/>
      </w:pPr>
      <w:r>
        <w:t xml:space="preserve">CUSTOMER_SUBSCRIPTIONS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ix_customer_subscriptions_org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customer_subscriptions(organization_id);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ix_customer_subscriptions_plan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customer_subscriptions(subscription_plan_id);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ix_customer_subscriptions_start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customer_subscriptions(start_date);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ix_customer_subscriptions_end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customer_subscriptions(end_date);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ix_customer_subscriptions_correlation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customer_subscriptions(correlation_id);</w:t>
      </w:r>
    </w:p>
    <w:p>
      <w:r>
        <w:pict>
          <v:rect style="width:0;height:1.5pt" o:hralign="center" o:hrstd="t" o:hr="t"/>
        </w:pict>
      </w:r>
    </w:p>
    <w:bookmarkEnd w:id="40"/>
    <w:bookmarkStart w:id="41" w:name="subscription-status-values"/>
    <w:p>
      <w:pPr>
        <w:pStyle w:val="Heading1"/>
      </w:pPr>
      <w:r>
        <w:t xml:space="preserve">SUBSCRIPTION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41"/>
    <w:bookmarkStart w:id="42" w:name="auto-renew-governance"/>
    <w:p>
      <w:pPr>
        <w:pStyle w:val="Heading1"/>
      </w:pPr>
      <w:r>
        <w:t xml:space="preserve">AUTO RENEW GOVERNANCE</w:t>
      </w:r>
    </w:p>
    <w:p>
      <w:pPr>
        <w:pStyle w:val="SourceCode"/>
      </w:pPr>
      <w:r>
        <w:rPr>
          <w:rStyle w:val="VerbatimChar"/>
        </w:rPr>
        <w:t xml:space="preserve">1 = Automatic Renewal Enabled</w:t>
      </w:r>
      <w:r>
        <w:br/>
      </w:r>
      <w:r>
        <w:br/>
      </w:r>
      <w:r>
        <w:rPr>
          <w:rStyle w:val="VerbatimChar"/>
        </w:rPr>
        <w:t xml:space="preserve">0 = Manual Renewal Required</w:t>
      </w:r>
    </w:p>
    <w:p>
      <w:r>
        <w:pict>
          <v:rect style="width:0;height:1.5pt" o:hralign="center" o:hrstd="t" o:hr="t"/>
        </w:pict>
      </w:r>
    </w:p>
    <w:bookmarkEnd w:id="42"/>
    <w:bookmarkStart w:id="43" w:name="plan-snapshot-governance"/>
    <w:p>
      <w:pPr>
        <w:pStyle w:val="Heading1"/>
      </w:pPr>
      <w:r>
        <w:t xml:space="preserve">PLAN SNAPSHOT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plan_snapshot_json</w:t>
      </w:r>
    </w:p>
    <w:p>
      <w:pPr>
        <w:pStyle w:val="FirstParagraph"/>
      </w:pPr>
      <w:r>
        <w:t xml:space="preserve">must preserve:</w:t>
      </w:r>
    </w:p>
    <w:p>
      <w:pPr>
        <w:pStyle w:val="SourceCode"/>
      </w:pPr>
      <w:r>
        <w:rPr>
          <w:rStyle w:val="VerbatimChar"/>
        </w:rPr>
        <w:t xml:space="preserve">Plan Name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Price</w:t>
      </w:r>
      <w:r>
        <w:br/>
      </w:r>
      <w:r>
        <w:br/>
      </w:r>
      <w:r>
        <w:rPr>
          <w:rStyle w:val="VerbatimChar"/>
        </w:rPr>
        <w:t xml:space="preserve">Frequency</w:t>
      </w:r>
      <w:r>
        <w:br/>
      </w:r>
      <w:r>
        <w:br/>
      </w:r>
      <w:r>
        <w:rPr>
          <w:rStyle w:val="VerbatimChar"/>
        </w:rPr>
        <w:t xml:space="preserve">Entitlements</w:t>
      </w:r>
    </w:p>
    <w:p>
      <w:pPr>
        <w:pStyle w:val="FirstParagraph"/>
      </w:pPr>
      <w:r>
        <w:t xml:space="preserve">at the time of purchase.</w:t>
      </w:r>
    </w:p>
    <w:p>
      <w:r>
        <w:pict>
          <v:rect style="width:0;height:1.5pt" o:hralign="center" o:hrstd="t" o:hr="t"/>
        </w:pict>
      </w:r>
    </w:p>
    <w:bookmarkEnd w:id="43"/>
    <w:bookmarkStart w:id="46" w:name="subscription_usage"/>
    <w:p>
      <w:pPr>
        <w:pStyle w:val="Heading1"/>
      </w:pPr>
      <w:r>
        <w:t xml:space="preserve">SUBSCRIPTION_USAGE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billable platform consumption.</w:t>
      </w:r>
    </w:p>
    <w:p>
      <w:r>
        <w:pict>
          <v:rect style="width:0;height:1.5pt" o:hralign="center" o:hrstd="t" o:hr="t"/>
        </w:pict>
      </w:r>
    </w:p>
    <w:bookmarkEnd w:id="44"/>
    <w:bookmarkStart w:id="45" w:name="governance-2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Usage records are immutable.</w:t>
      </w:r>
    </w:p>
    <w:p>
      <w:pPr>
        <w:pStyle w:val="BodyText"/>
      </w:pPr>
      <w:r>
        <w:t xml:space="preserve">Corrections should be recorded as separate adjustment entries.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subscription_usage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correlation_id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customer_subscription_id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usage_type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usage_source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usage_quantity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billing_period_start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billing_period_end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is_overage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usage_date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ux_subscription_usage_uuid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ubscription_usage-foreign-keys"/>
    <w:p>
      <w:pPr>
        <w:pStyle w:val="Heading1"/>
      </w:pPr>
      <w:r>
        <w:t xml:space="preserve">SUBSCRIPTION_USAGE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subscription_usage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fk_subscription_usage_subscription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(customer_subscription_id)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customer_subscriptions(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7"/>
    <w:bookmarkStart w:id="48" w:name="subscription_usage-indexes"/>
    <w:p>
      <w:pPr>
        <w:pStyle w:val="Heading1"/>
      </w:pPr>
      <w:r>
        <w:t xml:space="preserve">SUBSCRIPTION_USAGE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ix_subscription_usage_subscription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subscription_usage(customer_subscription_id);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ix_subscription_usage_type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subscription_usage(usage_type);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ix_subscription_usage_source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subscription_usage(usage_source);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subscription_usage(usage_date);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ix_subscription_usage_correlation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subscription_usage(correlation_id);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ix_subscription_usage_type_period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subscription_usage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usage_type,</w:t>
      </w:r>
      <w:r>
        <w:br/>
      </w:r>
      <w:r>
        <w:rPr>
          <w:rStyle w:val="NormalTok"/>
        </w:rPr>
        <w:t xml:space="preserve">    billing_period_start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8"/>
    <w:bookmarkStart w:id="49" w:name="usage-types"/>
    <w:p>
      <w:pPr>
        <w:pStyle w:val="Heading1"/>
      </w:pPr>
      <w:r>
        <w:t xml:space="preserve">USAGE TYPES</w:t>
      </w:r>
    </w:p>
    <w:p>
      <w:pPr>
        <w:pStyle w:val="FirstParagraph"/>
      </w:pPr>
      <w:r>
        <w:t xml:space="preserve">Application validation examples:</w:t>
      </w:r>
    </w:p>
    <w:p>
      <w:pPr>
        <w:pStyle w:val="SourceCode"/>
      </w:pPr>
      <w:r>
        <w:rPr>
          <w:rStyle w:val="VerbatimChar"/>
        </w:rPr>
        <w:t xml:space="preserve">AssessmentAttempts</w:t>
      </w:r>
      <w:r>
        <w:br/>
      </w:r>
      <w:r>
        <w:br/>
      </w:r>
      <w:r>
        <w:rPr>
          <w:rStyle w:val="VerbatimChar"/>
        </w:rPr>
        <w:t xml:space="preserve">CandidateRegistrations</w:t>
      </w:r>
      <w:r>
        <w:br/>
      </w:r>
      <w:r>
        <w:br/>
      </w:r>
      <w:r>
        <w:rPr>
          <w:rStyle w:val="VerbatimChar"/>
        </w:rPr>
        <w:t xml:space="preserve">CertificatesIssued</w:t>
      </w:r>
      <w:r>
        <w:br/>
      </w:r>
      <w:r>
        <w:br/>
      </w:r>
      <w:r>
        <w:rPr>
          <w:rStyle w:val="VerbatimChar"/>
        </w:rPr>
        <w:t xml:space="preserve">AIProctoringMinutes</w:t>
      </w:r>
      <w:r>
        <w:br/>
      </w:r>
      <w:r>
        <w:br/>
      </w:r>
      <w:r>
        <w:rPr>
          <w:rStyle w:val="VerbatimChar"/>
        </w:rPr>
        <w:t xml:space="preserve">StorageGB</w:t>
      </w:r>
      <w:r>
        <w:br/>
      </w:r>
      <w:r>
        <w:br/>
      </w:r>
      <w:r>
        <w:rPr>
          <w:rStyle w:val="VerbatimChar"/>
        </w:rPr>
        <w:t xml:space="preserve">NotificationMessages</w:t>
      </w:r>
    </w:p>
    <w:p>
      <w:r>
        <w:pict>
          <v:rect style="width:0;height:1.5pt" o:hralign="center" o:hrstd="t" o:hr="t"/>
        </w:pict>
      </w:r>
    </w:p>
    <w:bookmarkEnd w:id="49"/>
    <w:bookmarkStart w:id="50" w:name="usage-sources"/>
    <w:p>
      <w:pPr>
        <w:pStyle w:val="Heading1"/>
      </w:pPr>
      <w:r>
        <w:t xml:space="preserve">USAGE SOURCES</w:t>
      </w:r>
    </w:p>
    <w:p>
      <w:pPr>
        <w:pStyle w:val="FirstParagraph"/>
      </w:pPr>
      <w:r>
        <w:t xml:space="preserve">Application validation examples:</w:t>
      </w:r>
    </w:p>
    <w:p>
      <w:pPr>
        <w:pStyle w:val="SourceCode"/>
      </w:pPr>
      <w:r>
        <w:rPr>
          <w:rStyle w:val="VerbatimChar"/>
        </w:rPr>
        <w:t xml:space="preserve">AssessmentEngine</w:t>
      </w:r>
      <w:r>
        <w:br/>
      </w:r>
      <w:r>
        <w:br/>
      </w:r>
      <w:r>
        <w:rPr>
          <w:rStyle w:val="VerbatimChar"/>
        </w:rPr>
        <w:t xml:space="preserve">CertificateEngine</w:t>
      </w:r>
      <w:r>
        <w:br/>
      </w:r>
      <w:r>
        <w:br/>
      </w:r>
      <w:r>
        <w:rPr>
          <w:rStyle w:val="VerbatimChar"/>
        </w:rPr>
        <w:t xml:space="preserve">AIProctoring</w:t>
      </w:r>
      <w:r>
        <w:br/>
      </w:r>
      <w:r>
        <w:br/>
      </w:r>
      <w:r>
        <w:rPr>
          <w:rStyle w:val="VerbatimChar"/>
        </w:rPr>
        <w:t xml:space="preserve">StorageService</w:t>
      </w:r>
      <w:r>
        <w:br/>
      </w:r>
      <w:r>
        <w:br/>
      </w:r>
      <w:r>
        <w:rPr>
          <w:rStyle w:val="VerbatimChar"/>
        </w:rPr>
        <w:t xml:space="preserve">NotificationService</w:t>
      </w:r>
    </w:p>
    <w:p>
      <w:r>
        <w:pict>
          <v:rect style="width:0;height:1.5pt" o:hralign="center" o:hrstd="t" o:hr="t"/>
        </w:pict>
      </w:r>
    </w:p>
    <w:bookmarkEnd w:id="50"/>
    <w:bookmarkStart w:id="51" w:name="overage-governance"/>
    <w:p>
      <w:pPr>
        <w:pStyle w:val="Heading1"/>
      </w:pPr>
      <w:r>
        <w:t xml:space="preserve">OVERAGE GOVERNANCE</w:t>
      </w:r>
    </w:p>
    <w:p>
      <w:pPr>
        <w:pStyle w:val="SourceCode"/>
      </w:pPr>
      <w:r>
        <w:rPr>
          <w:rStyle w:val="VerbatimChar"/>
        </w:rPr>
        <w:t xml:space="preserve">is_overage = 1</w:t>
      </w:r>
    </w:p>
    <w:p>
      <w:pPr>
        <w:pStyle w:val="FirstParagraph"/>
      </w:pPr>
      <w:r>
        <w:t xml:space="preserve">indicates consumption beyond included plan entitlements and may generate additional charges.</w:t>
      </w:r>
    </w:p>
    <w:p>
      <w:r>
        <w:pict>
          <v:rect style="width:0;height:1.5pt" o:hralign="center" o:hrstd="t" o:hr="t"/>
        </w:pict>
      </w:r>
    </w:p>
    <w:bookmarkEnd w:id="51"/>
    <w:bookmarkStart w:id="52" w:name="correlation-governance"/>
    <w:p>
      <w:pPr>
        <w:pStyle w:val="Heading1"/>
      </w:pPr>
      <w:r>
        <w:t xml:space="preserve">CORRELATION GOVERNANCE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correlation_id</w:t>
      </w:r>
    </w:p>
    <w:p>
      <w:pPr>
        <w:pStyle w:val="FirstParagraph"/>
      </w:pPr>
      <w:r>
        <w:t xml:space="preserve">supports traceability across:</w:t>
      </w:r>
    </w:p>
    <w:p>
      <w:pPr>
        <w:pStyle w:val="SourceCode"/>
      </w:pPr>
      <w:r>
        <w:rPr>
          <w:rStyle w:val="VerbatimChar"/>
        </w:rPr>
        <w:t xml:space="preserve">Subscription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Invoice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Plan Versioning Applied</w:t>
      </w:r>
    </w:p>
    <w:p>
      <w:pPr>
        <w:pStyle w:val="BodyText"/>
      </w:pPr>
      <w:r>
        <w:t xml:space="preserve">✓ Entitlement Management Applied</w:t>
      </w:r>
    </w:p>
    <w:p>
      <w:pPr>
        <w:pStyle w:val="BodyText"/>
      </w:pPr>
      <w:r>
        <w:t xml:space="preserve">✓ Subscription Lifecycle Applied</w:t>
      </w:r>
    </w:p>
    <w:p>
      <w:pPr>
        <w:pStyle w:val="BodyText"/>
      </w:pPr>
      <w:r>
        <w:t xml:space="preserve">✓ Plan Snapshot Preservation Applied</w:t>
      </w:r>
    </w:p>
    <w:p>
      <w:pPr>
        <w:pStyle w:val="BodyText"/>
      </w:pPr>
      <w:r>
        <w:t xml:space="preserve">✓ Usage Metering Applied</w:t>
      </w:r>
    </w:p>
    <w:p>
      <w:pPr>
        <w:pStyle w:val="BodyText"/>
      </w:pPr>
      <w:r>
        <w:t xml:space="preserve">✓ Billing Period Attribution Applied</w:t>
      </w:r>
    </w:p>
    <w:p>
      <w:pPr>
        <w:pStyle w:val="BodyText"/>
      </w:pPr>
      <w:r>
        <w:t xml:space="preserve">✓ Overage Readiness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Revenue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3"/>
    <w:bookmarkStart w:id="54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012_BILLING_SUBSCRIPTION_SCHEMA.SQL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4"/>
    <w:bookmarkStart w:id="55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subscription_plans</w:t>
      </w:r>
      <w:r>
        <w:br/>
      </w:r>
      <w:r>
        <w:br/>
      </w:r>
      <w:r>
        <w:rPr>
          <w:rStyle w:val="VerbatimChar"/>
        </w:rPr>
        <w:t xml:space="preserve">customer_subscriptions</w:t>
      </w:r>
      <w:r>
        <w:br/>
      </w:r>
      <w:r>
        <w:br/>
      </w:r>
      <w:r>
        <w:rPr>
          <w:rStyle w:val="VerbatimChar"/>
        </w:rPr>
        <w:t xml:space="preserve">subscription_usage</w:t>
      </w:r>
    </w:p>
    <w:p>
      <w:pPr>
        <w:pStyle w:val="FirstParagraph"/>
      </w:pPr>
      <w:r>
        <w:t xml:space="preserve">Billing &amp; Subscription Completion:</w:t>
      </w:r>
    </w:p>
    <w:p>
      <w:pPr>
        <w:pStyle w:val="SourceCode"/>
      </w:pPr>
      <w:r>
        <w:rPr>
          <w:rStyle w:val="VerbatimChar"/>
        </w:rPr>
        <w:t xml:space="preserve">50%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br/>
      </w:r>
      <w:r>
        <w:rPr>
          <w:rStyle w:val="VerbatimChar"/>
        </w:rPr>
        <w:t xml:space="preserve">invoice_items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payment_transactions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012_BILLING_SUBSCRIPTION_SCHEMA.SQL – PART 2</w:t>
      </w:r>
    </w:p>
    <w:p>
      <w:pPr>
        <w:pStyle w:val="FirstParagraph"/>
      </w:pPr>
      <w:r>
        <w:t xml:space="preserve">This phase will establish:</w:t>
      </w:r>
    </w:p>
    <w:p>
      <w:pPr>
        <w:pStyle w:val="SourceCode"/>
      </w:pPr>
      <w:r>
        <w:rPr>
          <w:rStyle w:val="VerbatimChar"/>
        </w:rPr>
        <w:t xml:space="preserve">Invoice Management</w:t>
      </w:r>
      <w:r>
        <w:br/>
      </w:r>
      <w:r>
        <w:br/>
      </w:r>
      <w:r>
        <w:rPr>
          <w:rStyle w:val="VerbatimChar"/>
        </w:rPr>
        <w:t xml:space="preserve">Payment Processing</w:t>
      </w:r>
      <w:r>
        <w:br/>
      </w:r>
      <w:r>
        <w:br/>
      </w:r>
      <w:r>
        <w:rPr>
          <w:rStyle w:val="VerbatimChar"/>
        </w:rPr>
        <w:t xml:space="preserve">Transaction Reconciliation</w:t>
      </w:r>
      <w:r>
        <w:br/>
      </w:r>
      <w:r>
        <w:br/>
      </w:r>
      <w:r>
        <w:rPr>
          <w:rStyle w:val="VerbatimChar"/>
        </w:rPr>
        <w:t xml:space="preserve">Revenue Collection</w:t>
      </w:r>
      <w:r>
        <w:br/>
      </w:r>
      <w:r>
        <w:br/>
      </w:r>
      <w:r>
        <w:rPr>
          <w:rStyle w:val="VerbatimChar"/>
        </w:rPr>
        <w:t xml:space="preserve">Financial Auditability</w:t>
      </w:r>
      <w:r>
        <w:br/>
      </w:r>
      <w:r>
        <w:br/>
      </w:r>
      <w:r>
        <w:rPr>
          <w:rStyle w:val="VerbatimChar"/>
        </w:rPr>
        <w:t xml:space="preserve">Commercial Operations</w:t>
      </w:r>
    </w:p>
    <w:p>
      <w:pPr>
        <w:pStyle w:val="FirstParagraph"/>
      </w:pPr>
      <w:r>
        <w:t xml:space="preserve">and complete the Billing &amp; Subscription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2026-06-19T22:50:29Z</dcterms:created>
  <dcterms:modified xsi:type="dcterms:W3CDTF">2026-06-19T22:50:29Z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