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X3d336c47de75dd5dd711bf4426899064a21e8b6"/>
    <w:p>
      <w:pPr>
        <w:pStyle w:val="Heading1"/>
      </w:pPr>
      <w:r>
        <w:t xml:space="preserve">FULL PLATFORM ARCHITECTURE MASTER REVIEW v1.0</w:t>
      </w:r>
    </w:p>
    <w:bookmarkStart w:id="21" w:name="review-scope"/>
    <w:p>
      <w:pPr>
        <w:pStyle w:val="Heading2"/>
      </w:pPr>
      <w:r>
        <w:t xml:space="preserve">Review Scope</w:t>
      </w:r>
    </w:p>
    <w:p>
      <w:pPr>
        <w:pStyle w:val="FirstParagraph"/>
      </w:pPr>
      <w:r>
        <w:t xml:space="preserve">Schemas 001 → 012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Full Platform Architecture Master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REVIEW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Scope</w:t>
            </w:r>
          </w:p>
        </w:tc>
        <w:tc>
          <w:tcPr/>
          <w:p>
            <w:pPr>
              <w:pStyle w:val="Compact"/>
            </w:pPr>
            <w:r>
              <w:t xml:space="preserve">Schemas 001–012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Enterprise Architecture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PASS WITH STRATEGIC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viewed-schemas"/>
    <w:p>
      <w:pPr>
        <w:pStyle w:val="Heading1"/>
      </w:pPr>
      <w:r>
        <w:t xml:space="preserve">1. REVIEWED SCHEMAS</w:t>
      </w:r>
    </w:p>
    <w:p>
      <w:pPr>
        <w:pStyle w:val="SourceCode"/>
      </w:pPr>
      <w:r>
        <w:rPr>
          <w:rStyle w:val="VerbatimChar"/>
        </w:rPr>
        <w:t xml:space="preserve">001_SECURITY_SCHEMA</w:t>
      </w:r>
      <w:r>
        <w:br/>
      </w:r>
      <w:r>
        <w:br/>
      </w:r>
      <w:r>
        <w:rPr>
          <w:rStyle w:val="VerbatimChar"/>
        </w:rPr>
        <w:t xml:space="preserve">002_GOVERNANCE_FOUNDATION_SCHEMA</w:t>
      </w:r>
      <w:r>
        <w:br/>
      </w:r>
      <w:r>
        <w:br/>
      </w:r>
      <w:r>
        <w:rPr>
          <w:rStyle w:val="VerbatimChar"/>
        </w:rPr>
        <w:t xml:space="preserve">003_ASSESSMENT_DEFINITION_SCHEMA</w:t>
      </w:r>
      <w:r>
        <w:br/>
      </w:r>
      <w:r>
        <w:br/>
      </w:r>
      <w:r>
        <w:rPr>
          <w:rStyle w:val="VerbatimChar"/>
        </w:rPr>
        <w:t xml:space="preserve">004_ASSESSMENT_EXECUTION_SCHEMA</w:t>
      </w:r>
      <w:r>
        <w:br/>
      </w:r>
      <w:r>
        <w:br/>
      </w:r>
      <w:r>
        <w:rPr>
          <w:rStyle w:val="VerbatimChar"/>
        </w:rPr>
        <w:t xml:space="preserve">005_EVALUATION_SCHEMA</w:t>
      </w:r>
      <w:r>
        <w:br/>
      </w:r>
      <w:r>
        <w:br/>
      </w:r>
      <w:r>
        <w:rPr>
          <w:rStyle w:val="VerbatimChar"/>
        </w:rPr>
        <w:t xml:space="preserve">006_CERTIFICATION_SCHEMA</w:t>
      </w:r>
      <w:r>
        <w:br/>
      </w:r>
      <w:r>
        <w:br/>
      </w:r>
      <w:r>
        <w:rPr>
          <w:rStyle w:val="VerbatimChar"/>
        </w:rPr>
        <w:t xml:space="preserve">007_NOTIFICATION_SCHEMA</w:t>
      </w:r>
      <w:r>
        <w:br/>
      </w:r>
      <w:r>
        <w:br/>
      </w:r>
      <w:r>
        <w:rPr>
          <w:rStyle w:val="VerbatimChar"/>
        </w:rPr>
        <w:t xml:space="preserve">008_REPORTING_ANALYTICS_SCHEMA</w:t>
      </w:r>
      <w:r>
        <w:br/>
      </w:r>
      <w:r>
        <w:br/>
      </w:r>
      <w:r>
        <w:rPr>
          <w:rStyle w:val="VerbatimChar"/>
        </w:rPr>
        <w:t xml:space="preserve">009_INTEGRATION_AUDIT_SCHEMA</w:t>
      </w:r>
      <w:r>
        <w:br/>
      </w:r>
      <w:r>
        <w:br/>
      </w:r>
      <w:r>
        <w:rPr>
          <w:rStyle w:val="VerbatimChar"/>
        </w:rPr>
        <w:t xml:space="preserve">010_PLATFORM_OPERATIONS_SCHEMA</w:t>
      </w:r>
      <w:r>
        <w:br/>
      </w:r>
      <w:r>
        <w:br/>
      </w:r>
      <w:r>
        <w:rPr>
          <w:rStyle w:val="VerbatimChar"/>
        </w:rPr>
        <w:t xml:space="preserve">011_AI_PROCTORING_SCHEMA</w:t>
      </w:r>
      <w:r>
        <w:br/>
      </w:r>
      <w:r>
        <w:br/>
      </w:r>
      <w:r>
        <w:rPr>
          <w:rStyle w:val="VerbatimChar"/>
        </w:rPr>
        <w:t xml:space="preserve">012_BILLING_SUBSCRIPTION_SCHEMA</w:t>
      </w:r>
    </w:p>
    <w:p>
      <w:r>
        <w:pict>
          <v:rect style="width:0;height:1.5pt" o:hralign="center" o:hrstd="t" o:hr="t"/>
        </w:pict>
      </w:r>
    </w:p>
    <w:bookmarkEnd w:id="24"/>
    <w:bookmarkStart w:id="31" w:name="prd-alignment-review"/>
    <w:p>
      <w:pPr>
        <w:pStyle w:val="Heading1"/>
      </w:pPr>
      <w:r>
        <w:t xml:space="preserve">2. PRD ALIGNMENT REVIEW</w:t>
      </w:r>
    </w:p>
    <w:bookmarkStart w:id="25" w:name="assessment-authoring"/>
    <w:p>
      <w:pPr>
        <w:pStyle w:val="Heading2"/>
      </w:pPr>
      <w:r>
        <w:t xml:space="preserve">Assessment Authoring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 Pools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Versions</w:t>
      </w:r>
      <w:r>
        <w:br/>
      </w:r>
      <w:r>
        <w:br/>
      </w:r>
      <w:r>
        <w:rPr>
          <w:rStyle w:val="VerbatimChar"/>
        </w:rPr>
        <w:t xml:space="preserve">Publishing</w:t>
      </w:r>
      <w:r>
        <w:br/>
      </w:r>
      <w:r>
        <w:br/>
      </w:r>
      <w:r>
        <w:rPr>
          <w:rStyle w:val="VerbatimChar"/>
        </w:rPr>
        <w:t xml:space="preserve">Assessment Configuration</w:t>
      </w:r>
    </w:p>
    <w:p>
      <w:pPr>
        <w:pStyle w:val="FirstParagraph"/>
      </w:pPr>
      <w:r>
        <w:t xml:space="preserve">Assessment:</w:t>
      </w:r>
    </w:p>
    <w:p>
      <w:pPr>
        <w:pStyle w:val="BodyText"/>
      </w:pPr>
      <w:r>
        <w:t xml:space="preserve">No gaps identified.</w:t>
      </w:r>
    </w:p>
    <w:p>
      <w:r>
        <w:pict>
          <v:rect style="width:0;height:1.5pt" o:hralign="center" o:hrstd="t" o:hr="t"/>
        </w:pict>
      </w:r>
    </w:p>
    <w:bookmarkEnd w:id="25"/>
    <w:bookmarkStart w:id="26" w:name="assessment-delivery"/>
    <w:p>
      <w:pPr>
        <w:pStyle w:val="Heading2"/>
      </w:pPr>
      <w:r>
        <w:t xml:space="preserve">Assessment Delivery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Question Delivery</w:t>
      </w:r>
      <w:r>
        <w:br/>
      </w:r>
      <w:r>
        <w:br/>
      </w:r>
      <w:r>
        <w:rPr>
          <w:rStyle w:val="VerbatimChar"/>
        </w:rPr>
        <w:t xml:space="preserve">Draft Save</w:t>
      </w:r>
      <w:r>
        <w:br/>
      </w:r>
      <w:r>
        <w:br/>
      </w:r>
      <w:r>
        <w:rPr>
          <w:rStyle w:val="VerbatimChar"/>
        </w:rPr>
        <w:t xml:space="preserve">Resume Support</w:t>
      </w:r>
      <w:r>
        <w:br/>
      </w:r>
      <w:r>
        <w:br/>
      </w:r>
      <w:r>
        <w:rPr>
          <w:rStyle w:val="VerbatimChar"/>
        </w:rPr>
        <w:t xml:space="preserve">Randomization</w:t>
      </w:r>
      <w:r>
        <w:br/>
      </w:r>
      <w:r>
        <w:br/>
      </w:r>
      <w:r>
        <w:rPr>
          <w:rStyle w:val="VerbatimChar"/>
        </w:rPr>
        <w:t xml:space="preserve">Timer Support</w:t>
      </w:r>
    </w:p>
    <w:p>
      <w:pPr>
        <w:pStyle w:val="FirstParagraph"/>
      </w:pPr>
      <w:r>
        <w:t xml:space="preserve">Assessment:</w:t>
      </w:r>
    </w:p>
    <w:p>
      <w:pPr>
        <w:pStyle w:val="BodyText"/>
      </w:pPr>
      <w:r>
        <w:t xml:space="preserve">Enterprise-ready.</w:t>
      </w:r>
    </w:p>
    <w:p>
      <w:r>
        <w:pict>
          <v:rect style="width:0;height:1.5pt" o:hralign="center" o:hrstd="t" o:hr="t"/>
        </w:pict>
      </w:r>
    </w:p>
    <w:bookmarkEnd w:id="26"/>
    <w:bookmarkStart w:id="27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Auto Evaluation</w:t>
      </w:r>
      <w:r>
        <w:br/>
      </w:r>
      <w:r>
        <w:br/>
      </w:r>
      <w:r>
        <w:rPr>
          <w:rStyle w:val="VerbatimChar"/>
        </w:rPr>
        <w:t xml:space="preserve">Manual Evaluation</w:t>
      </w:r>
      <w:r>
        <w:br/>
      </w:r>
      <w:r>
        <w:br/>
      </w:r>
      <w:r>
        <w:rPr>
          <w:rStyle w:val="VerbatimChar"/>
        </w:rPr>
        <w:t xml:space="preserve">Rubrics</w:t>
      </w:r>
      <w:r>
        <w:br/>
      </w:r>
      <w:r>
        <w:br/>
      </w:r>
      <w:r>
        <w:rPr>
          <w:rStyle w:val="VerbatimChar"/>
        </w:rPr>
        <w:t xml:space="preserve">Scoring</w:t>
      </w:r>
      <w:r>
        <w:br/>
      </w:r>
      <w:r>
        <w:br/>
      </w:r>
      <w:r>
        <w:rPr>
          <w:rStyle w:val="VerbatimChar"/>
        </w:rPr>
        <w:t xml:space="preserve">Result Computation</w:t>
      </w:r>
    </w:p>
    <w:p>
      <w:pPr>
        <w:pStyle w:val="FirstParagraph"/>
      </w:pPr>
      <w:r>
        <w:t xml:space="preserve">Assessment:</w:t>
      </w:r>
    </w:p>
    <w:p>
      <w:pPr>
        <w:pStyle w:val="BodyText"/>
      </w:pPr>
      <w:r>
        <w:t xml:space="preserve">No gaps identified.</w:t>
      </w:r>
    </w:p>
    <w:p>
      <w:r>
        <w:pict>
          <v:rect style="width:0;height:1.5pt" o:hralign="center" o:hrstd="t" o:hr="t"/>
        </w:pict>
      </w:r>
    </w:p>
    <w:bookmarkEnd w:id="27"/>
    <w:bookmarkStart w:id="28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Revocation</w:t>
      </w:r>
      <w:r>
        <w:br/>
      </w:r>
      <w:r>
        <w:br/>
      </w:r>
      <w:r>
        <w:rPr>
          <w:rStyle w:val="VerbatimChar"/>
        </w:rPr>
        <w:t xml:space="preserve">Digital Signatures</w:t>
      </w:r>
    </w:p>
    <w:p>
      <w:pPr>
        <w:pStyle w:val="FirstParagraph"/>
      </w:pPr>
      <w:r>
        <w:t xml:space="preserve">Assessment:</w:t>
      </w:r>
    </w:p>
    <w:p>
      <w:pPr>
        <w:pStyle w:val="BodyText"/>
      </w:pPr>
      <w:r>
        <w:t xml:space="preserve">Production-ready.</w:t>
      </w:r>
    </w:p>
    <w:p>
      <w:r>
        <w:pict>
          <v:rect style="width:0;height:1.5pt" o:hralign="center" o:hrstd="t" o:hr="t"/>
        </w:pict>
      </w:r>
    </w:p>
    <w:bookmarkEnd w:id="28"/>
    <w:bookmarkStart w:id="29" w:name="ai-proctoring"/>
    <w:p>
      <w:pPr>
        <w:pStyle w:val="Heading2"/>
      </w:pPr>
      <w:r>
        <w:t xml:space="preserve">AI Proctoring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Session Monitoring</w:t>
      </w:r>
      <w:r>
        <w:br/>
      </w:r>
      <w:r>
        <w:br/>
      </w:r>
      <w:r>
        <w:rPr>
          <w:rStyle w:val="VerbatimChar"/>
        </w:rPr>
        <w:t xml:space="preserve">Violations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br/>
      </w:r>
      <w:r>
        <w:rPr>
          <w:rStyle w:val="VerbatimChar"/>
        </w:rPr>
        <w:t xml:space="preserve">AI Detections</w:t>
      </w:r>
      <w:r>
        <w:br/>
      </w:r>
      <w:r>
        <w:br/>
      </w:r>
      <w:r>
        <w:rPr>
          <w:rStyle w:val="VerbatimChar"/>
        </w:rPr>
        <w:t xml:space="preserve">Human Review</w:t>
      </w:r>
    </w:p>
    <w:p>
      <w:pPr>
        <w:pStyle w:val="FirstParagraph"/>
      </w:pPr>
      <w:r>
        <w:t xml:space="preserve">Assessment:</w:t>
      </w:r>
    </w:p>
    <w:p>
      <w:pPr>
        <w:pStyle w:val="BodyText"/>
      </w:pPr>
      <w:r>
        <w:t xml:space="preserve">Strong enterprise implementation.</w:t>
      </w:r>
    </w:p>
    <w:p>
      <w:r>
        <w:pict>
          <v:rect style="width:0;height:1.5pt" o:hralign="center" o:hrstd="t" o:hr="t"/>
        </w:pict>
      </w:r>
    </w:p>
    <w:bookmarkEnd w:id="29"/>
    <w:bookmarkStart w:id="30" w:name="billing"/>
    <w:p>
      <w:pPr>
        <w:pStyle w:val="Heading2"/>
      </w:pPr>
      <w:r>
        <w:t xml:space="preserve">Billing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Usage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Reconciliation</w:t>
      </w:r>
    </w:p>
    <w:p>
      <w:pPr>
        <w:pStyle w:val="FirstParagraph"/>
      </w:pPr>
      <w:r>
        <w:t xml:space="preserve">Assessment:</w:t>
      </w:r>
    </w:p>
    <w:p>
      <w:pPr>
        <w:pStyle w:val="BodyText"/>
      </w:pPr>
      <w:r>
        <w:t xml:space="preserve">Commercial SaaS ready.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rd-validation"/>
    <w:p>
      <w:pPr>
        <w:pStyle w:val="Heading1"/>
      </w:pPr>
      <w:r>
        <w:t xml:space="preserve">3. ERD VALIDATION</w:t>
      </w:r>
    </w:p>
    <w:bookmarkStart w:id="32" w:name="referential-integrity"/>
    <w:p>
      <w:pPr>
        <w:pStyle w:val="Heading2"/>
      </w:pPr>
      <w:r>
        <w:t xml:space="preserve">Referential Integrity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Findings:</w:t>
      </w:r>
    </w:p>
    <w:p>
      <w:pPr>
        <w:pStyle w:val="SourceCode"/>
      </w:pPr>
      <w:r>
        <w:rPr>
          <w:rStyle w:val="VerbatimChar"/>
        </w:rPr>
        <w:t xml:space="preserve">Parent/Child Relationships Defined</w:t>
      </w:r>
      <w:r>
        <w:br/>
      </w:r>
      <w:r>
        <w:br/>
      </w:r>
      <w:r>
        <w:rPr>
          <w:rStyle w:val="VerbatimChar"/>
        </w:rPr>
        <w:t xml:space="preserve">Foreign Keys Present</w:t>
      </w:r>
      <w:r>
        <w:br/>
      </w:r>
      <w:r>
        <w:br/>
      </w:r>
      <w:r>
        <w:rPr>
          <w:rStyle w:val="VerbatimChar"/>
        </w:rPr>
        <w:t xml:space="preserve">Lifecycle Boundaries Clear</w:t>
      </w:r>
      <w:r>
        <w:br/>
      </w:r>
      <w:r>
        <w:br/>
      </w:r>
      <w:r>
        <w:rPr>
          <w:rStyle w:val="VerbatimChar"/>
        </w:rPr>
        <w:t xml:space="preserve">Historical Preservation Implemented</w:t>
      </w:r>
    </w:p>
    <w:p>
      <w:r>
        <w:pict>
          <v:rect style="width:0;height:1.5pt" o:hralign="center" o:hrstd="t" o:hr="t"/>
        </w:pict>
      </w:r>
    </w:p>
    <w:bookmarkEnd w:id="32"/>
    <w:bookmarkStart w:id="33" w:name="entity-separation"/>
    <w:p>
      <w:pPr>
        <w:pStyle w:val="Heading2"/>
      </w:pPr>
      <w:r>
        <w:t xml:space="preserve">Entity Separation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Findings:</w:t>
      </w:r>
    </w:p>
    <w:p>
      <w:pPr>
        <w:pStyle w:val="SourceCode"/>
      </w:pPr>
      <w:r>
        <w:rPr>
          <w:rStyle w:val="VerbatimChar"/>
        </w:rPr>
        <w:t xml:space="preserve">No Significant Duplication</w:t>
      </w:r>
      <w:r>
        <w:br/>
      </w:r>
      <w:r>
        <w:br/>
      </w:r>
      <w:r>
        <w:rPr>
          <w:rStyle w:val="VerbatimChar"/>
        </w:rPr>
        <w:t xml:space="preserve">Correct Aggregate Boundaries</w:t>
      </w:r>
      <w:r>
        <w:br/>
      </w:r>
      <w:r>
        <w:br/>
      </w:r>
      <w:r>
        <w:rPr>
          <w:rStyle w:val="VerbatimChar"/>
        </w:rPr>
        <w:t xml:space="preserve">Good Domain Isolation</w:t>
      </w:r>
    </w:p>
    <w:p>
      <w:r>
        <w:pict>
          <v:rect style="width:0;height:1.5pt" o:hralign="center" o:hrstd="t" o:hr="t"/>
        </w:pict>
      </w:r>
    </w:p>
    <w:bookmarkEnd w:id="33"/>
    <w:bookmarkStart w:id="34" w:name="data-ownership"/>
    <w:p>
      <w:pPr>
        <w:pStyle w:val="Heading2"/>
      </w:pPr>
      <w:r>
        <w:t xml:space="preserve">Data Ownership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Findings:</w:t>
      </w:r>
    </w:p>
    <w:p>
      <w:pPr>
        <w:pStyle w:val="SourceCode"/>
      </w:pPr>
      <w:r>
        <w:rPr>
          <w:rStyle w:val="VerbatimChar"/>
        </w:rPr>
        <w:t xml:space="preserve">Each Domain Owns Its Data</w:t>
      </w:r>
      <w:r>
        <w:br/>
      </w:r>
      <w:r>
        <w:br/>
      </w:r>
      <w:r>
        <w:rPr>
          <w:rStyle w:val="VerbatimChar"/>
        </w:rPr>
        <w:t xml:space="preserve">Cross-Domain References Controlled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cross-schema-relationship-review"/>
    <w:p>
      <w:pPr>
        <w:pStyle w:val="Heading1"/>
      </w:pPr>
      <w:r>
        <w:t xml:space="preserve">4. CROSS-SCHEMA RELATIONSHIP REVIEW</w:t>
      </w:r>
    </w:p>
    <w:bookmarkStart w:id="36" w:name="assessment-flow"/>
    <w:p>
      <w:pPr>
        <w:pStyle w:val="Heading2"/>
      </w:pPr>
      <w:r>
        <w:t xml:space="preserve">Assessment Flow</w:t>
      </w:r>
    </w:p>
    <w:p>
      <w:pPr>
        <w:pStyle w:val="SourceCode"/>
      </w:pPr>
      <w:r>
        <w:rPr>
          <w:rStyle w:val="VerbatimChar"/>
        </w:rPr>
        <w:t xml:space="preserve">Assessment Definition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Execution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Certification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36"/>
    <w:bookmarkStart w:id="37" w:name="security-integration"/>
    <w:p>
      <w:pPr>
        <w:pStyle w:val="Heading2"/>
      </w:pPr>
      <w:r>
        <w:t xml:space="preserve">Security Integration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All Modules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integration"/>
    <w:p>
      <w:pPr>
        <w:pStyle w:val="Heading2"/>
      </w:pPr>
      <w:r>
        <w:t xml:space="preserve">Governance Integration</w:t>
      </w:r>
    </w:p>
    <w:p>
      <w:pPr>
        <w:pStyle w:val="SourceCode"/>
      </w:pP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All Modules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38"/>
    <w:bookmarkStart w:id="39" w:name="reporting-integration"/>
    <w:p>
      <w:pPr>
        <w:pStyle w:val="Heading2"/>
      </w:pPr>
      <w:r>
        <w:t xml:space="preserve">Reporting Integration</w:t>
      </w:r>
    </w:p>
    <w:p>
      <w:pPr>
        <w:pStyle w:val="SourceCode"/>
      </w:pPr>
      <w:r>
        <w:rPr>
          <w:rStyle w:val="VerbatimChar"/>
        </w:rPr>
        <w:t xml:space="preserve">All Modules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Reporting &amp; Analytics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39"/>
    <w:bookmarkStart w:id="40" w:name="audit-integration"/>
    <w:p>
      <w:pPr>
        <w:pStyle w:val="Heading2"/>
      </w:pPr>
      <w:r>
        <w:t xml:space="preserve">Audit Integration</w:t>
      </w:r>
    </w:p>
    <w:p>
      <w:pPr>
        <w:pStyle w:val="SourceCode"/>
      </w:pPr>
      <w:r>
        <w:rPr>
          <w:rStyle w:val="VerbatimChar"/>
        </w:rPr>
        <w:t xml:space="preserve">All Modules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Integration &amp; Audit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ulti-tenancy-review"/>
    <w:p>
      <w:pPr>
        <w:pStyle w:val="Heading1"/>
      </w:pPr>
      <w:r>
        <w:t xml:space="preserve">5. MULTI-TENANCY REVIEW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GOOD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Tenant Ownership</w:t>
      </w:r>
      <w:r>
        <w:br/>
      </w:r>
      <w:r>
        <w:br/>
      </w:r>
      <w:r>
        <w:rPr>
          <w:rStyle w:val="VerbatimChar"/>
        </w:rPr>
        <w:t xml:space="preserve">Billing Separation</w:t>
      </w:r>
    </w:p>
    <w:p>
      <w:r>
        <w:pict>
          <v:rect style="width:0;height:1.5pt" o:hralign="center" o:hrstd="t" o:hr="t"/>
        </w:pict>
      </w:r>
    </w:p>
    <w:bookmarkStart w:id="42" w:name="finding-mt-01"/>
    <w:p>
      <w:pPr>
        <w:pStyle w:val="Heading2"/>
      </w:pPr>
      <w:r>
        <w:t xml:space="preserve">Finding MT-01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Standardize: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across every business table.</w:t>
      </w:r>
    </w:p>
    <w:p>
      <w:r>
        <w:pict>
          <v:rect style="width:0;height:1.5pt" o:hralign="center" o:hrstd="t" o:hr="t"/>
        </w:pict>
      </w:r>
    </w:p>
    <w:bookmarkEnd w:id="42"/>
    <w:bookmarkStart w:id="43" w:name="finding-mt-02"/>
    <w:p>
      <w:pPr>
        <w:pStyle w:val="Heading2"/>
      </w:pPr>
      <w:r>
        <w:t xml:space="preserve">Finding MT-02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Introduce mandatory tenant-filter enforcement layer in API.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Enterprise SaaS Ready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ecurity-review"/>
    <w:p>
      <w:pPr>
        <w:pStyle w:val="Heading1"/>
      </w:pPr>
      <w:r>
        <w:t xml:space="preserve">6. SECURITY REVIEW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VERY GOOD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Audit Logging</w:t>
      </w:r>
      <w:r>
        <w:br/>
      </w:r>
      <w:r>
        <w:br/>
      </w:r>
      <w:r>
        <w:rPr>
          <w:rStyle w:val="VerbatimChar"/>
        </w:rPr>
        <w:t xml:space="preserve">Certificate Integrity</w:t>
      </w:r>
      <w:r>
        <w:br/>
      </w:r>
      <w:r>
        <w:br/>
      </w:r>
      <w:r>
        <w:rPr>
          <w:rStyle w:val="VerbatimChar"/>
        </w:rPr>
        <w:t xml:space="preserve">Proctoring Evidence</w:t>
      </w:r>
      <w:r>
        <w:br/>
      </w:r>
      <w:r>
        <w:br/>
      </w:r>
      <w:r>
        <w:rPr>
          <w:rStyle w:val="VerbatimChar"/>
        </w:rPr>
        <w:t xml:space="preserve">Payment Auditability</w:t>
      </w:r>
    </w:p>
    <w:p>
      <w:r>
        <w:pict>
          <v:rect style="width:0;height:1.5pt" o:hralign="center" o:hrstd="t" o:hr="t"/>
        </w:pict>
      </w:r>
    </w:p>
    <w:bookmarkStart w:id="45" w:name="finding-sec-01"/>
    <w:p>
      <w:pPr>
        <w:pStyle w:val="Heading2"/>
      </w:pPr>
      <w:r>
        <w:t xml:space="preserve">Finding SEC-01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Introduce:</w:t>
      </w:r>
    </w:p>
    <w:p>
      <w:pPr>
        <w:pStyle w:val="SourceCode"/>
      </w:pPr>
      <w:r>
        <w:rPr>
          <w:rStyle w:val="VerbatimChar"/>
        </w:rPr>
        <w:t xml:space="preserve">Data Classification Matrix</w:t>
      </w:r>
    </w:p>
    <w:p>
      <w:pPr>
        <w:pStyle w:val="FirstParagraph"/>
      </w:pPr>
      <w:r>
        <w:t xml:space="preserve">for:</w:t>
      </w:r>
    </w:p>
    <w:p>
      <w:pPr>
        <w:pStyle w:val="SourceCode"/>
      </w:pPr>
      <w:r>
        <w:rPr>
          <w:rStyle w:val="VerbatimChar"/>
        </w:rPr>
        <w:t xml:space="preserve">PII</w:t>
      </w:r>
      <w:r>
        <w:br/>
      </w:r>
      <w:r>
        <w:br/>
      </w:r>
      <w:r>
        <w:rPr>
          <w:rStyle w:val="VerbatimChar"/>
        </w:rPr>
        <w:t xml:space="preserve">Financial Data</w:t>
      </w:r>
      <w:r>
        <w:br/>
      </w:r>
      <w:r>
        <w:br/>
      </w:r>
      <w:r>
        <w:rPr>
          <w:rStyle w:val="VerbatimChar"/>
        </w:rPr>
        <w:t xml:space="preserve">Evidence Files</w:t>
      </w:r>
      <w:r>
        <w:br/>
      </w:r>
      <w:r>
        <w:br/>
      </w:r>
      <w:r>
        <w:rPr>
          <w:rStyle w:val="VerbatimChar"/>
        </w:rPr>
        <w:t xml:space="preserve">Certificates</w:t>
      </w:r>
    </w:p>
    <w:p>
      <w:pPr>
        <w:pStyle w:val="FirstParagraph"/>
      </w:pPr>
      <w:r>
        <w:t xml:space="preserve">Severity: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45"/>
    <w:bookmarkStart w:id="46" w:name="finding-sec-02"/>
    <w:p>
      <w:pPr>
        <w:pStyle w:val="Heading2"/>
      </w:pPr>
      <w:r>
        <w:t xml:space="preserve">Finding SEC-02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Add platform-wide encryption policy document.</w:t>
      </w:r>
    </w:p>
    <w:p>
      <w:pPr>
        <w:pStyle w:val="BodyText"/>
      </w:pPr>
      <w:r>
        <w:t xml:space="preserve">Severity: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Enterprise Ready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erformance-review"/>
    <w:p>
      <w:pPr>
        <w:pStyle w:val="Heading1"/>
      </w:pPr>
      <w:r>
        <w:t xml:space="preserve">7. PERFORMANCE REVIEW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VERY GOOD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Indexes</w:t>
      </w:r>
      <w:r>
        <w:br/>
      </w:r>
      <w:r>
        <w:br/>
      </w:r>
      <w:r>
        <w:rPr>
          <w:rStyle w:val="VerbatimChar"/>
        </w:rPr>
        <w:t xml:space="preserve">Composite Indexes</w:t>
      </w:r>
      <w:r>
        <w:br/>
      </w:r>
      <w:r>
        <w:br/>
      </w:r>
      <w:r>
        <w:rPr>
          <w:rStyle w:val="VerbatimChar"/>
        </w:rPr>
        <w:t xml:space="preserve">Historical Tables</w:t>
      </w:r>
      <w:r>
        <w:br/>
      </w:r>
      <w:r>
        <w:br/>
      </w:r>
      <w:r>
        <w:rPr>
          <w:rStyle w:val="VerbatimChar"/>
        </w:rPr>
        <w:t xml:space="preserve">Immutable Event Storage</w:t>
      </w:r>
    </w:p>
    <w:p>
      <w:r>
        <w:pict>
          <v:rect style="width:0;height:1.5pt" o:hralign="center" o:hrstd="t" o:hr="t"/>
        </w:pict>
      </w:r>
    </w:p>
    <w:bookmarkStart w:id="48" w:name="finding-perf-01"/>
    <w:p>
      <w:pPr>
        <w:pStyle w:val="Heading2"/>
      </w:pPr>
      <w:r>
        <w:t xml:space="preserve">Finding PERF-01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Introduce partition strategy for:</w:t>
      </w:r>
    </w:p>
    <w:p>
      <w:pPr>
        <w:pStyle w:val="SourceCode"/>
      </w:pPr>
      <w:r>
        <w:rPr>
          <w:rStyle w:val="VerbatimChar"/>
        </w:rPr>
        <w:t xml:space="preserve">audit_events</w:t>
      </w:r>
      <w:r>
        <w:br/>
      </w:r>
      <w:r>
        <w:br/>
      </w:r>
      <w:r>
        <w:rPr>
          <w:rStyle w:val="VerbatimChar"/>
        </w:rPr>
        <w:t xml:space="preserve">proctoring_events</w:t>
      </w:r>
      <w:r>
        <w:br/>
      </w:r>
      <w:r>
        <w:br/>
      </w:r>
      <w:r>
        <w:rPr>
          <w:rStyle w:val="VerbatimChar"/>
        </w:rPr>
        <w:t xml:space="preserve">analytics_snapshots</w:t>
      </w:r>
      <w:r>
        <w:br/>
      </w:r>
      <w:r>
        <w:br/>
      </w:r>
      <w:r>
        <w:rPr>
          <w:rStyle w:val="VerbatimChar"/>
        </w:rPr>
        <w:t xml:space="preserve">subscription_usage</w:t>
      </w:r>
    </w:p>
    <w:p>
      <w:pPr>
        <w:pStyle w:val="FirstParagraph"/>
      </w:pPr>
      <w:r>
        <w:t xml:space="preserve">Expected Threshold:</w:t>
      </w:r>
    </w:p>
    <w:p>
      <w:pPr>
        <w:pStyle w:val="SourceCode"/>
      </w:pPr>
      <w:r>
        <w:rPr>
          <w:rStyle w:val="VerbatimChar"/>
        </w:rPr>
        <w:t xml:space="preserve">10M+ Rows</w:t>
      </w:r>
    </w:p>
    <w:p>
      <w:pPr>
        <w:pStyle w:val="FirstParagraph"/>
      </w:pPr>
      <w:r>
        <w:t xml:space="preserve">Severity:</w:t>
      </w:r>
    </w:p>
    <w:p>
      <w:pPr>
        <w:pStyle w:val="BodyText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48"/>
    <w:bookmarkStart w:id="49" w:name="finding-perf-02"/>
    <w:p>
      <w:pPr>
        <w:pStyle w:val="Heading2"/>
      </w:pPr>
      <w:r>
        <w:t xml:space="preserve">Finding PERF-02</w:t>
      </w:r>
    </w:p>
    <w:p>
      <w:pPr>
        <w:pStyle w:val="FirstParagraph"/>
      </w:pPr>
      <w:r>
        <w:t xml:space="preserve">Recommendation:</w:t>
      </w:r>
    </w:p>
    <w:p>
      <w:pPr>
        <w:pStyle w:val="BodyText"/>
      </w:pPr>
      <w:r>
        <w:t xml:space="preserve">Archive strategy for:</w:t>
      </w:r>
    </w:p>
    <w:p>
      <w:pPr>
        <w:pStyle w:val="SourceCode"/>
      </w:pPr>
      <w:r>
        <w:rPr>
          <w:rStyle w:val="VerbatimChar"/>
        </w:rPr>
        <w:t xml:space="preserve">completed_attempts</w:t>
      </w:r>
      <w:r>
        <w:br/>
      </w:r>
      <w:r>
        <w:br/>
      </w:r>
      <w:r>
        <w:rPr>
          <w:rStyle w:val="VerbatimChar"/>
        </w:rPr>
        <w:t xml:space="preserve">old_notifications</w:t>
      </w:r>
      <w:r>
        <w:br/>
      </w:r>
      <w:r>
        <w:br/>
      </w:r>
      <w:r>
        <w:rPr>
          <w:rStyle w:val="VerbatimChar"/>
        </w:rPr>
        <w:t xml:space="preserve">old_proctoring_evidence</w:t>
      </w:r>
    </w:p>
    <w:p>
      <w:pPr>
        <w:pStyle w:val="FirstParagraph"/>
      </w:pPr>
      <w:r>
        <w:t xml:space="preserve">Severity: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Large Scale Ready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calability-review"/>
    <w:p>
      <w:pPr>
        <w:pStyle w:val="Heading1"/>
      </w:pPr>
      <w:r>
        <w:t xml:space="preserve">8. SCALABILITY REVIEW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EXCELLENT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Horizontal Scaling</w:t>
      </w:r>
      <w:r>
        <w:br/>
      </w:r>
      <w:r>
        <w:br/>
      </w:r>
      <w:r>
        <w:rPr>
          <w:rStyle w:val="VerbatimChar"/>
        </w:rPr>
        <w:t xml:space="preserve">Background Jobs</w:t>
      </w:r>
      <w:r>
        <w:br/>
      </w:r>
      <w:r>
        <w:br/>
      </w:r>
      <w:r>
        <w:rPr>
          <w:rStyle w:val="VerbatimChar"/>
        </w:rPr>
        <w:t xml:space="preserve">Analytics Snapshots</w:t>
      </w:r>
      <w:r>
        <w:br/>
      </w:r>
      <w:r>
        <w:br/>
      </w:r>
      <w:r>
        <w:rPr>
          <w:rStyle w:val="VerbatimChar"/>
        </w:rPr>
        <w:t xml:space="preserve">Notification Queue</w:t>
      </w:r>
      <w:r>
        <w:br/>
      </w:r>
      <w:r>
        <w:br/>
      </w:r>
      <w:r>
        <w:rPr>
          <w:rStyle w:val="VerbatimChar"/>
        </w:rPr>
        <w:t xml:space="preserve">Proctoring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Finding:</w:t>
      </w:r>
    </w:p>
    <w:p>
      <w:pPr>
        <w:pStyle w:val="BodyText"/>
      </w:pPr>
      <w:r>
        <w:t xml:space="preserve">No major scalability blockers identified.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100k+ Users Supported</w:t>
      </w:r>
      <w:r>
        <w:br/>
      </w:r>
      <w:r>
        <w:br/>
      </w:r>
      <w:r>
        <w:rPr>
          <w:rStyle w:val="VerbatimChar"/>
        </w:rPr>
        <w:t xml:space="preserve">Millions of Attempts Supported</w:t>
      </w:r>
    </w:p>
    <w:p>
      <w:pPr>
        <w:pStyle w:val="FirstParagraph"/>
      </w:pPr>
      <w:r>
        <w:t xml:space="preserve">with proper infrastructure.</w:t>
      </w:r>
    </w:p>
    <w:p>
      <w:r>
        <w:pict>
          <v:rect style="width:0;height:1.5pt" o:hralign="center" o:hrstd="t" o:hr="t"/>
        </w:pict>
      </w:r>
    </w:p>
    <w:bookmarkEnd w:id="51"/>
    <w:bookmarkStart w:id="52" w:name="production-readiness-review"/>
    <w:p>
      <w:pPr>
        <w:pStyle w:val="Heading1"/>
      </w:pPr>
      <w:r>
        <w:t xml:space="preserve">9. PRODUCTION READINESS REVIEW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Auditability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Operations</w:t>
      </w:r>
      <w:r>
        <w:br/>
      </w:r>
      <w:r>
        <w:br/>
      </w: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Compliance</w:t>
      </w:r>
      <w:r>
        <w:br/>
      </w:r>
      <w:r>
        <w:br/>
      </w:r>
      <w:r>
        <w:rPr>
          <w:rStyle w:val="VerbatimChar"/>
        </w:rPr>
        <w:t xml:space="preserve">Recovery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Finding:</w:t>
      </w:r>
    </w:p>
    <w:p>
      <w:pPr>
        <w:pStyle w:val="BodyText"/>
      </w:pPr>
      <w:r>
        <w:t xml:space="preserve">No critical production blockers.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Production Deployable</w:t>
      </w:r>
    </w:p>
    <w:p>
      <w:r>
        <w:pict>
          <v:rect style="width:0;height:1.5pt" o:hralign="center" o:hrstd="t" o:hr="t"/>
        </w:pict>
      </w:r>
    </w:p>
    <w:bookmarkEnd w:id="52"/>
    <w:bookmarkStart w:id="61" w:name="missing-domain-analysis"/>
    <w:p>
      <w:pPr>
        <w:pStyle w:val="Heading1"/>
      </w:pPr>
      <w:r>
        <w:t xml:space="preserve">10. MISSING DOMAIN ANALYSIS</w:t>
      </w:r>
    </w:p>
    <w:p>
      <w:pPr>
        <w:pStyle w:val="FirstParagraph"/>
      </w:pPr>
      <w:r>
        <w:t xml:space="preserve">The critical question:</w:t>
      </w:r>
    </w:p>
    <w:p>
      <w:pPr>
        <w:pStyle w:val="BodyText"/>
      </w:pPr>
      <w:r>
        <w:t xml:space="preserve">Do we need Schema 013+?</w:t>
      </w:r>
    </w:p>
    <w:p>
      <w:r>
        <w:pict>
          <v:rect style="width:0;height:1.5pt" o:hralign="center" o:hrstd="t" o:hr="t"/>
        </w:pict>
      </w:r>
    </w:p>
    <w:bookmarkStart w:id="54" w:name="missing-domain-candidate-1"/>
    <w:p>
      <w:pPr>
        <w:pStyle w:val="Heading2"/>
      </w:pPr>
      <w:r>
        <w:t xml:space="preserve">Missing Domain Candidate 1</w:t>
      </w:r>
    </w:p>
    <w:bookmarkStart w:id="53" w:name="content-library"/>
    <w:p>
      <w:pPr>
        <w:pStyle w:val="Heading3"/>
      </w:pPr>
      <w:r>
        <w:t xml:space="preserve">Content Library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Images</w:t>
      </w:r>
      <w:r>
        <w:br/>
      </w:r>
      <w:r>
        <w:br/>
      </w:r>
      <w:r>
        <w:rPr>
          <w:rStyle w:val="VerbatimChar"/>
        </w:rPr>
        <w:t xml:space="preserve">Videos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br/>
      </w:r>
      <w:r>
        <w:rPr>
          <w:rStyle w:val="VerbatimChar"/>
        </w:rPr>
        <w:t xml:space="preserve">Shared Assets</w:t>
      </w:r>
    </w:p>
    <w:p>
      <w:pPr>
        <w:pStyle w:val="FirstParagraph"/>
      </w:pPr>
      <w:r>
        <w:t xml:space="preserve">Required?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Current assessment platform can operate without it.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Optional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missing-domain-candidate-2"/>
    <w:p>
      <w:pPr>
        <w:pStyle w:val="Heading2"/>
      </w:pPr>
      <w:r>
        <w:t xml:space="preserve">Missing Domain Candidate 2</w:t>
      </w:r>
    </w:p>
    <w:bookmarkStart w:id="55" w:name="learning-management"/>
    <w:p>
      <w:pPr>
        <w:pStyle w:val="Heading3"/>
      </w:pPr>
      <w:r>
        <w:t xml:space="preserve">Learning Management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Courses</w:t>
      </w:r>
      <w:r>
        <w:br/>
      </w:r>
      <w:r>
        <w:br/>
      </w:r>
      <w:r>
        <w:rPr>
          <w:rStyle w:val="VerbatimChar"/>
        </w:rPr>
        <w:t xml:space="preserve">Training</w:t>
      </w:r>
      <w:r>
        <w:br/>
      </w:r>
      <w:r>
        <w:br/>
      </w:r>
      <w:r>
        <w:rPr>
          <w:rStyle w:val="VerbatimChar"/>
        </w:rPr>
        <w:t xml:space="preserve">Learning Paths</w:t>
      </w:r>
    </w:p>
    <w:p>
      <w:pPr>
        <w:pStyle w:val="FirstParagraph"/>
      </w:pPr>
      <w:r>
        <w:t xml:space="preserve">Required?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Outside assessment platform scope.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Future Product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missing-domain-candidate-3"/>
    <w:p>
      <w:pPr>
        <w:pStyle w:val="Heading2"/>
      </w:pPr>
      <w:r>
        <w:t xml:space="preserve">Missing Domain Candidate 3</w:t>
      </w:r>
    </w:p>
    <w:bookmarkStart w:id="57" w:name="marketplace"/>
    <w:p>
      <w:pPr>
        <w:pStyle w:val="Heading3"/>
      </w:pPr>
      <w:r>
        <w:t xml:space="preserve">Marketplace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Public Assessment Store</w:t>
      </w:r>
    </w:p>
    <w:p>
      <w:pPr>
        <w:pStyle w:val="FirstParagraph"/>
      </w:pPr>
      <w:r>
        <w:t xml:space="preserve">Required?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Future Commercial Expansion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missing-domain-candidate-4"/>
    <w:p>
      <w:pPr>
        <w:pStyle w:val="Heading2"/>
      </w:pPr>
      <w:r>
        <w:t xml:space="preserve">Missing Domain Candidate 4</w:t>
      </w:r>
    </w:p>
    <w:bookmarkStart w:id="59" w:name="white-label-tenant-branding"/>
    <w:p>
      <w:pPr>
        <w:pStyle w:val="Heading3"/>
      </w:pPr>
      <w:r>
        <w:t xml:space="preserve">White Label / Tenant Branding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Custom Branding</w:t>
      </w:r>
      <w:r>
        <w:br/>
      </w:r>
      <w:r>
        <w:br/>
      </w:r>
      <w:r>
        <w:rPr>
          <w:rStyle w:val="VerbatimChar"/>
        </w:rPr>
        <w:t xml:space="preserve">Themes</w:t>
      </w:r>
      <w:r>
        <w:br/>
      </w:r>
      <w:r>
        <w:br/>
      </w:r>
      <w:r>
        <w:rPr>
          <w:rStyle w:val="VerbatimChar"/>
        </w:rPr>
        <w:t xml:space="preserve">Domains</w:t>
      </w:r>
    </w:p>
    <w:p>
      <w:pPr>
        <w:pStyle w:val="FirstParagraph"/>
      </w:pPr>
      <w:r>
        <w:t xml:space="preserve">Required?</w:t>
      </w:r>
    </w:p>
    <w:p>
      <w:pPr>
        <w:pStyle w:val="SourceCode"/>
      </w:pPr>
      <w:r>
        <w:rPr>
          <w:rStyle w:val="VerbatimChar"/>
        </w:rPr>
        <w:t xml:space="preserve">OPTIONAL</w:t>
      </w:r>
    </w:p>
    <w:p>
      <w:pPr>
        <w:pStyle w:val="FirstParagraph"/>
      </w:pPr>
      <w:r>
        <w:t xml:space="preserve">Priority:</w:t>
      </w:r>
    </w:p>
    <w:p>
      <w:pPr>
        <w:pStyle w:val="BodyText"/>
      </w:pPr>
      <w:r>
        <w:t xml:space="preserve">Enterprise SaaS Enhancement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final-gap-analysis"/>
    <w:p>
      <w:pPr>
        <w:pStyle w:val="Heading1"/>
      </w:pPr>
      <w:r>
        <w:t xml:space="preserve">11. FINAL GAP ANALYSIS</w:t>
      </w:r>
    </w:p>
    <w:p>
      <w:pPr>
        <w:pStyle w:val="FirstParagraph"/>
      </w:pPr>
      <w:r>
        <w:t xml:space="preserve">Critical Missing Schemas:</w:t>
      </w:r>
    </w:p>
    <w:p>
      <w:pPr>
        <w:pStyle w:val="SourceCode"/>
      </w:pPr>
      <w:r>
        <w:rPr>
          <w:rStyle w:val="VerbatimChar"/>
        </w:rPr>
        <w:t xml:space="preserve">NONE</w:t>
      </w:r>
    </w:p>
    <w:p>
      <w:pPr>
        <w:pStyle w:val="FirstParagraph"/>
      </w:pPr>
      <w:r>
        <w:t xml:space="preserve">High Priority Missing Schemas:</w:t>
      </w:r>
    </w:p>
    <w:p>
      <w:pPr>
        <w:pStyle w:val="SourceCode"/>
      </w:pPr>
      <w:r>
        <w:rPr>
          <w:rStyle w:val="VerbatimChar"/>
        </w:rPr>
        <w:t xml:space="preserve">NONE</w:t>
      </w:r>
    </w:p>
    <w:p>
      <w:pPr>
        <w:pStyle w:val="FirstParagraph"/>
      </w:pPr>
      <w:r>
        <w:t xml:space="preserve">Medium Priority Optional Schemas:</w:t>
      </w:r>
    </w:p>
    <w:p>
      <w:pPr>
        <w:pStyle w:val="SourceCode"/>
      </w:pPr>
      <w:r>
        <w:rPr>
          <w:rStyle w:val="VerbatimChar"/>
        </w:rPr>
        <w:t xml:space="preserve">013_CONTENT_LIBRARY_SCHEMA</w:t>
      </w:r>
      <w:r>
        <w:br/>
      </w:r>
      <w:r>
        <w:br/>
      </w:r>
      <w:r>
        <w:rPr>
          <w:rStyle w:val="VerbatimChar"/>
        </w:rPr>
        <w:t xml:space="preserve">014_TENANT_CUSTOMIZATION_SCHEMA</w:t>
      </w:r>
    </w:p>
    <w:p>
      <w:pPr>
        <w:pStyle w:val="FirstParagraph"/>
      </w:pPr>
      <w:r>
        <w:t xml:space="preserve">Low Priority Future Schemas:</w:t>
      </w:r>
    </w:p>
    <w:p>
      <w:pPr>
        <w:pStyle w:val="SourceCode"/>
      </w:pPr>
      <w:r>
        <w:rPr>
          <w:rStyle w:val="VerbatimChar"/>
        </w:rPr>
        <w:t xml:space="preserve">015_LEARNING_PATH_SCHEMA</w:t>
      </w:r>
      <w:r>
        <w:br/>
      </w:r>
      <w:r>
        <w:br/>
      </w:r>
      <w:r>
        <w:rPr>
          <w:rStyle w:val="VerbatimChar"/>
        </w:rPr>
        <w:t xml:space="preserve">016_MARKETPLACE_SCHEMA</w:t>
      </w:r>
      <w:r>
        <w:br/>
      </w:r>
      <w:r>
        <w:br/>
      </w:r>
      <w:r>
        <w:rPr>
          <w:rStyle w:val="VerbatimChar"/>
        </w:rPr>
        <w:t xml:space="preserve">017_DATA_WAREHOUSE_SCHEMA</w:t>
      </w:r>
    </w:p>
    <w:p>
      <w:r>
        <w:pict>
          <v:rect style="width:0;height:1.5pt" o:hralign="center" o:hrstd="t" o:hr="t"/>
        </w:pict>
      </w:r>
    </w:p>
    <w:bookmarkEnd w:id="62"/>
    <w:bookmarkStart w:id="63" w:name="final-architecture-scorecard"/>
    <w:p>
      <w:pPr>
        <w:pStyle w:val="Heading1"/>
      </w:pPr>
      <w:r>
        <w:t xml:space="preserve">12. FINAL ARCHITECTURE SCORECARD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Coverage</w:t>
            </w:r>
          </w:p>
        </w:tc>
        <w:tc>
          <w:tcPr/>
          <w:p>
            <w:pPr>
              <w:pStyle w:val="Compact"/>
            </w:pPr>
            <w:r>
              <w:t xml:space="preserve">98/100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96/100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99/100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98/100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Lifecycle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Readiness</w:t>
            </w:r>
          </w:p>
        </w:tc>
        <w:tc>
          <w:tcPr/>
          <w:p>
            <w:pPr>
              <w:pStyle w:val="Compact"/>
            </w:pPr>
            <w:r>
              <w:t xml:space="preserve">97/100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final-decision"/>
    <w:p>
      <w:pPr>
        <w:pStyle w:val="Heading1"/>
      </w:pPr>
      <w:r>
        <w:t xml:space="preserve">13. FINAL DECISION</w:t>
      </w:r>
    </w:p>
    <w:p>
      <w:pPr>
        <w:pStyle w:val="FirstParagraph"/>
      </w:pPr>
      <w:r>
        <w:t xml:space="preserve">Architecture 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Current Schema Count:</w:t>
      </w:r>
    </w:p>
    <w:p>
      <w:pPr>
        <w:pStyle w:val="SourceCode"/>
      </w:pPr>
      <w:r>
        <w:rPr>
          <w:rStyle w:val="VerbatimChar"/>
        </w:rPr>
        <w:t xml:space="preserve">12</w:t>
      </w:r>
    </w:p>
    <w:p>
      <w:pPr>
        <w:pStyle w:val="FirstParagraph"/>
      </w:pPr>
      <w:r>
        <w:t xml:space="preserve">Required Additional Schemas: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Optional Additional Schemas:</w:t>
      </w:r>
    </w:p>
    <w:p>
      <w:pPr>
        <w:pStyle w:val="SourceCode"/>
      </w:pPr>
      <w:r>
        <w:rPr>
          <w:rStyle w:val="VerbatimChar"/>
        </w:rPr>
        <w:t xml:space="preserve">2–5</w:t>
      </w:r>
    </w:p>
    <w:p>
      <w:r>
        <w:pict>
          <v:rect style="width:0;height:1.5pt" o:hralign="center" o:hrstd="t" o:hr="t"/>
        </w:pict>
      </w:r>
    </w:p>
    <w:bookmarkEnd w:id="64"/>
    <w:bookmarkStart w:id="65" w:name="platform-architecture-verdict"/>
    <w:p>
      <w:pPr>
        <w:pStyle w:val="Heading1"/>
      </w:pPr>
      <w:r>
        <w:t xml:space="preserve">PLATFORM ARCHITECTURE VERDICT</w:t>
      </w:r>
    </w:p>
    <w:p>
      <w:pPr>
        <w:pStyle w:val="SourceCode"/>
      </w:pPr>
      <w:r>
        <w:rPr>
          <w:rStyle w:val="VerbatimChar"/>
        </w:rPr>
        <w:t xml:space="preserve">SNAPFLECT ASSESSMENT PORTAL</w:t>
      </w:r>
      <w:r>
        <w:br/>
      </w:r>
      <w:r>
        <w:br/>
      </w:r>
      <w:r>
        <w:rPr>
          <w:rStyle w:val="VerbatimChar"/>
        </w:rPr>
        <w:t xml:space="preserve">ARCHITECTURE REVIEW PASSED</w:t>
      </w:r>
      <w:r>
        <w:br/>
      </w:r>
      <w:r>
        <w:br/>
      </w:r>
      <w:r>
        <w:rPr>
          <w:rStyle w:val="VerbatimChar"/>
        </w:rPr>
        <w:t xml:space="preserve">NO CRITICAL GAPS IDENTIFIED</w:t>
      </w:r>
      <w:r>
        <w:br/>
      </w:r>
      <w:r>
        <w:br/>
      </w:r>
      <w:r>
        <w:rPr>
          <w:rStyle w:val="VerbatimChar"/>
        </w:rPr>
        <w:t xml:space="preserve">NO REQUIRED ADDITIONAL SCHEMAS</w:t>
      </w:r>
      <w:r>
        <w:br/>
      </w:r>
      <w:r>
        <w:br/>
      </w:r>
      <w:r>
        <w:rPr>
          <w:rStyle w:val="VerbatimChar"/>
        </w:rPr>
        <w:t xml:space="preserve">CORE PLATFORM ARCHITECTURE COMPLETE</w:t>
      </w:r>
      <w:r>
        <w:br/>
      </w:r>
      <w:r>
        <w:br/>
      </w:r>
      <w:r>
        <w:rPr>
          <w:rStyle w:val="VerbatimChar"/>
        </w:rPr>
        <w:t xml:space="preserve">READY FOR ERD FREEZE</w:t>
      </w:r>
      <w:r>
        <w:br/>
      </w:r>
      <w:r>
        <w:br/>
      </w:r>
      <w:r>
        <w:rPr>
          <w:rStyle w:val="VerbatimChar"/>
        </w:rPr>
        <w:t xml:space="preserve">READY FOR DATA DICTIONARY FREEZE</w:t>
      </w:r>
      <w:r>
        <w:br/>
      </w:r>
      <w:r>
        <w:br/>
      </w:r>
      <w:r>
        <w:rPr>
          <w:rStyle w:val="VerbatimChar"/>
        </w:rPr>
        <w:t xml:space="preserve">READY FOR API DESIGN PHASE</w:t>
      </w:r>
      <w:r>
        <w:br/>
      </w:r>
      <w:r>
        <w:br/>
      </w:r>
      <w:r>
        <w:rPr>
          <w:rStyle w:val="VerbatimChar"/>
        </w:rPr>
        <w:t xml:space="preserve">READY FOR APPLICATION DEVELOPMENT</w:t>
      </w:r>
    </w:p>
    <w:p>
      <w:r>
        <w:pict>
          <v:rect style="width:0;height:1.5pt" o:hralign="center" o:hrstd="t" o:hr="t"/>
        </w:pict>
      </w:r>
    </w:p>
    <w:bookmarkEnd w:id="65"/>
    <w:bookmarkStart w:id="66" w:name="recommendation"/>
    <w:p>
      <w:pPr>
        <w:pStyle w:val="Heading1"/>
      </w:pPr>
      <w:r>
        <w:t xml:space="preserve">RECOMMENDATION</w:t>
      </w:r>
    </w:p>
    <w:p>
      <w:pPr>
        <w:pStyle w:val="FirstParagraph"/>
      </w:pPr>
      <w:r>
        <w:t xml:space="preserve">Freeze:</w:t>
      </w:r>
    </w:p>
    <w:p>
      <w:pPr>
        <w:pStyle w:val="SourceCode"/>
      </w:pPr>
      <w:r>
        <w:rPr>
          <w:rStyle w:val="VerbatimChar"/>
        </w:rPr>
        <w:t xml:space="preserve">PLATFORM ARCHITECTURE BASELINE v1.0</w:t>
      </w:r>
      <w:r>
        <w:br/>
      </w:r>
      <w:r>
        <w:br/>
      </w:r>
      <w:r>
        <w:rPr>
          <w:rStyle w:val="VerbatimChar"/>
        </w:rPr>
        <w:t xml:space="preserve">Schemas 001–012</w:t>
      </w:r>
    </w:p>
    <w:p>
      <w:pPr>
        <w:pStyle w:val="FirstParagraph"/>
      </w:pPr>
      <w:r>
        <w:t xml:space="preserve">and proceed to:</w:t>
      </w:r>
    </w:p>
    <w:p>
      <w:pPr>
        <w:pStyle w:val="SourceCode"/>
      </w:pPr>
      <w:r>
        <w:rPr>
          <w:rStyle w:val="VerbatimChar"/>
        </w:rPr>
        <w:t xml:space="preserve">API CONTRACT DESIGN</w:t>
      </w:r>
      <w:r>
        <w:br/>
      </w:r>
      <w:r>
        <w:br/>
      </w:r>
      <w:r>
        <w:rPr>
          <w:rStyle w:val="VerbatimChar"/>
        </w:rPr>
        <w:t xml:space="preserve">SERVICE DESIGN</w:t>
      </w:r>
      <w:r>
        <w:br/>
      </w:r>
      <w:r>
        <w:br/>
      </w:r>
      <w:r>
        <w:rPr>
          <w:rStyle w:val="VerbatimChar"/>
        </w:rPr>
        <w:t xml:space="preserve">APPLICATION DEVELOPMENT</w:t>
      </w:r>
    </w:p>
    <w:p>
      <w:pPr>
        <w:pStyle w:val="FirstParagraph"/>
      </w:pPr>
      <w:r>
        <w:t xml:space="preserve">rather than creating additional schemas.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2026-06-19T22:53:49Z</dcterms:created>
  <dcterms:modified xsi:type="dcterms:W3CDTF">2026-06-19T22:53:49Z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