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National Health Plan 2020-2030: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https://www.emcdda.europa.eu/drugs-library/ministry-health-estonia-2020-estonias-national-health-plan-2020-30-0_en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(downloadable if google “national health plan 2020-2030 estonia”)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Contains 2 brief mentions of surgery: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z w:val="17"/>
          <w:szCs w:val="17"/>
          <w:rtl w:val="0"/>
        </w:rPr>
        <w:t xml:space="preserve">“Several activities supporting patient safety were launched in Estonia a while ago already, such as implementing a system for monitoring healthcare-associated infections in hospitals, monitoring healthcare-associated infections and organising hand hygiene campaigns, preparing treatment, patient and management guidelines, establishing and monitoring treatment quality indicators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, using the surgical safety checklist</w:t>
      </w:r>
      <w:r w:rsidDel="00000000" w:rsidR="00000000" w:rsidRPr="00000000">
        <w:rPr>
          <w:sz w:val="17"/>
          <w:szCs w:val="17"/>
          <w:rtl w:val="0"/>
        </w:rPr>
        <w:t xml:space="preserve">, implementing a database of medicine interactions and adverse reactions, registering patient safety incidents at institution level, integrating patient safety into the study curricula of healthcare professionals.”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“The [patient safety] damages caused are mainly related to infections, medicines,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surgical procedures,</w:t>
      </w:r>
      <w:r w:rsidDel="00000000" w:rsidR="00000000" w:rsidRPr="00000000">
        <w:rPr>
          <w:sz w:val="17"/>
          <w:szCs w:val="17"/>
          <w:rtl w:val="0"/>
        </w:rPr>
        <w:t xml:space="preserve"> medical devices, inappropriate response to the results of analyses, diagnosis, bedsores or falls.”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significant mentions of OB or anesthesia in this document</w:t>
      </w:r>
    </w:p>
    <w:p w:rsidR="00000000" w:rsidDel="00000000" w:rsidP="00000000" w:rsidRDefault="00000000" w:rsidRPr="00000000" w14:paraId="00000008">
      <w:pPr>
        <w:ind w:left="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mcdda.europa.eu/drugs-library/ministry-health-estonia-2020-estonias-national-health-plan-2020-30-0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