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3ABC" w14:textId="77777777" w:rsidR="00A20880" w:rsidRDefault="00A20880"/>
    <w:p w14:paraId="6CB91702" w14:textId="77777777" w:rsidR="00321074" w:rsidRDefault="00000000">
      <w:pPr>
        <w:pStyle w:val="Title"/>
        <w:jc w:val="center"/>
      </w:pPr>
      <w:r>
        <w:t>TourneyPredict Developer Business Case</w:t>
      </w:r>
    </w:p>
    <w:p w14:paraId="14F72312" w14:textId="77777777" w:rsidR="00321074" w:rsidRDefault="00000000">
      <w:pPr>
        <w:pStyle w:val="Heading1"/>
      </w:pPr>
      <w:r>
        <w:t>Executive Summary</w:t>
      </w:r>
    </w:p>
    <w:p w14:paraId="6809391C" w14:textId="77777777" w:rsidR="00321074" w:rsidRDefault="00000000">
      <w:r>
        <w:t>TourneyPredict is an AI-driven sports prediction platform launching during the 2026 FIFA World Cup. It combines advanced AI, blockchain security, and gamification to deliver a global, immersive experience. This document outlines the technical architecture, roadmap, and core development items for implementation.</w:t>
      </w:r>
    </w:p>
    <w:p w14:paraId="44E0E3A1" w14:textId="0873232E" w:rsidR="00321074" w:rsidRDefault="00000000">
      <w:pPr>
        <w:pStyle w:val="Heading1"/>
      </w:pPr>
      <w:r>
        <w:t>Strategic Media Partnership (</w:t>
      </w:r>
      <w:r w:rsidR="00054258">
        <w:t xml:space="preserve">ESPN &amp; </w:t>
      </w:r>
      <w:r>
        <w:t>CNN)</w:t>
      </w:r>
    </w:p>
    <w:p w14:paraId="02896604" w14:textId="77777777" w:rsidR="00321074" w:rsidRDefault="00000000">
      <w:r>
        <w:t>CNN will provide global visibility and legitimacy through live coverage, sponsored segments, and digital campaigns. This partnership strengthens institutional credibility and drives user engagement.</w:t>
      </w:r>
    </w:p>
    <w:p w14:paraId="6C1B68B7" w14:textId="77777777" w:rsidR="00321074" w:rsidRDefault="00000000">
      <w:pPr>
        <w:pStyle w:val="Heading1"/>
      </w:pPr>
      <w:r>
        <w:t>Key Features</w:t>
      </w:r>
    </w:p>
    <w:p w14:paraId="5617C6C1" w14:textId="77777777" w:rsidR="00054258" w:rsidRDefault="00054258" w:rsidP="00054258">
      <w:pPr>
        <w:pStyle w:val="ListBullet"/>
      </w:pPr>
      <w:r>
        <w:t>Accurate, AI-Driven Insights: Smart Picks system uses real-time statistics, injury reports, and historical trends.</w:t>
      </w:r>
    </w:p>
    <w:p w14:paraId="6930CD6D" w14:textId="77777777" w:rsidR="00054258" w:rsidRDefault="00054258" w:rsidP="00054258">
      <w:pPr>
        <w:pStyle w:val="ListBullet"/>
      </w:pPr>
      <w:r>
        <w:t>Global Accessibility &amp; Inclusivity: Multilingual support, flexible payments (crypto, wallets, cards), private pools.</w:t>
      </w:r>
    </w:p>
    <w:p w14:paraId="1045BD58" w14:textId="77777777" w:rsidR="00054258" w:rsidRDefault="00054258" w:rsidP="00054258">
      <w:pPr>
        <w:pStyle w:val="ListBullet"/>
      </w:pPr>
      <w:r>
        <w:t>Blockchain-Powered Trust: Ethereum-compatible smart contracts ensure transparent payouts and bracket integrity.</w:t>
      </w:r>
    </w:p>
    <w:p w14:paraId="5E7D9E47" w14:textId="77777777" w:rsidR="00054258" w:rsidRDefault="00054258" w:rsidP="00054258">
      <w:pPr>
        <w:pStyle w:val="ListBullet"/>
      </w:pPr>
      <w:r>
        <w:t>Engaging, Scalable Model: $1 entry fee, 75% prize pool distribution, social sharing features.</w:t>
      </w:r>
    </w:p>
    <w:p w14:paraId="34D0EA78" w14:textId="77777777" w:rsidR="00321074" w:rsidRDefault="00000000">
      <w:pPr>
        <w:pStyle w:val="Heading1"/>
      </w:pPr>
      <w:r>
        <w:t>Revenue Model &amp; Growth Potential</w:t>
      </w:r>
    </w:p>
    <w:p w14:paraId="776F3712" w14:textId="77777777" w:rsidR="00054258" w:rsidRDefault="00054258" w:rsidP="00054258">
      <w:pPr>
        <w:pStyle w:val="ListBullet"/>
      </w:pPr>
      <w:r>
        <w:t>Recurring revenue from $1 entry fees.</w:t>
      </w:r>
    </w:p>
    <w:p w14:paraId="00A0ABCC" w14:textId="77777777" w:rsidR="00054258" w:rsidRDefault="00054258" w:rsidP="00054258">
      <w:pPr>
        <w:pStyle w:val="ListBullet"/>
      </w:pPr>
      <w:r>
        <w:t>Custom pools for institutions and influencers.</w:t>
      </w:r>
    </w:p>
    <w:p w14:paraId="2EEB6722" w14:textId="77777777" w:rsidR="00054258" w:rsidRDefault="00054258" w:rsidP="00054258">
      <w:pPr>
        <w:pStyle w:val="ListBullet"/>
      </w:pPr>
      <w:r>
        <w:t>Projected 100M+ participants during FIFA 2026; 6B global viewers.</w:t>
      </w:r>
    </w:p>
    <w:p w14:paraId="532E9534" w14:textId="77777777" w:rsidR="00321074" w:rsidRDefault="00000000">
      <w:pPr>
        <w:pStyle w:val="Heading1"/>
      </w:pPr>
      <w:r>
        <w:t>Roadmap</w:t>
      </w:r>
    </w:p>
    <w:p w14:paraId="2B1CB3D9" w14:textId="77777777" w:rsidR="00054258" w:rsidRDefault="00054258" w:rsidP="00054258">
      <w:pPr>
        <w:pStyle w:val="Heading2"/>
      </w:pPr>
      <w:r>
        <w:t>Pre-Launch (Q1 2026)</w:t>
      </w:r>
    </w:p>
    <w:p w14:paraId="072C6753" w14:textId="77777777" w:rsidR="00054258" w:rsidRDefault="00054258" w:rsidP="00054258">
      <w:pPr>
        <w:pStyle w:val="ListBullet"/>
      </w:pPr>
      <w:r>
        <w:t>Beta Testing</w:t>
      </w:r>
    </w:p>
    <w:p w14:paraId="4D84864F" w14:textId="77777777" w:rsidR="00054258" w:rsidRDefault="00054258" w:rsidP="00054258">
      <w:pPr>
        <w:pStyle w:val="ListBullet"/>
      </w:pPr>
      <w:r>
        <w:t>Strategic Outreach</w:t>
      </w:r>
    </w:p>
    <w:p w14:paraId="514705FB" w14:textId="77777777" w:rsidR="00054258" w:rsidRDefault="00054258" w:rsidP="00054258">
      <w:pPr>
        <w:pStyle w:val="ListBullet"/>
        <w:numPr>
          <w:ilvl w:val="0"/>
          <w:numId w:val="0"/>
        </w:numPr>
        <w:ind w:left="360" w:hanging="360"/>
      </w:pPr>
    </w:p>
    <w:p w14:paraId="423F48BE" w14:textId="77777777" w:rsidR="00054258" w:rsidRDefault="00054258" w:rsidP="00054258">
      <w:pPr>
        <w:pStyle w:val="Heading2"/>
      </w:pPr>
      <w:r>
        <w:lastRenderedPageBreak/>
        <w:t>Official Launch (Q2 2026)</w:t>
      </w:r>
    </w:p>
    <w:p w14:paraId="10D67911" w14:textId="77777777" w:rsidR="00054258" w:rsidRDefault="00054258" w:rsidP="00054258">
      <w:pPr>
        <w:pStyle w:val="ListBullet"/>
      </w:pPr>
      <w:r>
        <w:t>World Cup Debut</w:t>
      </w:r>
    </w:p>
    <w:p w14:paraId="0EEF4510" w14:textId="77777777" w:rsidR="00054258" w:rsidRDefault="00054258" w:rsidP="00054258">
      <w:pPr>
        <w:pStyle w:val="ListBullet"/>
      </w:pPr>
      <w:r>
        <w:t>Media Partnerships</w:t>
      </w:r>
    </w:p>
    <w:p w14:paraId="4D87A9A6" w14:textId="77777777" w:rsidR="00054258" w:rsidRDefault="00054258" w:rsidP="00054258">
      <w:pPr>
        <w:pStyle w:val="ListBullet"/>
        <w:numPr>
          <w:ilvl w:val="0"/>
          <w:numId w:val="0"/>
        </w:numPr>
        <w:ind w:left="360" w:hanging="360"/>
      </w:pPr>
    </w:p>
    <w:p w14:paraId="01E025F4" w14:textId="77777777" w:rsidR="00054258" w:rsidRDefault="00054258" w:rsidP="00054258">
      <w:pPr>
        <w:pStyle w:val="Heading2"/>
      </w:pPr>
      <w:r>
        <w:t>Global Scaling (Q3 2026+)</w:t>
      </w:r>
    </w:p>
    <w:p w14:paraId="0F1CA8E8" w14:textId="77777777" w:rsidR="00054258" w:rsidRDefault="00054258" w:rsidP="00054258">
      <w:pPr>
        <w:pStyle w:val="ListBullet"/>
      </w:pPr>
      <w:r>
        <w:t>Market Expansion</w:t>
      </w:r>
    </w:p>
    <w:p w14:paraId="598886A7" w14:textId="77777777" w:rsidR="00054258" w:rsidRDefault="00054258" w:rsidP="00054258">
      <w:pPr>
        <w:pStyle w:val="ListBullet"/>
      </w:pPr>
      <w:r>
        <w:t>Localized Enhancements</w:t>
      </w:r>
    </w:p>
    <w:p w14:paraId="65A29240" w14:textId="77777777" w:rsidR="00054258" w:rsidRDefault="00054258" w:rsidP="00054258">
      <w:pPr>
        <w:pStyle w:val="ListBullet"/>
      </w:pPr>
      <w:r>
        <w:t>Continuous Innovation</w:t>
      </w:r>
    </w:p>
    <w:p w14:paraId="1CD74C22" w14:textId="77777777" w:rsidR="00054258" w:rsidRDefault="00054258" w:rsidP="00054258">
      <w:pPr>
        <w:pStyle w:val="ListBullet"/>
        <w:numPr>
          <w:ilvl w:val="0"/>
          <w:numId w:val="0"/>
        </w:numPr>
        <w:ind w:left="360" w:hanging="360"/>
      </w:pPr>
    </w:p>
    <w:p w14:paraId="5A35CBC0" w14:textId="77777777" w:rsidR="00054258" w:rsidRDefault="00054258" w:rsidP="00054258">
      <w:pPr>
        <w:pStyle w:val="Heading1"/>
      </w:pPr>
      <w:r>
        <w:t>Strategic Partnerships</w:t>
      </w:r>
    </w:p>
    <w:p w14:paraId="5CD6591E" w14:textId="77777777" w:rsidR="00054258" w:rsidRDefault="00054258" w:rsidP="00054258">
      <w:pPr>
        <w:pStyle w:val="ListBullet"/>
      </w:pPr>
      <w:r>
        <w:t>Microsoft Azure: Cloud infrastructure and security.</w:t>
      </w:r>
    </w:p>
    <w:p w14:paraId="2625C1F8" w14:textId="77777777" w:rsidR="00054258" w:rsidRDefault="00054258" w:rsidP="00054258">
      <w:pPr>
        <w:pStyle w:val="ListBullet"/>
      </w:pPr>
      <w:r>
        <w:t>CNN: Global media visibility and engagement.</w:t>
      </w:r>
    </w:p>
    <w:p w14:paraId="118F1A6B" w14:textId="77777777" w:rsidR="00054258" w:rsidRDefault="00054258" w:rsidP="00054258">
      <w:pPr>
        <w:pStyle w:val="ListBullet"/>
      </w:pPr>
      <w:r>
        <w:t>Goalserve: Real-time sports data integration.</w:t>
      </w:r>
    </w:p>
    <w:p w14:paraId="2FE51D87" w14:textId="77777777" w:rsidR="00054258" w:rsidRDefault="00054258" w:rsidP="00054258">
      <w:pPr>
        <w:pStyle w:val="ListBullet"/>
        <w:numPr>
          <w:ilvl w:val="0"/>
          <w:numId w:val="0"/>
        </w:numPr>
        <w:ind w:left="360" w:hanging="360"/>
      </w:pPr>
    </w:p>
    <w:p w14:paraId="74CB9C7C" w14:textId="77777777" w:rsidR="00054258" w:rsidRDefault="00054258" w:rsidP="00054258">
      <w:pPr>
        <w:pStyle w:val="ListBullet"/>
        <w:numPr>
          <w:ilvl w:val="0"/>
          <w:numId w:val="0"/>
        </w:numPr>
        <w:ind w:left="360" w:hanging="360"/>
      </w:pPr>
    </w:p>
    <w:p w14:paraId="61691F09" w14:textId="77777777" w:rsidR="00321074" w:rsidRDefault="00000000">
      <w:r>
        <w:rPr>
          <w:noProof/>
        </w:rPr>
        <w:drawing>
          <wp:inline distT="0" distB="0" distL="0" distR="0" wp14:anchorId="71F5C317" wp14:editId="26B9D644">
            <wp:extent cx="5229225" cy="1524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779C" w14:textId="77777777" w:rsidR="00321074" w:rsidRDefault="00000000">
      <w:pPr>
        <w:pStyle w:val="Heading1"/>
      </w:pPr>
      <w:r>
        <w:t>Technical Architecture Overview (Microsoft Azure)</w:t>
      </w:r>
    </w:p>
    <w:p w14:paraId="43715F42" w14:textId="77777777" w:rsidR="00321074" w:rsidRDefault="00000000">
      <w:r>
        <w:t>Architecture Layers:</w:t>
      </w:r>
      <w:r>
        <w:br/>
        <w:t>- Frontend: Web portal (React), Mobile apps (Flutter/React Native).</w:t>
      </w:r>
      <w:r>
        <w:br/>
        <w:t>- API Gateway: Secure routing with OAuth2, JWT.</w:t>
      </w:r>
      <w:r>
        <w:br/>
        <w:t>- Backend: Microservices for user, bracket, AI engine, payment, notifications.</w:t>
      </w:r>
      <w:r>
        <w:br/>
        <w:t>- AI Layer: Predictive modeling, NLP.</w:t>
      </w:r>
      <w:r>
        <w:br/>
        <w:t>- Blockchain Layer: Polygon smart contracts.</w:t>
      </w:r>
      <w:r>
        <w:br/>
        <w:t>- Data Layer: Goalserve API, Azure Key Vault.</w:t>
      </w:r>
      <w:r>
        <w:br/>
        <w:t>- Infrastructure: Microsoft Azure, Kubernetes, CI/CD via GitHub Actions.</w:t>
      </w:r>
    </w:p>
    <w:p w14:paraId="6F603AAB" w14:textId="77777777" w:rsidR="00321074" w:rsidRDefault="00000000">
      <w:pPr>
        <w:pStyle w:val="Heading1"/>
      </w:pPr>
      <w:r>
        <w:t>AI Technology (AT)</w:t>
      </w:r>
    </w:p>
    <w:p w14:paraId="59B7AE33" w14:textId="77777777" w:rsidR="00321074" w:rsidRDefault="00000000">
      <w:r>
        <w:t>Includes NLP-based multilingual processing, predictive modeling via deep learning, and dynamic recommendation systems.</w:t>
      </w:r>
    </w:p>
    <w:p w14:paraId="76A2D2EF" w14:textId="77777777" w:rsidR="00321074" w:rsidRDefault="00000000">
      <w:pPr>
        <w:pStyle w:val="Heading1"/>
      </w:pPr>
      <w:r>
        <w:lastRenderedPageBreak/>
        <w:t>Blockchain Strategy &amp; tpBracket Onboarding Flow</w:t>
      </w:r>
    </w:p>
    <w:p w14:paraId="001AF724" w14:textId="77777777" w:rsidR="00054258" w:rsidRDefault="00000000" w:rsidP="00054258">
      <w:pPr>
        <w:pStyle w:val="NoSpacing"/>
      </w:pPr>
      <w:r>
        <w:t>Polygon (Matic) is the blockchain partner. Smart contracts ensure transparent payouts. Onboarding flow:</w:t>
      </w:r>
    </w:p>
    <w:p w14:paraId="65840F00" w14:textId="77777777" w:rsidR="00054258" w:rsidRDefault="00054258" w:rsidP="00054258">
      <w:pPr>
        <w:pStyle w:val="NoSpacing"/>
      </w:pPr>
    </w:p>
    <w:p w14:paraId="16406438" w14:textId="77777777" w:rsidR="00054258" w:rsidRDefault="00054258" w:rsidP="00054258">
      <w:pPr>
        <w:pStyle w:val="ListNumber"/>
      </w:pPr>
      <w:r>
        <w:t>Download TPBracket App</w:t>
      </w:r>
    </w:p>
    <w:p w14:paraId="3F517D6E" w14:textId="77777777" w:rsidR="00054258" w:rsidRDefault="00054258" w:rsidP="00054258">
      <w:pPr>
        <w:pStyle w:val="ListNumber"/>
      </w:pPr>
      <w:r>
        <w:t>Register Account</w:t>
      </w:r>
    </w:p>
    <w:p w14:paraId="3445AA92" w14:textId="77777777" w:rsidR="00054258" w:rsidRDefault="00054258" w:rsidP="00054258">
      <w:pPr>
        <w:pStyle w:val="ListNumber"/>
      </w:pPr>
      <w:r>
        <w:t>Set up Trust Wallet (Free, iOS/Android)</w:t>
      </w:r>
    </w:p>
    <w:p w14:paraId="6FAD730F" w14:textId="77777777" w:rsidR="00054258" w:rsidRDefault="00054258" w:rsidP="00054258">
      <w:pPr>
        <w:pStyle w:val="ListNumber"/>
      </w:pPr>
      <w:r>
        <w:t>Create Wallet → Save Seed Phrase</w:t>
      </w:r>
    </w:p>
    <w:p w14:paraId="6C240659" w14:textId="77777777" w:rsidR="00054258" w:rsidRDefault="00054258" w:rsidP="00054258">
      <w:pPr>
        <w:pStyle w:val="ListNumber"/>
      </w:pPr>
      <w:r>
        <w:t>Connect Wallet Address to TPBracket</w:t>
      </w:r>
    </w:p>
    <w:p w14:paraId="3D1486EF" w14:textId="77777777" w:rsidR="00054258" w:rsidRDefault="00054258" w:rsidP="00054258">
      <w:pPr>
        <w:pStyle w:val="ListNumber"/>
      </w:pPr>
      <w:r>
        <w:t>Pay $1 Entry Fee</w:t>
      </w:r>
    </w:p>
    <w:p w14:paraId="57894960" w14:textId="77777777" w:rsidR="00054258" w:rsidRDefault="00054258" w:rsidP="00054258">
      <w:pPr>
        <w:pStyle w:val="ListNumber"/>
      </w:pPr>
      <w:r>
        <w:t>Play Tournament</w:t>
      </w:r>
    </w:p>
    <w:p w14:paraId="48D0DDD0" w14:textId="77777777" w:rsidR="00054258" w:rsidRDefault="00054258" w:rsidP="00054258">
      <w:pPr>
        <w:pStyle w:val="ListNumber"/>
      </w:pPr>
      <w:r>
        <w:t>If Win → Payout via Polygon Smart Contract</w:t>
      </w:r>
    </w:p>
    <w:p w14:paraId="0FDA4AA9" w14:textId="77777777" w:rsidR="00054258" w:rsidRDefault="00054258" w:rsidP="00054258">
      <w:pPr>
        <w:pStyle w:val="ListNumber"/>
      </w:pPr>
      <w:r>
        <w:t>Funds Available in Trust Wallet</w:t>
      </w:r>
    </w:p>
    <w:p w14:paraId="6F2C450A" w14:textId="77777777" w:rsidR="00280F07" w:rsidRDefault="00280F07" w:rsidP="00280F07">
      <w:pPr>
        <w:pStyle w:val="ListNumber"/>
      </w:pPr>
      <w:r>
        <w:t>Optional: Cash Out via Exchange</w:t>
      </w:r>
    </w:p>
    <w:p w14:paraId="2CAB28B3" w14:textId="77777777" w:rsidR="00280F07" w:rsidRDefault="00280F07" w:rsidP="00280F07">
      <w:pPr>
        <w:pStyle w:val="ListNumber"/>
        <w:numPr>
          <w:ilvl w:val="0"/>
          <w:numId w:val="0"/>
        </w:numPr>
        <w:ind w:left="360"/>
      </w:pPr>
    </w:p>
    <w:p w14:paraId="0CE79616" w14:textId="2B758AE2" w:rsidR="00280F07" w:rsidRDefault="00280F07" w:rsidP="00280F07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75DBF1D" wp14:editId="42DFE175">
            <wp:extent cx="3895725" cy="2390775"/>
            <wp:effectExtent l="0" t="0" r="9525" b="9525"/>
            <wp:docPr id="1790049815" name="Picture 1790049815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9815" name="Picture 1790049815" descr="A close-up of a c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5F10" w14:textId="77777777" w:rsidR="00054258" w:rsidRDefault="00054258"/>
    <w:p w14:paraId="43185438" w14:textId="77777777" w:rsidR="00321074" w:rsidRDefault="00000000">
      <w:r>
        <w:rPr>
          <w:noProof/>
        </w:rPr>
        <w:drawing>
          <wp:inline distT="0" distB="0" distL="0" distR="0" wp14:anchorId="45938BB3" wp14:editId="48631FE1">
            <wp:extent cx="457200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F49D" w14:textId="77777777" w:rsidR="00280F07" w:rsidRDefault="00280F07" w:rsidP="00280F07">
      <w:pPr>
        <w:pStyle w:val="Heading1"/>
      </w:pPr>
      <w:r>
        <w:t>Prediction Scoring Model</w:t>
      </w:r>
    </w:p>
    <w:p w14:paraId="55F4EB9F" w14:textId="77777777" w:rsidR="00280F07" w:rsidRDefault="00280F07" w:rsidP="00280F07">
      <w:pPr>
        <w:pStyle w:val="Heading2"/>
      </w:pPr>
      <w:r>
        <w:t>Base Structure: Each match has two prediction layers:</w:t>
      </w:r>
    </w:p>
    <w:p w14:paraId="300022A2" w14:textId="4B5F2083" w:rsidR="00280F07" w:rsidRDefault="00280F07" w:rsidP="00280F07">
      <w:pPr>
        <w:pStyle w:val="ListBullet"/>
      </w:pPr>
      <w:r>
        <w:t xml:space="preserve">Winner Prediction → </w:t>
      </w:r>
      <w:r>
        <w:t>10</w:t>
      </w:r>
      <w:r>
        <w:t xml:space="preserve"> points for accuracy</w:t>
      </w:r>
    </w:p>
    <w:p w14:paraId="103D5B99" w14:textId="77777777" w:rsidR="00280F07" w:rsidRDefault="00280F07" w:rsidP="00280F07">
      <w:pPr>
        <w:pStyle w:val="ListBullet"/>
      </w:pPr>
      <w:r>
        <w:t>Scoreline Prediction (Margin) → 5 additional points for exact margin</w:t>
      </w:r>
    </w:p>
    <w:p w14:paraId="1CEFBFA5" w14:textId="77777777" w:rsidR="00280F07" w:rsidRDefault="00280F07" w:rsidP="00280F07">
      <w:pPr>
        <w:pStyle w:val="Heading2"/>
      </w:pPr>
      <w:r>
        <w:lastRenderedPageBreak/>
        <w:t>Example:</w:t>
      </w:r>
    </w:p>
    <w:p w14:paraId="3497E639" w14:textId="77777777" w:rsidR="00280F07" w:rsidRDefault="00280F07" w:rsidP="00280F07">
      <w:r>
        <w:t>You predict USA to beat Canada 2–0; Actual result: USA wins 2–0 → Total = 10 points</w:t>
      </w:r>
    </w:p>
    <w:p w14:paraId="4267E4E9" w14:textId="77777777" w:rsidR="00280F07" w:rsidRDefault="00280F07" w:rsidP="00280F07">
      <w:pPr>
        <w:pStyle w:val="Heading2"/>
      </w:pPr>
      <w:r>
        <w:t>Enhanced Final Match Mechanics: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80F07" w14:paraId="78D5536E" w14:textId="77777777" w:rsidTr="000839C4">
        <w:trPr>
          <w:jc w:val="center"/>
        </w:trPr>
        <w:tc>
          <w:tcPr>
            <w:tcW w:w="4680" w:type="dxa"/>
          </w:tcPr>
          <w:p w14:paraId="26C58E12" w14:textId="77777777" w:rsidR="00280F07" w:rsidRDefault="00280F07" w:rsidP="000839C4">
            <w:pPr>
              <w:jc w:val="center"/>
            </w:pPr>
            <w:r>
              <w:t>Question</w:t>
            </w:r>
          </w:p>
        </w:tc>
        <w:tc>
          <w:tcPr>
            <w:tcW w:w="4680" w:type="dxa"/>
          </w:tcPr>
          <w:p w14:paraId="03E810B3" w14:textId="77777777" w:rsidR="00280F07" w:rsidRDefault="00280F07" w:rsidP="000839C4">
            <w:pPr>
              <w:jc w:val="center"/>
            </w:pPr>
            <w:r>
              <w:t>Points</w:t>
            </w:r>
          </w:p>
        </w:tc>
      </w:tr>
      <w:tr w:rsidR="00280F07" w14:paraId="2F09BBAE" w14:textId="77777777" w:rsidTr="000839C4">
        <w:trPr>
          <w:jc w:val="center"/>
        </w:trPr>
        <w:tc>
          <w:tcPr>
            <w:tcW w:w="4680" w:type="dxa"/>
          </w:tcPr>
          <w:p w14:paraId="2AEE89D7" w14:textId="77777777" w:rsidR="00280F07" w:rsidRDefault="00280F07" w:rsidP="000839C4">
            <w:pPr>
              <w:jc w:val="center"/>
            </w:pPr>
            <w:r>
              <w:t>Predict winner (standard)</w:t>
            </w:r>
          </w:p>
        </w:tc>
        <w:tc>
          <w:tcPr>
            <w:tcW w:w="4680" w:type="dxa"/>
          </w:tcPr>
          <w:p w14:paraId="1C2ABFB8" w14:textId="77777777" w:rsidR="00280F07" w:rsidRDefault="00280F07" w:rsidP="000839C4">
            <w:pPr>
              <w:jc w:val="center"/>
            </w:pPr>
            <w:r>
              <w:t>10 pts</w:t>
            </w:r>
          </w:p>
        </w:tc>
      </w:tr>
      <w:tr w:rsidR="00280F07" w14:paraId="5C445BE1" w14:textId="77777777" w:rsidTr="000839C4">
        <w:trPr>
          <w:jc w:val="center"/>
        </w:trPr>
        <w:tc>
          <w:tcPr>
            <w:tcW w:w="4680" w:type="dxa"/>
          </w:tcPr>
          <w:p w14:paraId="2371C0C7" w14:textId="77777777" w:rsidR="00280F07" w:rsidRDefault="00280F07" w:rsidP="000839C4">
            <w:pPr>
              <w:jc w:val="center"/>
            </w:pPr>
            <w:r>
              <w:t>Predict exact final score margin</w:t>
            </w:r>
          </w:p>
        </w:tc>
        <w:tc>
          <w:tcPr>
            <w:tcW w:w="4680" w:type="dxa"/>
          </w:tcPr>
          <w:p w14:paraId="5DFD5F78" w14:textId="77777777" w:rsidR="00280F07" w:rsidRDefault="00280F07" w:rsidP="000839C4">
            <w:pPr>
              <w:jc w:val="center"/>
            </w:pPr>
            <w:r>
              <w:t>5 pts</w:t>
            </w:r>
          </w:p>
        </w:tc>
      </w:tr>
      <w:tr w:rsidR="00280F07" w14:paraId="37CD1719" w14:textId="77777777" w:rsidTr="000839C4">
        <w:trPr>
          <w:jc w:val="center"/>
        </w:trPr>
        <w:tc>
          <w:tcPr>
            <w:tcW w:w="4680" w:type="dxa"/>
          </w:tcPr>
          <w:p w14:paraId="4585A60C" w14:textId="77777777" w:rsidR="00280F07" w:rsidRDefault="00280F07" w:rsidP="000839C4">
            <w:pPr>
              <w:jc w:val="center"/>
            </w:pPr>
            <w:r>
              <w:t>Number of corners by the winning team</w:t>
            </w:r>
          </w:p>
        </w:tc>
        <w:tc>
          <w:tcPr>
            <w:tcW w:w="4680" w:type="dxa"/>
          </w:tcPr>
          <w:p w14:paraId="333FF5FF" w14:textId="77777777" w:rsidR="00280F07" w:rsidRDefault="00280F07" w:rsidP="000839C4">
            <w:pPr>
              <w:jc w:val="center"/>
            </w:pPr>
            <w:r>
              <w:t>2 pts</w:t>
            </w:r>
          </w:p>
        </w:tc>
      </w:tr>
      <w:tr w:rsidR="00280F07" w14:paraId="39BF6231" w14:textId="77777777" w:rsidTr="000839C4">
        <w:trPr>
          <w:jc w:val="center"/>
        </w:trPr>
        <w:tc>
          <w:tcPr>
            <w:tcW w:w="4680" w:type="dxa"/>
          </w:tcPr>
          <w:p w14:paraId="51FBDD4B" w14:textId="77777777" w:rsidR="00280F07" w:rsidRDefault="00280F07" w:rsidP="000839C4">
            <w:pPr>
              <w:jc w:val="center"/>
            </w:pPr>
            <w:r>
              <w:t>Total fouls by both teams</w:t>
            </w:r>
          </w:p>
        </w:tc>
        <w:tc>
          <w:tcPr>
            <w:tcW w:w="4680" w:type="dxa"/>
          </w:tcPr>
          <w:p w14:paraId="46655D76" w14:textId="77777777" w:rsidR="00280F07" w:rsidRDefault="00280F07" w:rsidP="000839C4">
            <w:pPr>
              <w:jc w:val="center"/>
            </w:pPr>
            <w:r>
              <w:t>2 pts</w:t>
            </w:r>
          </w:p>
        </w:tc>
      </w:tr>
      <w:tr w:rsidR="00280F07" w14:paraId="188328D2" w14:textId="77777777" w:rsidTr="000839C4">
        <w:trPr>
          <w:jc w:val="center"/>
        </w:trPr>
        <w:tc>
          <w:tcPr>
            <w:tcW w:w="4680" w:type="dxa"/>
          </w:tcPr>
          <w:p w14:paraId="7E26C1F8" w14:textId="77777777" w:rsidR="00280F07" w:rsidRDefault="00280F07" w:rsidP="000839C4">
            <w:pPr>
              <w:jc w:val="center"/>
            </w:pPr>
            <w:r>
              <w:t>Number of offsides by the losing team</w:t>
            </w:r>
          </w:p>
        </w:tc>
        <w:tc>
          <w:tcPr>
            <w:tcW w:w="4680" w:type="dxa"/>
          </w:tcPr>
          <w:p w14:paraId="2FEC54EF" w14:textId="77777777" w:rsidR="00280F07" w:rsidRDefault="00280F07" w:rsidP="000839C4">
            <w:pPr>
              <w:jc w:val="center"/>
            </w:pPr>
            <w:r>
              <w:t>3 pts</w:t>
            </w:r>
          </w:p>
        </w:tc>
      </w:tr>
      <w:tr w:rsidR="00280F07" w14:paraId="3A0F852E" w14:textId="77777777" w:rsidTr="000839C4">
        <w:trPr>
          <w:jc w:val="center"/>
        </w:trPr>
        <w:tc>
          <w:tcPr>
            <w:tcW w:w="4680" w:type="dxa"/>
          </w:tcPr>
          <w:p w14:paraId="7AC1CB84" w14:textId="77777777" w:rsidR="00280F07" w:rsidRDefault="00280F07" w:rsidP="000839C4">
            <w:pPr>
              <w:jc w:val="center"/>
            </w:pPr>
            <w:r>
              <w:t>Number of penalties committed by both teams</w:t>
            </w:r>
          </w:p>
        </w:tc>
        <w:tc>
          <w:tcPr>
            <w:tcW w:w="4680" w:type="dxa"/>
          </w:tcPr>
          <w:p w14:paraId="77A96EE0" w14:textId="77777777" w:rsidR="00280F07" w:rsidRDefault="00280F07" w:rsidP="000839C4">
            <w:pPr>
              <w:jc w:val="center"/>
            </w:pPr>
            <w:r>
              <w:t>1 pts</w:t>
            </w:r>
          </w:p>
        </w:tc>
      </w:tr>
      <w:tr w:rsidR="00280F07" w14:paraId="4E1EE4E5" w14:textId="77777777" w:rsidTr="000839C4">
        <w:trPr>
          <w:jc w:val="center"/>
        </w:trPr>
        <w:tc>
          <w:tcPr>
            <w:tcW w:w="4680" w:type="dxa"/>
          </w:tcPr>
          <w:p w14:paraId="00750EA8" w14:textId="77777777" w:rsidR="00280F07" w:rsidRDefault="00280F07" w:rsidP="000839C4">
            <w:pPr>
              <w:jc w:val="center"/>
            </w:pPr>
            <w:r>
              <w:t>Bonus accuracy (perfect score across all categories)</w:t>
            </w:r>
          </w:p>
        </w:tc>
        <w:tc>
          <w:tcPr>
            <w:tcW w:w="4680" w:type="dxa"/>
          </w:tcPr>
          <w:p w14:paraId="25BFE773" w14:textId="77777777" w:rsidR="00280F07" w:rsidRDefault="00280F07" w:rsidP="000839C4">
            <w:pPr>
              <w:jc w:val="center"/>
            </w:pPr>
            <w:r>
              <w:t>10 pts</w:t>
            </w:r>
          </w:p>
        </w:tc>
      </w:tr>
    </w:tbl>
    <w:p w14:paraId="1DB4BB4E" w14:textId="77777777" w:rsidR="00280F07" w:rsidRDefault="00280F07" w:rsidP="00280F07">
      <w:pPr>
        <w:pStyle w:val="Heading1"/>
      </w:pPr>
      <w:r>
        <w:t>Registration &amp; User Experience</w:t>
      </w:r>
    </w:p>
    <w:p w14:paraId="39825B5B" w14:textId="77777777" w:rsidR="00280F07" w:rsidRDefault="00280F07" w:rsidP="00280F07">
      <w:r>
        <w:t>Users download the app, agree to Terms, verify via SMS, and receive a unique six-digit TourneyPredict ID. Profile personalization includes name, city, and country but optional.</w:t>
      </w:r>
    </w:p>
    <w:p w14:paraId="3A80C2B8" w14:textId="77777777" w:rsidR="00280F07" w:rsidRDefault="00280F07" w:rsidP="00280F07">
      <w:pPr>
        <w:pStyle w:val="Heading1"/>
      </w:pPr>
      <w:r>
        <w:t>Sports Data Provider Strategy (Goalserve)</w:t>
      </w:r>
    </w:p>
    <w:p w14:paraId="78BAD599" w14:textId="77777777" w:rsidR="00280F07" w:rsidRDefault="00280F07" w:rsidP="00280F07">
      <w:pPr>
        <w:pStyle w:val="ListBullet"/>
      </w:pPr>
      <w:r>
        <w:t>Global Coverage: 20+ sports, 2,000+ competitions.</w:t>
      </w:r>
    </w:p>
    <w:p w14:paraId="32A136BC" w14:textId="77777777" w:rsidR="00280F07" w:rsidRDefault="00280F07" w:rsidP="00280F07">
      <w:pPr>
        <w:pStyle w:val="ListBullet"/>
      </w:pPr>
      <w:r>
        <w:t>Real-Time Updates: Live scores refresh every 2–5 seconds.</w:t>
      </w:r>
    </w:p>
    <w:p w14:paraId="6DBD905A" w14:textId="77777777" w:rsidR="00280F07" w:rsidRDefault="00280F07" w:rsidP="00280F07">
      <w:pPr>
        <w:pStyle w:val="ListBullet"/>
      </w:pPr>
      <w:r>
        <w:t>Integration Ease: JSON/XML API formats for rapid deployment.</w:t>
      </w:r>
    </w:p>
    <w:p w14:paraId="404E79E9" w14:textId="77777777" w:rsidR="00280F07" w:rsidRDefault="00280F07" w:rsidP="00280F07">
      <w:pPr>
        <w:pStyle w:val="ListBullet"/>
      </w:pPr>
      <w:r>
        <w:t>Reliability: 99% uptime and 24/7 support.</w:t>
      </w:r>
    </w:p>
    <w:p w14:paraId="7469B1CD" w14:textId="653CA6C2" w:rsidR="00321074" w:rsidRDefault="00000000" w:rsidP="00280F07">
      <w:pPr>
        <w:pStyle w:val="Heading1"/>
      </w:pPr>
      <w:r>
        <w:t>Core Development Items</w:t>
      </w:r>
    </w:p>
    <w:p w14:paraId="15D6EC34" w14:textId="77777777" w:rsidR="00321074" w:rsidRDefault="00000000">
      <w:pPr>
        <w:pStyle w:val="ListBullet"/>
      </w:pPr>
      <w:r>
        <w:t>Six-digit registration ID and PIN</w:t>
      </w:r>
    </w:p>
    <w:p w14:paraId="71303B90" w14:textId="77777777" w:rsidR="00321074" w:rsidRDefault="00000000">
      <w:pPr>
        <w:pStyle w:val="ListBullet"/>
      </w:pPr>
      <w:r>
        <w:t>Custom pools for institutions and individuals</w:t>
      </w:r>
    </w:p>
    <w:p w14:paraId="6269F7C0" w14:textId="77777777" w:rsidR="00321074" w:rsidRDefault="00000000">
      <w:pPr>
        <w:pStyle w:val="ListBullet"/>
      </w:pPr>
      <w:r>
        <w:t>Scoring Model implementation</w:t>
      </w:r>
    </w:p>
    <w:p w14:paraId="16526515" w14:textId="77777777" w:rsidR="00321074" w:rsidRDefault="00000000">
      <w:pPr>
        <w:pStyle w:val="ListBullet"/>
      </w:pPr>
      <w:r>
        <w:t>Blockchain payouts via Polygon</w:t>
      </w:r>
    </w:p>
    <w:p w14:paraId="71FC926B" w14:textId="77777777" w:rsidR="00321074" w:rsidRDefault="00000000">
      <w:pPr>
        <w:pStyle w:val="ListBullet"/>
      </w:pPr>
      <w:r>
        <w:t>Goalserve integration</w:t>
      </w:r>
    </w:p>
    <w:p w14:paraId="018A1121" w14:textId="77777777" w:rsidR="00321074" w:rsidRDefault="00000000">
      <w:pPr>
        <w:pStyle w:val="ListBullet"/>
      </w:pPr>
      <w:r>
        <w:t>Global scale readiness</w:t>
      </w:r>
    </w:p>
    <w:p w14:paraId="28BFD503" w14:textId="77777777" w:rsidR="00321074" w:rsidRDefault="00000000">
      <w:pPr>
        <w:pStyle w:val="ListBullet"/>
      </w:pPr>
      <w:r>
        <w:t>Security: Key Vault, hashed PIN, rate-limited routes</w:t>
      </w:r>
    </w:p>
    <w:p w14:paraId="625BAC81" w14:textId="77777777" w:rsidR="00321074" w:rsidRDefault="00000000">
      <w:pPr>
        <w:pStyle w:val="ListBullet"/>
      </w:pPr>
      <w:r>
        <w:t>CI/CD: Automated deployment via GitHub Actions</w:t>
      </w:r>
    </w:p>
    <w:sectPr w:rsidR="00321074" w:rsidSect="000542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54258"/>
    <w:rsid w:val="001F40EA"/>
    <w:rsid w:val="00280F07"/>
    <w:rsid w:val="002E51AB"/>
    <w:rsid w:val="00321074"/>
    <w:rsid w:val="00324B44"/>
    <w:rsid w:val="0036562D"/>
    <w:rsid w:val="004976E0"/>
    <w:rsid w:val="005A534A"/>
    <w:rsid w:val="00827C87"/>
    <w:rsid w:val="009C30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D5E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Daboya</dc:creator>
  <cp:keywords/>
  <dc:description/>
  <cp:lastModifiedBy>Suraz Ibrahim</cp:lastModifiedBy>
  <cp:revision>2</cp:revision>
  <dcterms:created xsi:type="dcterms:W3CDTF">2025-11-30T00:36:00Z</dcterms:created>
  <dcterms:modified xsi:type="dcterms:W3CDTF">2025-11-30T00:36:00Z</dcterms:modified>
</cp:coreProperties>
</file>