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40817F05" w:rsidR="00193B44" w:rsidRDefault="00447259">
      <w:r>
        <w:rPr>
          <w:rFonts w:ascii="Arial" w:hAnsi="Arial" w:cs="Arial"/>
          <w:b/>
          <w:bCs/>
          <w:color w:val="333333"/>
          <w:shd w:val="clear" w:color="auto" w:fill="FFFFFF"/>
        </w:rPr>
        <w:t>What is ADO.NET?</w:t>
      </w:r>
      <w:r>
        <w:rPr>
          <w:rFonts w:ascii="Arial" w:hAnsi="Arial" w:cs="Arial"/>
          <w:color w:val="333333"/>
        </w:rPr>
        <w:br/>
      </w:r>
      <w:r>
        <w:rPr>
          <w:rFonts w:ascii="Arial" w:hAnsi="Arial" w:cs="Arial"/>
          <w:b/>
          <w:bCs/>
          <w:color w:val="333333"/>
          <w:shd w:val="clear" w:color="auto" w:fill="FFFFFF"/>
        </w:rPr>
        <w:t>ADO.NET is not a different technology.</w:t>
      </w:r>
      <w:r>
        <w:rPr>
          <w:rFonts w:ascii="Arial" w:hAnsi="Arial" w:cs="Arial"/>
          <w:color w:val="333333"/>
          <w:shd w:val="clear" w:color="auto" w:fill="FFFFFF"/>
        </w:rPr>
        <w:t> In simple terms, you can think of ADO.NET, as a set of classes (Framework), that can be used to interact with data sources like Databases and XML files. This data can, then be consumed in any .NET application. ADO stands for Microsoft ActiveX Data Objects. </w:t>
      </w:r>
      <w:r>
        <w:rPr>
          <w:rFonts w:ascii="Arial" w:hAnsi="Arial" w:cs="Arial"/>
          <w:color w:val="333333"/>
          <w:shd w:val="clear" w:color="auto" w:fill="FFFFFF"/>
        </w:rPr>
        <w:br/>
      </w:r>
      <w:r>
        <w:rPr>
          <w:rFonts w:ascii="Arial" w:hAnsi="Arial" w:cs="Arial"/>
          <w:color w:val="333333"/>
          <w:shd w:val="clear" w:color="auto" w:fill="FFFFFF"/>
        </w:rPr>
        <w:br/>
        <w:t>The following are, a few of the different types of .NET applications that use ADO.NET to connect to a database, execute commands, and retrieve data.</w:t>
      </w:r>
      <w:r>
        <w:rPr>
          <w:rFonts w:ascii="Arial" w:hAnsi="Arial" w:cs="Arial"/>
          <w:color w:val="333333"/>
        </w:rPr>
        <w:br/>
      </w:r>
      <w:r>
        <w:rPr>
          <w:rFonts w:ascii="Arial" w:hAnsi="Arial" w:cs="Arial"/>
          <w:b/>
          <w:bCs/>
          <w:color w:val="333333"/>
          <w:shd w:val="clear" w:color="auto" w:fill="FFFFFF"/>
        </w:rPr>
        <w:t>ASP.NET Web Applications</w:t>
      </w:r>
      <w:r>
        <w:rPr>
          <w:rFonts w:ascii="Arial" w:hAnsi="Arial" w:cs="Arial"/>
          <w:color w:val="333333"/>
        </w:rPr>
        <w:br/>
      </w:r>
      <w:r>
        <w:rPr>
          <w:rFonts w:ascii="Arial" w:hAnsi="Arial" w:cs="Arial"/>
          <w:b/>
          <w:bCs/>
          <w:color w:val="333333"/>
          <w:shd w:val="clear" w:color="auto" w:fill="FFFFFF"/>
        </w:rPr>
        <w:t>Windows Applications</w:t>
      </w:r>
      <w:r>
        <w:rPr>
          <w:rFonts w:ascii="Arial" w:hAnsi="Arial" w:cs="Arial"/>
          <w:color w:val="333333"/>
        </w:rPr>
        <w:br/>
      </w:r>
      <w:r>
        <w:rPr>
          <w:rFonts w:ascii="Arial" w:hAnsi="Arial" w:cs="Arial"/>
          <w:b/>
          <w:bCs/>
          <w:color w:val="333333"/>
          <w:shd w:val="clear" w:color="auto" w:fill="FFFFFF"/>
        </w:rPr>
        <w:t>Console Applications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are .NET Data Providers?</w:t>
      </w:r>
      <w:r>
        <w:rPr>
          <w:rFonts w:ascii="Arial" w:hAnsi="Arial" w:cs="Arial"/>
          <w:color w:val="333333"/>
        </w:rPr>
        <w:br/>
      </w:r>
      <w:r>
        <w:rPr>
          <w:rFonts w:ascii="Arial" w:hAnsi="Arial" w:cs="Arial"/>
          <w:color w:val="333333"/>
          <w:shd w:val="clear" w:color="auto" w:fill="FFFFFF"/>
        </w:rPr>
        <w:t>Databases only understand SQL. If a .NET application (Web, Windows, Console etc..) has to retrieve data, then the application needs to</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Connect to the Database</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Prepare an SQL Command</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Execute the Command</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Retrieve the results and display in the application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Sample ADO.NET code to connect to SQL Server Database and retrieve data</w:t>
      </w:r>
      <w:r>
        <w:rPr>
          <w:rFonts w:ascii="Arial" w:hAnsi="Arial" w:cs="Arial"/>
          <w:color w:val="333333"/>
          <w:shd w:val="clear" w:color="auto" w:fill="FFFFFF"/>
        </w:rPr>
        <w:t>. Notice that we are using </w:t>
      </w:r>
      <w:r>
        <w:rPr>
          <w:rFonts w:ascii="Arial" w:hAnsi="Arial" w:cs="Arial"/>
          <w:b/>
          <w:bCs/>
          <w:color w:val="0000FF"/>
          <w:shd w:val="clear" w:color="auto" w:fill="FFFFFF"/>
        </w:rPr>
        <w:t>SQLConnection</w:t>
      </w:r>
      <w:r>
        <w:rPr>
          <w:rFonts w:ascii="Arial" w:hAnsi="Arial" w:cs="Arial"/>
          <w:color w:val="333333"/>
          <w:shd w:val="clear" w:color="auto" w:fill="FFFFFF"/>
        </w:rPr>
        <w:t>, </w:t>
      </w:r>
      <w:r>
        <w:rPr>
          <w:rFonts w:ascii="Arial" w:hAnsi="Arial" w:cs="Arial"/>
          <w:b/>
          <w:bCs/>
          <w:color w:val="0000FF"/>
          <w:shd w:val="clear" w:color="auto" w:fill="FFFFFF"/>
        </w:rPr>
        <w:t>SQLCommand </w:t>
      </w:r>
      <w:r>
        <w:rPr>
          <w:rFonts w:ascii="Arial" w:hAnsi="Arial" w:cs="Arial"/>
          <w:color w:val="333333"/>
          <w:shd w:val="clear" w:color="auto" w:fill="FFFFFF"/>
        </w:rPr>
        <w:t>and </w:t>
      </w:r>
      <w:r>
        <w:rPr>
          <w:rFonts w:ascii="Arial" w:hAnsi="Arial" w:cs="Arial"/>
          <w:b/>
          <w:bCs/>
          <w:color w:val="0000FF"/>
          <w:shd w:val="clear" w:color="auto" w:fill="FFFFFF"/>
        </w:rPr>
        <w:t>SQLDataReader </w:t>
      </w:r>
      <w:r>
        <w:rPr>
          <w:rFonts w:ascii="Arial" w:hAnsi="Arial" w:cs="Arial"/>
          <w:color w:val="333333"/>
          <w:shd w:val="clear" w:color="auto" w:fill="FFFFFF"/>
        </w:rPr>
        <w:t>classes . All the objects are prefixed with the word </w:t>
      </w:r>
      <w:r>
        <w:rPr>
          <w:rFonts w:ascii="Arial" w:hAnsi="Arial" w:cs="Arial"/>
          <w:b/>
          <w:bCs/>
          <w:color w:val="0000FF"/>
          <w:shd w:val="clear" w:color="auto" w:fill="FFFFFF"/>
        </w:rPr>
        <w:t>SQL</w:t>
      </w:r>
      <w:r>
        <w:rPr>
          <w:rFonts w:ascii="Arial" w:hAnsi="Arial" w:cs="Arial"/>
          <w:color w:val="333333"/>
          <w:shd w:val="clear" w:color="auto" w:fill="FFFFFF"/>
        </w:rPr>
        <w:t>. All these classes are present in </w:t>
      </w:r>
      <w:r>
        <w:rPr>
          <w:rFonts w:ascii="Arial" w:hAnsi="Arial" w:cs="Arial"/>
          <w:b/>
          <w:bCs/>
          <w:color w:val="0000FF"/>
          <w:shd w:val="clear" w:color="auto" w:fill="FFFFFF"/>
        </w:rPr>
        <w:t>System.Data.SqlClient</w:t>
      </w:r>
      <w:r>
        <w:rPr>
          <w:rFonts w:ascii="Arial" w:hAnsi="Arial" w:cs="Arial"/>
          <w:color w:val="333333"/>
          <w:shd w:val="clear" w:color="auto" w:fill="FFFFFF"/>
        </w:rPr>
        <w:t> namespace. So, we can say that the</w:t>
      </w:r>
      <w:r>
        <w:rPr>
          <w:rFonts w:ascii="Arial" w:hAnsi="Arial" w:cs="Arial"/>
          <w:b/>
          <w:bCs/>
          <w:color w:val="660000"/>
          <w:shd w:val="clear" w:color="auto" w:fill="FFFFFF"/>
        </w:rPr>
        <w:t> .NET data provider for SQL Server is System.Data.SqlClient.</w:t>
      </w:r>
      <w:r>
        <w:rPr>
          <w:rFonts w:ascii="Arial" w:hAnsi="Arial" w:cs="Arial"/>
          <w:color w:val="333333"/>
        </w:rPr>
        <w:br/>
      </w:r>
      <w:r>
        <w:rPr>
          <w:rFonts w:ascii="Arial" w:hAnsi="Arial" w:cs="Arial"/>
          <w:color w:val="0B5394"/>
          <w:shd w:val="clear" w:color="auto" w:fill="FFFFFF"/>
        </w:rPr>
        <w:t>SqlConnection </w:t>
      </w:r>
      <w:r>
        <w:rPr>
          <w:rFonts w:ascii="Arial" w:hAnsi="Arial" w:cs="Arial"/>
          <w:color w:val="333333"/>
          <w:shd w:val="clear" w:color="auto" w:fill="FFFFFF"/>
        </w:rPr>
        <w:t>con = </w:t>
      </w:r>
      <w:r>
        <w:rPr>
          <w:rFonts w:ascii="Arial" w:hAnsi="Arial" w:cs="Arial"/>
          <w:color w:val="0000FF"/>
          <w:shd w:val="clear" w:color="auto" w:fill="FFFFFF"/>
        </w:rPr>
        <w:t>new </w:t>
      </w:r>
      <w:r>
        <w:rPr>
          <w:rFonts w:ascii="Arial" w:hAnsi="Arial" w:cs="Arial"/>
          <w:color w:val="0B5394"/>
          <w:shd w:val="clear" w:color="auto" w:fill="FFFFFF"/>
        </w:rPr>
        <w:t>SqlConnection</w:t>
      </w:r>
      <w:r>
        <w:rPr>
          <w:rFonts w:ascii="Arial" w:hAnsi="Arial" w:cs="Arial"/>
          <w:color w:val="333333"/>
          <w:shd w:val="clear" w:color="auto" w:fill="FFFFFF"/>
        </w:rPr>
        <w:t>(</w:t>
      </w:r>
      <w:r>
        <w:rPr>
          <w:rFonts w:ascii="Arial" w:hAnsi="Arial" w:cs="Arial"/>
          <w:color w:val="990000"/>
          <w:shd w:val="clear" w:color="auto" w:fill="FFFFFF"/>
        </w:rPr>
        <w:t>"data source=.; database=Sample;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0B5394"/>
          <w:shd w:val="clear" w:color="auto" w:fill="FFFFFF"/>
        </w:rPr>
        <w:t>SqlCommand</w:t>
      </w:r>
      <w:r>
        <w:rPr>
          <w:rFonts w:ascii="Arial" w:hAnsi="Arial" w:cs="Arial"/>
          <w:color w:val="333333"/>
          <w:shd w:val="clear" w:color="auto" w:fill="FFFFFF"/>
        </w:rPr>
        <w:t> cmd = </w:t>
      </w:r>
      <w:r>
        <w:rPr>
          <w:rFonts w:ascii="Arial" w:hAnsi="Arial" w:cs="Arial"/>
          <w:color w:val="0000FF"/>
          <w:shd w:val="clear" w:color="auto" w:fill="FFFFFF"/>
        </w:rPr>
        <w:t>new </w:t>
      </w:r>
      <w:r>
        <w:rPr>
          <w:rFonts w:ascii="Arial" w:hAnsi="Arial" w:cs="Arial"/>
          <w:color w:val="0B5394"/>
          <w:shd w:val="clear" w:color="auto" w:fill="FFFFFF"/>
        </w:rPr>
        <w:t>SqlCommand</w:t>
      </w:r>
      <w:r>
        <w:rPr>
          <w:rFonts w:ascii="Arial" w:hAnsi="Arial" w:cs="Arial"/>
          <w:color w:val="333333"/>
          <w:shd w:val="clear" w:color="auto" w:fill="FFFFFF"/>
        </w:rPr>
        <w:t>(</w:t>
      </w:r>
      <w:r>
        <w:rPr>
          <w:rFonts w:ascii="Arial" w:hAnsi="Arial" w:cs="Arial"/>
          <w:color w:val="990000"/>
          <w:shd w:val="clear" w:color="auto" w:fill="FFFFFF"/>
        </w:rPr>
        <w:t>"Select * from tblProduct"</w:t>
      </w:r>
      <w:r>
        <w:rPr>
          <w:rFonts w:ascii="Arial" w:hAnsi="Arial" w:cs="Arial"/>
          <w:color w:val="333333"/>
          <w:shd w:val="clear" w:color="auto" w:fill="FFFFFF"/>
        </w:rPr>
        <w:t>, con);</w:t>
      </w:r>
      <w:r>
        <w:rPr>
          <w:rFonts w:ascii="Arial" w:hAnsi="Arial" w:cs="Arial"/>
          <w:color w:val="333333"/>
        </w:rPr>
        <w:br/>
      </w:r>
      <w:r>
        <w:rPr>
          <w:rFonts w:ascii="Arial" w:hAnsi="Arial" w:cs="Arial"/>
          <w:color w:val="333333"/>
          <w:shd w:val="clear" w:color="auto" w:fill="FFFFFF"/>
        </w:rPr>
        <w:t>con.Open();</w:t>
      </w:r>
      <w:r>
        <w:rPr>
          <w:rFonts w:ascii="Arial" w:hAnsi="Arial" w:cs="Arial"/>
          <w:color w:val="333333"/>
        </w:rPr>
        <w:br/>
      </w:r>
      <w:r>
        <w:rPr>
          <w:rFonts w:ascii="Arial" w:hAnsi="Arial" w:cs="Arial"/>
          <w:color w:val="0B5394"/>
          <w:shd w:val="clear" w:color="auto" w:fill="FFFFFF"/>
        </w:rPr>
        <w:t>SqlDataReader </w:t>
      </w:r>
      <w:r>
        <w:rPr>
          <w:rFonts w:ascii="Arial" w:hAnsi="Arial" w:cs="Arial"/>
          <w:color w:val="333333"/>
          <w:shd w:val="clear" w:color="auto" w:fill="FFFFFF"/>
        </w:rPr>
        <w:t>rdr = cmd.ExecuteReader();</w:t>
      </w:r>
      <w:r>
        <w:rPr>
          <w:rFonts w:ascii="Arial" w:hAnsi="Arial" w:cs="Arial"/>
          <w:color w:val="333333"/>
        </w:rPr>
        <w:br/>
      </w:r>
      <w:r>
        <w:rPr>
          <w:rFonts w:ascii="Arial" w:hAnsi="Arial" w:cs="Arial"/>
          <w:color w:val="333333"/>
          <w:shd w:val="clear" w:color="auto" w:fill="FFFFFF"/>
        </w:rPr>
        <w:t>GridView1.DataSource = rdr;</w:t>
      </w:r>
      <w:r>
        <w:rPr>
          <w:rFonts w:ascii="Arial" w:hAnsi="Arial" w:cs="Arial"/>
          <w:color w:val="333333"/>
        </w:rPr>
        <w:br/>
      </w:r>
      <w:r>
        <w:rPr>
          <w:rFonts w:ascii="Arial" w:hAnsi="Arial" w:cs="Arial"/>
          <w:color w:val="333333"/>
          <w:shd w:val="clear" w:color="auto" w:fill="FFFFFF"/>
        </w:rPr>
        <w:t>GridView1.DataBind();</w:t>
      </w:r>
      <w:r>
        <w:rPr>
          <w:rFonts w:ascii="Arial" w:hAnsi="Arial" w:cs="Arial"/>
          <w:color w:val="333333"/>
        </w:rPr>
        <w:br/>
      </w:r>
      <w:r>
        <w:rPr>
          <w:rFonts w:ascii="Arial" w:hAnsi="Arial" w:cs="Arial"/>
          <w:color w:val="333333"/>
          <w:shd w:val="clear" w:color="auto" w:fill="FFFFFF"/>
        </w:rPr>
        <w:t>con.Close();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Sample ADO.NET code to connect to Oracle Database and retrieve data.</w:t>
      </w:r>
      <w:r>
        <w:rPr>
          <w:rFonts w:ascii="Arial" w:hAnsi="Arial" w:cs="Arial"/>
          <w:color w:val="333333"/>
          <w:shd w:val="clear" w:color="auto" w:fill="FFFFFF"/>
        </w:rPr>
        <w:t> Notice that we are using </w:t>
      </w:r>
      <w:r>
        <w:rPr>
          <w:rFonts w:ascii="Arial" w:hAnsi="Arial" w:cs="Arial"/>
          <w:b/>
          <w:bCs/>
          <w:color w:val="333333"/>
          <w:shd w:val="clear" w:color="auto" w:fill="FFFFFF"/>
        </w:rPr>
        <w:t>OracleConnection</w:t>
      </w:r>
      <w:r>
        <w:rPr>
          <w:rFonts w:ascii="Arial" w:hAnsi="Arial" w:cs="Arial"/>
          <w:color w:val="333333"/>
          <w:shd w:val="clear" w:color="auto" w:fill="FFFFFF"/>
        </w:rPr>
        <w:t>, </w:t>
      </w:r>
      <w:r>
        <w:rPr>
          <w:rFonts w:ascii="Arial" w:hAnsi="Arial" w:cs="Arial"/>
          <w:b/>
          <w:bCs/>
          <w:color w:val="333333"/>
          <w:shd w:val="clear" w:color="auto" w:fill="FFFFFF"/>
        </w:rPr>
        <w:t>OracleCommand</w:t>
      </w:r>
      <w:r>
        <w:rPr>
          <w:rFonts w:ascii="Arial" w:hAnsi="Arial" w:cs="Arial"/>
          <w:color w:val="333333"/>
          <w:shd w:val="clear" w:color="auto" w:fill="FFFFFF"/>
        </w:rPr>
        <w:t> and </w:t>
      </w:r>
      <w:r>
        <w:rPr>
          <w:rFonts w:ascii="Arial" w:hAnsi="Arial" w:cs="Arial"/>
          <w:b/>
          <w:bCs/>
          <w:color w:val="333333"/>
          <w:shd w:val="clear" w:color="auto" w:fill="FFFFFF"/>
        </w:rPr>
        <w:t>OracleDataReader</w:t>
      </w:r>
      <w:r>
        <w:rPr>
          <w:rFonts w:ascii="Arial" w:hAnsi="Arial" w:cs="Arial"/>
          <w:color w:val="333333"/>
          <w:shd w:val="clear" w:color="auto" w:fill="FFFFFF"/>
        </w:rPr>
        <w:t>classes . All the objects are prefixed with the word </w:t>
      </w:r>
      <w:r>
        <w:rPr>
          <w:rFonts w:ascii="Arial" w:hAnsi="Arial" w:cs="Arial"/>
          <w:b/>
          <w:bCs/>
          <w:color w:val="333333"/>
          <w:shd w:val="clear" w:color="auto" w:fill="FFFFFF"/>
        </w:rPr>
        <w:t>Oracle</w:t>
      </w:r>
      <w:r>
        <w:rPr>
          <w:rFonts w:ascii="Arial" w:hAnsi="Arial" w:cs="Arial"/>
          <w:color w:val="333333"/>
          <w:shd w:val="clear" w:color="auto" w:fill="FFFFFF"/>
        </w:rPr>
        <w:t>. All these classes are present in System.Data.OracleClient namespace. So, we can say that the </w:t>
      </w:r>
      <w:r>
        <w:rPr>
          <w:rFonts w:ascii="Arial" w:hAnsi="Arial" w:cs="Arial"/>
          <w:b/>
          <w:bCs/>
          <w:color w:val="333333"/>
          <w:shd w:val="clear" w:color="auto" w:fill="FFFFFF"/>
        </w:rPr>
        <w:t>.NET data provider for Oracle is System.Data.OracleClient.</w:t>
      </w:r>
      <w:r>
        <w:rPr>
          <w:rFonts w:ascii="Arial" w:hAnsi="Arial" w:cs="Arial"/>
          <w:color w:val="333333"/>
        </w:rPr>
        <w:br/>
      </w:r>
      <w:r>
        <w:rPr>
          <w:rFonts w:ascii="Arial" w:hAnsi="Arial" w:cs="Arial"/>
          <w:color w:val="0B5394"/>
          <w:shd w:val="clear" w:color="auto" w:fill="FFFFFF"/>
        </w:rPr>
        <w:t>OracleConnection</w:t>
      </w:r>
      <w:r>
        <w:rPr>
          <w:rFonts w:ascii="Arial" w:hAnsi="Arial" w:cs="Arial"/>
          <w:color w:val="333333"/>
          <w:shd w:val="clear" w:color="auto" w:fill="FFFFFF"/>
        </w:rPr>
        <w:t> con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0B5394"/>
          <w:shd w:val="clear" w:color="auto" w:fill="FFFFFF"/>
        </w:rPr>
        <w:t>OracleConnection</w:t>
      </w:r>
      <w:r>
        <w:rPr>
          <w:rFonts w:ascii="Arial" w:hAnsi="Arial" w:cs="Arial"/>
          <w:color w:val="333333"/>
          <w:shd w:val="clear" w:color="auto" w:fill="FFFFFF"/>
        </w:rPr>
        <w:t>(</w:t>
      </w:r>
      <w:r>
        <w:rPr>
          <w:rFonts w:ascii="Arial" w:hAnsi="Arial" w:cs="Arial"/>
          <w:color w:val="990000"/>
          <w:shd w:val="clear" w:color="auto" w:fill="FFFFFF"/>
        </w:rPr>
        <w:t>"Oracle Database Connection String"</w:t>
      </w:r>
      <w:r>
        <w:rPr>
          <w:rFonts w:ascii="Arial" w:hAnsi="Arial" w:cs="Arial"/>
          <w:color w:val="333333"/>
          <w:shd w:val="clear" w:color="auto" w:fill="FFFFFF"/>
        </w:rPr>
        <w:t>);</w:t>
      </w:r>
      <w:r>
        <w:rPr>
          <w:rFonts w:ascii="Arial" w:hAnsi="Arial" w:cs="Arial"/>
          <w:color w:val="333333"/>
        </w:rPr>
        <w:br/>
      </w:r>
      <w:r>
        <w:rPr>
          <w:rFonts w:ascii="Arial" w:hAnsi="Arial" w:cs="Arial"/>
          <w:color w:val="0B5394"/>
          <w:shd w:val="clear" w:color="auto" w:fill="FFFFFF"/>
        </w:rPr>
        <w:t>OracleCommand</w:t>
      </w:r>
      <w:r>
        <w:rPr>
          <w:rFonts w:ascii="Arial" w:hAnsi="Arial" w:cs="Arial"/>
          <w:color w:val="333333"/>
          <w:shd w:val="clear" w:color="auto" w:fill="FFFFFF"/>
        </w:rPr>
        <w:t> cmd = </w:t>
      </w:r>
      <w:r>
        <w:rPr>
          <w:rFonts w:ascii="Arial" w:hAnsi="Arial" w:cs="Arial"/>
          <w:color w:val="0000FF"/>
          <w:shd w:val="clear" w:color="auto" w:fill="FFFFFF"/>
        </w:rPr>
        <w:t>new </w:t>
      </w:r>
      <w:r>
        <w:rPr>
          <w:rFonts w:ascii="Arial" w:hAnsi="Arial" w:cs="Arial"/>
          <w:color w:val="0B5394"/>
          <w:shd w:val="clear" w:color="auto" w:fill="FFFFFF"/>
        </w:rPr>
        <w:t>OracleCommand</w:t>
      </w:r>
      <w:r>
        <w:rPr>
          <w:rFonts w:ascii="Arial" w:hAnsi="Arial" w:cs="Arial"/>
          <w:color w:val="333333"/>
          <w:shd w:val="clear" w:color="auto" w:fill="FFFFFF"/>
        </w:rPr>
        <w:t>(</w:t>
      </w:r>
      <w:r>
        <w:rPr>
          <w:rFonts w:ascii="Arial" w:hAnsi="Arial" w:cs="Arial"/>
          <w:color w:val="990000"/>
          <w:shd w:val="clear" w:color="auto" w:fill="FFFFFF"/>
        </w:rPr>
        <w:t>"Select * from tblProduct"</w:t>
      </w:r>
      <w:r>
        <w:rPr>
          <w:rFonts w:ascii="Arial" w:hAnsi="Arial" w:cs="Arial"/>
          <w:color w:val="333333"/>
          <w:shd w:val="clear" w:color="auto" w:fill="FFFFFF"/>
        </w:rPr>
        <w:t>, con);</w:t>
      </w:r>
      <w:r>
        <w:rPr>
          <w:rFonts w:ascii="Arial" w:hAnsi="Arial" w:cs="Arial"/>
          <w:color w:val="333333"/>
        </w:rPr>
        <w:br/>
      </w:r>
      <w:r>
        <w:rPr>
          <w:rFonts w:ascii="Arial" w:hAnsi="Arial" w:cs="Arial"/>
          <w:color w:val="333333"/>
          <w:shd w:val="clear" w:color="auto" w:fill="FFFFFF"/>
        </w:rPr>
        <w:t>con.Open();</w:t>
      </w:r>
      <w:r>
        <w:rPr>
          <w:rFonts w:ascii="Arial" w:hAnsi="Arial" w:cs="Arial"/>
          <w:color w:val="333333"/>
        </w:rPr>
        <w:br/>
      </w:r>
      <w:r>
        <w:rPr>
          <w:rFonts w:ascii="Arial" w:hAnsi="Arial" w:cs="Arial"/>
          <w:color w:val="0B5394"/>
          <w:shd w:val="clear" w:color="auto" w:fill="FFFFFF"/>
        </w:rPr>
        <w:t>OracleDataReader </w:t>
      </w:r>
      <w:r>
        <w:rPr>
          <w:rFonts w:ascii="Arial" w:hAnsi="Arial" w:cs="Arial"/>
          <w:color w:val="333333"/>
          <w:shd w:val="clear" w:color="auto" w:fill="FFFFFF"/>
        </w:rPr>
        <w:t>rdr = cmd.ExecuteReader();</w:t>
      </w:r>
      <w:r>
        <w:rPr>
          <w:rFonts w:ascii="Arial" w:hAnsi="Arial" w:cs="Arial"/>
          <w:color w:val="333333"/>
        </w:rPr>
        <w:br/>
      </w:r>
      <w:r>
        <w:rPr>
          <w:rFonts w:ascii="Arial" w:hAnsi="Arial" w:cs="Arial"/>
          <w:color w:val="333333"/>
          <w:shd w:val="clear" w:color="auto" w:fill="FFFFFF"/>
        </w:rPr>
        <w:t>GridView1.DataSource = rdr;</w:t>
      </w:r>
      <w:r>
        <w:rPr>
          <w:rFonts w:ascii="Arial" w:hAnsi="Arial" w:cs="Arial"/>
          <w:color w:val="333333"/>
        </w:rPr>
        <w:br/>
      </w:r>
      <w:r>
        <w:rPr>
          <w:rFonts w:ascii="Arial" w:hAnsi="Arial" w:cs="Arial"/>
          <w:color w:val="333333"/>
          <w:shd w:val="clear" w:color="auto" w:fill="FFFFFF"/>
        </w:rPr>
        <w:t>GridView1.DataBind();</w:t>
      </w:r>
      <w:r>
        <w:rPr>
          <w:rFonts w:ascii="Arial" w:hAnsi="Arial" w:cs="Arial"/>
          <w:color w:val="333333"/>
        </w:rPr>
        <w:br/>
      </w:r>
      <w:r>
        <w:rPr>
          <w:rFonts w:ascii="Arial" w:hAnsi="Arial" w:cs="Arial"/>
          <w:color w:val="333333"/>
          <w:shd w:val="clear" w:color="auto" w:fill="FFFFFF"/>
        </w:rPr>
        <w:lastRenderedPageBreak/>
        <w:t>con.Close();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If we want to connect to OLEDB datasources like Excel, Access</w:t>
      </w:r>
      <w:r>
        <w:rPr>
          <w:rFonts w:ascii="Arial" w:hAnsi="Arial" w:cs="Arial"/>
          <w:color w:val="333333"/>
          <w:shd w:val="clear" w:color="auto" w:fill="FFFFFF"/>
        </w:rPr>
        <w:t> etc, we can use </w:t>
      </w:r>
      <w:r>
        <w:rPr>
          <w:rFonts w:ascii="Arial" w:hAnsi="Arial" w:cs="Arial"/>
          <w:b/>
          <w:bCs/>
          <w:color w:val="333333"/>
          <w:shd w:val="clear" w:color="auto" w:fill="FFFFFF"/>
        </w:rPr>
        <w:t>OleDbConnection</w:t>
      </w:r>
      <w:r>
        <w:rPr>
          <w:rFonts w:ascii="Arial" w:hAnsi="Arial" w:cs="Arial"/>
          <w:color w:val="333333"/>
          <w:shd w:val="clear" w:color="auto" w:fill="FFFFFF"/>
        </w:rPr>
        <w:t>, </w:t>
      </w:r>
      <w:r>
        <w:rPr>
          <w:rFonts w:ascii="Arial" w:hAnsi="Arial" w:cs="Arial"/>
          <w:b/>
          <w:bCs/>
          <w:color w:val="333333"/>
          <w:shd w:val="clear" w:color="auto" w:fill="FFFFFF"/>
        </w:rPr>
        <w:t>OleDbCommand</w:t>
      </w:r>
      <w:r>
        <w:rPr>
          <w:rFonts w:ascii="Arial" w:hAnsi="Arial" w:cs="Arial"/>
          <w:color w:val="333333"/>
          <w:shd w:val="clear" w:color="auto" w:fill="FFFFFF"/>
        </w:rPr>
        <w:t> and </w:t>
      </w:r>
      <w:r>
        <w:rPr>
          <w:rFonts w:ascii="Arial" w:hAnsi="Arial" w:cs="Arial"/>
          <w:b/>
          <w:bCs/>
          <w:color w:val="333333"/>
          <w:shd w:val="clear" w:color="auto" w:fill="FFFFFF"/>
        </w:rPr>
        <w:t>OleDbDataReader</w:t>
      </w:r>
      <w:r>
        <w:rPr>
          <w:rFonts w:ascii="Arial" w:hAnsi="Arial" w:cs="Arial"/>
          <w:color w:val="333333"/>
          <w:shd w:val="clear" w:color="auto" w:fill="FFFFFF"/>
        </w:rPr>
        <w:t> classes. So, .NET data provider for OLEDB is System.Data.OleDb.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Different .NET Data Providers</w:t>
      </w:r>
      <w:r>
        <w:rPr>
          <w:rFonts w:ascii="Arial" w:hAnsi="Arial" w:cs="Arial"/>
          <w:color w:val="333333"/>
          <w:shd w:val="clear" w:color="auto" w:fill="FFFFFF"/>
        </w:rPr>
        <w:br/>
        <w:t>Data Provider for SQL Server - System.Data.SqlClient</w:t>
      </w:r>
      <w:r>
        <w:rPr>
          <w:rFonts w:ascii="Arial" w:hAnsi="Arial" w:cs="Arial"/>
          <w:color w:val="333333"/>
        </w:rPr>
        <w:br/>
      </w:r>
      <w:r>
        <w:rPr>
          <w:rFonts w:ascii="Arial" w:hAnsi="Arial" w:cs="Arial"/>
          <w:color w:val="333333"/>
          <w:shd w:val="clear" w:color="auto" w:fill="FFFFFF"/>
        </w:rPr>
        <w:t>Data Provider for Oracle - System.Data.OracleClient</w:t>
      </w:r>
      <w:r>
        <w:rPr>
          <w:rFonts w:ascii="Arial" w:hAnsi="Arial" w:cs="Arial"/>
          <w:color w:val="333333"/>
        </w:rPr>
        <w:br/>
      </w:r>
      <w:r>
        <w:rPr>
          <w:rFonts w:ascii="Arial" w:hAnsi="Arial" w:cs="Arial"/>
          <w:color w:val="333333"/>
          <w:shd w:val="clear" w:color="auto" w:fill="FFFFFF"/>
        </w:rPr>
        <w:t>Data Provider for OLEDB - System.Data.OleDb</w:t>
      </w:r>
      <w:r>
        <w:rPr>
          <w:rFonts w:ascii="Arial" w:hAnsi="Arial" w:cs="Arial"/>
          <w:color w:val="333333"/>
        </w:rPr>
        <w:br/>
      </w:r>
      <w:r>
        <w:rPr>
          <w:rFonts w:ascii="Arial" w:hAnsi="Arial" w:cs="Arial"/>
          <w:color w:val="333333"/>
          <w:shd w:val="clear" w:color="auto" w:fill="FFFFFF"/>
        </w:rPr>
        <w:t>Data Provider for ODBC - System.Data.Odbc </w:t>
      </w:r>
      <w:r>
        <w:rPr>
          <w:rFonts w:ascii="Arial" w:hAnsi="Arial" w:cs="Arial"/>
          <w:color w:val="333333"/>
        </w:rPr>
        <w:br/>
      </w:r>
      <w:r>
        <w:rPr>
          <w:rFonts w:ascii="Arial" w:hAnsi="Arial" w:cs="Arial"/>
          <w:color w:val="333333"/>
        </w:rPr>
        <w:br/>
      </w:r>
      <w:r>
        <w:rPr>
          <w:noProof/>
        </w:rPr>
        <w:drawing>
          <wp:inline distT="0" distB="0" distL="0" distR="0" wp14:anchorId="10E6ED76" wp14:editId="3D53521A">
            <wp:extent cx="3810000" cy="2419350"/>
            <wp:effectExtent l="0" t="0" r="0" b="0"/>
            <wp:docPr id="1" name="Picture 1" descr="http://1.bp.blogspot.com/-sJysro1bSzs/UIhWKjRUjRI/AAAAAAAAApI/Fc4Z2lIJAME/s400/What%2Bis%2BAD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sJysro1bSzs/UIhWKjRUjRI/AAAAAAAAApI/Fc4Z2lIJAME/s400/What%2Bis%2BADO.N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41935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 that, depending on the provider</w:t>
      </w:r>
      <w:r>
        <w:rPr>
          <w:rFonts w:ascii="Arial" w:hAnsi="Arial" w:cs="Arial"/>
          <w:color w:val="333333"/>
          <w:shd w:val="clear" w:color="auto" w:fill="FFFFFF"/>
        </w:rPr>
        <w:t>, the following ADO.NET objects have a different prefix</w:t>
      </w:r>
      <w:r>
        <w:rPr>
          <w:rFonts w:ascii="Arial" w:hAnsi="Arial" w:cs="Arial"/>
          <w:color w:val="333333"/>
        </w:rPr>
        <w:br/>
      </w:r>
      <w:r>
        <w:rPr>
          <w:rFonts w:ascii="Arial" w:hAnsi="Arial" w:cs="Arial"/>
          <w:color w:val="333333"/>
          <w:shd w:val="clear" w:color="auto" w:fill="FFFFFF"/>
        </w:rPr>
        <w:t>1. Connection - SQLConnection, OracleConnection, OleDbConnection, OdbcConnection etc</w:t>
      </w:r>
      <w:r>
        <w:rPr>
          <w:rFonts w:ascii="Arial" w:hAnsi="Arial" w:cs="Arial"/>
          <w:color w:val="333333"/>
        </w:rPr>
        <w:br/>
      </w:r>
      <w:r>
        <w:rPr>
          <w:rFonts w:ascii="Arial" w:hAnsi="Arial" w:cs="Arial"/>
          <w:color w:val="333333"/>
          <w:shd w:val="clear" w:color="auto" w:fill="FFFFFF"/>
        </w:rPr>
        <w:t>2. Command - SQLCommand, OracleCommand, OleDbCommand, OdbcCommand etc</w:t>
      </w:r>
      <w:r>
        <w:rPr>
          <w:rFonts w:ascii="Arial" w:hAnsi="Arial" w:cs="Arial"/>
          <w:color w:val="333333"/>
        </w:rPr>
        <w:br/>
      </w:r>
      <w:r>
        <w:rPr>
          <w:rFonts w:ascii="Arial" w:hAnsi="Arial" w:cs="Arial"/>
          <w:color w:val="333333"/>
          <w:shd w:val="clear" w:color="auto" w:fill="FFFFFF"/>
        </w:rPr>
        <w:t>3. DataReader - SQLDataReader, OracleDataReader, OleDbDataReader, OdbcDataReader etc</w:t>
      </w:r>
      <w:r>
        <w:rPr>
          <w:rFonts w:ascii="Arial" w:hAnsi="Arial" w:cs="Arial"/>
          <w:color w:val="333333"/>
        </w:rPr>
        <w:br/>
      </w:r>
      <w:r>
        <w:rPr>
          <w:rFonts w:ascii="Arial" w:hAnsi="Arial" w:cs="Arial"/>
          <w:color w:val="333333"/>
          <w:shd w:val="clear" w:color="auto" w:fill="FFFFFF"/>
        </w:rPr>
        <w:t>4. DataAdapter - SQLDataAdapter, OracleDataAdapter, OleDbDataAdapter, OdbcDataAdapter etc</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DataSet object is not provider specific</w:t>
      </w:r>
      <w:r>
        <w:rPr>
          <w:rFonts w:ascii="Arial" w:hAnsi="Arial" w:cs="Arial"/>
          <w:color w:val="333333"/>
          <w:shd w:val="clear" w:color="auto" w:fill="FFFFFF"/>
        </w:rPr>
        <w:t>. Once we connect to a Database, execute command, and retrieve data into .NET application. The data can then be stored in a DataSet and work independently of the database.</w:t>
      </w:r>
      <w:bookmarkStart w:id="0" w:name="_GoBack"/>
      <w:bookmarkEnd w:id="0"/>
    </w:p>
    <w:sectPr w:rsidR="00193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DA327" w14:textId="77777777" w:rsidR="003413AC" w:rsidRDefault="003413AC" w:rsidP="00447259">
      <w:pPr>
        <w:spacing w:after="0" w:line="240" w:lineRule="auto"/>
      </w:pPr>
      <w:r>
        <w:separator/>
      </w:r>
    </w:p>
  </w:endnote>
  <w:endnote w:type="continuationSeparator" w:id="0">
    <w:p w14:paraId="60896812" w14:textId="77777777" w:rsidR="003413AC" w:rsidRDefault="003413AC"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EA055" w14:textId="77777777" w:rsidR="003413AC" w:rsidRDefault="003413AC" w:rsidP="00447259">
      <w:pPr>
        <w:spacing w:after="0" w:line="240" w:lineRule="auto"/>
      </w:pPr>
      <w:r>
        <w:separator/>
      </w:r>
    </w:p>
  </w:footnote>
  <w:footnote w:type="continuationSeparator" w:id="0">
    <w:p w14:paraId="06B335E7" w14:textId="77777777" w:rsidR="003413AC" w:rsidRDefault="003413AC"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1D491E"/>
    <w:rsid w:val="003413AC"/>
    <w:rsid w:val="00447259"/>
    <w:rsid w:val="00903F58"/>
    <w:rsid w:val="00950ACC"/>
    <w:rsid w:val="009C7DA1"/>
    <w:rsid w:val="00D3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cp:revision>
  <dcterms:created xsi:type="dcterms:W3CDTF">2019-03-12T02:42:00Z</dcterms:created>
  <dcterms:modified xsi:type="dcterms:W3CDTF">2019-03-12T02:42:00Z</dcterms:modified>
</cp:coreProperties>
</file>