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258EF8F4" w:rsidR="00193B44" w:rsidRPr="00E67953" w:rsidRDefault="00E67953" w:rsidP="00E67953">
      <w:r>
        <w:rPr>
          <w:rFonts w:ascii="Arial" w:hAnsi="Arial" w:cs="Arial"/>
          <w:b/>
          <w:bCs/>
          <w:color w:val="333333"/>
          <w:shd w:val="clear" w:color="auto" w:fill="FFFFFF"/>
        </w:rPr>
        <w:t>SqlCommandBuilder automatically generates INSERT, UPDATE and DELETE sql statements based on the SELECT statement for a single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For the Transact-SQL statements to be generated using SqlCommandBuilder, there are 2 steps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1. </w:t>
      </w:r>
      <w:r>
        <w:rPr>
          <w:rFonts w:ascii="Arial" w:hAnsi="Arial" w:cs="Arial"/>
          <w:color w:val="333333"/>
          <w:shd w:val="clear" w:color="auto" w:fill="FFFFFF"/>
        </w:rPr>
        <w:t>Set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"SelectCommand" </w:t>
      </w:r>
      <w:r>
        <w:rPr>
          <w:rFonts w:ascii="Arial" w:hAnsi="Arial" w:cs="Arial"/>
          <w:color w:val="333333"/>
          <w:shd w:val="clear" w:color="auto" w:fill="FFFFFF"/>
        </w:rPr>
        <w:t>property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SqlDataAdapter </w:t>
      </w:r>
      <w:r>
        <w:rPr>
          <w:rFonts w:ascii="Arial" w:hAnsi="Arial" w:cs="Arial"/>
          <w:color w:val="333333"/>
          <w:shd w:val="clear" w:color="auto" w:fill="FFFFFF"/>
        </w:rPr>
        <w:t>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SqlDataAdapter</w:t>
      </w:r>
      <w:r>
        <w:rPr>
          <w:rFonts w:ascii="Arial" w:hAnsi="Arial" w:cs="Arial"/>
          <w:color w:val="333333"/>
          <w:shd w:val="clear" w:color="auto" w:fill="FFFFFF"/>
        </w:rPr>
        <w:t> dataAdapter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SqlDataAdapter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dataAdapter.SelectCommand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"SELECT_Query"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2. </w:t>
      </w:r>
      <w:r>
        <w:rPr>
          <w:rFonts w:ascii="Arial" w:hAnsi="Arial" w:cs="Arial"/>
          <w:color w:val="333333"/>
          <w:shd w:val="clear" w:color="auto" w:fill="FFFFFF"/>
        </w:rPr>
        <w:t>Create an instance of SqlCommandBuilder class and associate the SqlDataAdapter object created above using DataAdapter property of the SqlCommandBuilder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SqlCommandBuilder </w:t>
      </w:r>
      <w:r>
        <w:rPr>
          <w:rFonts w:ascii="Arial" w:hAnsi="Arial" w:cs="Arial"/>
          <w:color w:val="333333"/>
          <w:shd w:val="clear" w:color="auto" w:fill="FFFFFF"/>
        </w:rPr>
        <w:t>builder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builder.DataAdapter = dataAdapter;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Step 2, can also be done in single line as shown below. Here, we are passing the SqlDataAdapter instance as an argument to SqlCommandBuilder class constructor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 builder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(dataAdapter);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script for the table used in this demo.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 </w:t>
      </w:r>
      <w:r>
        <w:rPr>
          <w:rFonts w:ascii="Arial" w:hAnsi="Arial" w:cs="Arial"/>
          <w:color w:val="333333"/>
          <w:shd w:val="clear" w:color="auto" w:fill="FFFFFF"/>
        </w:rPr>
        <w:t>tblStudents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TotalMarks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'Mark Hastings','Male'</w:t>
      </w:r>
      <w:r>
        <w:rPr>
          <w:rFonts w:ascii="Arial" w:hAnsi="Arial" w:cs="Arial"/>
          <w:color w:val="333333"/>
          <w:shd w:val="clear" w:color="auto" w:fill="FFFFFF"/>
        </w:rPr>
        <w:t>,900)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'Pam Nicholas','Female'</w:t>
      </w:r>
      <w:r>
        <w:rPr>
          <w:rFonts w:ascii="Arial" w:hAnsi="Arial" w:cs="Arial"/>
          <w:color w:val="333333"/>
          <w:shd w:val="clear" w:color="auto" w:fill="FFFFFF"/>
        </w:rPr>
        <w:t>,760)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 Stenson','Male'</w:t>
      </w:r>
      <w:r>
        <w:rPr>
          <w:rFonts w:ascii="Arial" w:hAnsi="Arial" w:cs="Arial"/>
          <w:color w:val="333333"/>
          <w:shd w:val="clear" w:color="auto" w:fill="FFFFFF"/>
        </w:rPr>
        <w:t>,980)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'Ram Gerald','Male'</w:t>
      </w:r>
      <w:r>
        <w:rPr>
          <w:rFonts w:ascii="Arial" w:hAnsi="Arial" w:cs="Arial"/>
          <w:color w:val="333333"/>
          <w:shd w:val="clear" w:color="auto" w:fill="FFFFFF"/>
        </w:rPr>
        <w:t>,990)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'Ron Simpson','Male'</w:t>
      </w:r>
      <w:r>
        <w:rPr>
          <w:rFonts w:ascii="Arial" w:hAnsi="Arial" w:cs="Arial"/>
          <w:color w:val="333333"/>
          <w:shd w:val="clear" w:color="auto" w:fill="FFFFFF"/>
        </w:rPr>
        <w:t>,440)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'Able Wicht','Male'</w:t>
      </w:r>
      <w:r>
        <w:rPr>
          <w:rFonts w:ascii="Arial" w:hAnsi="Arial" w:cs="Arial"/>
          <w:color w:val="333333"/>
          <w:shd w:val="clear" w:color="auto" w:fill="FFFFFF"/>
        </w:rPr>
        <w:t>,320)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'Steve Thompson','Male'</w:t>
      </w:r>
      <w:r>
        <w:rPr>
          <w:rFonts w:ascii="Arial" w:hAnsi="Arial" w:cs="Arial"/>
          <w:color w:val="333333"/>
          <w:shd w:val="clear" w:color="auto" w:fill="FFFFFF"/>
        </w:rPr>
        <w:t>,983)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'James Bynes','Male'</w:t>
      </w:r>
      <w:r>
        <w:rPr>
          <w:rFonts w:ascii="Arial" w:hAnsi="Arial" w:cs="Arial"/>
          <w:color w:val="333333"/>
          <w:shd w:val="clear" w:color="auto" w:fill="FFFFFF"/>
        </w:rPr>
        <w:t>,720)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Ward','Female'</w:t>
      </w:r>
      <w:r>
        <w:rPr>
          <w:rFonts w:ascii="Arial" w:hAnsi="Arial" w:cs="Arial"/>
          <w:color w:val="333333"/>
          <w:shd w:val="clear" w:color="auto" w:fill="FFFFFF"/>
        </w:rPr>
        <w:t>,870)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tblStudents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'Nick Niron','Male'</w:t>
      </w:r>
      <w:r>
        <w:rPr>
          <w:rFonts w:ascii="Arial" w:hAnsi="Arial" w:cs="Arial"/>
          <w:color w:val="333333"/>
          <w:shd w:val="clear" w:color="auto" w:fill="FFFFFF"/>
        </w:rPr>
        <w:t>,680)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ASPX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&lt;div style="font-family: 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&lt;table border="1"&gt;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Student 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ID="txtStudentID" runat="server"&gt;&lt;/asp:TextBox&gt;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ID="btnGetStudent" runat="server" Text="Load"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OnClick="btnGetStudent_Click"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ID="txtStudentName" runat="server"&gt;&lt;/asp:TextBox&gt;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&lt;asp:DropDownList ID="ddlGender" runat="server"&gt;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&lt;asp:ListItem Text="Select Gender" Value="-1"&gt;&lt;/asp:ListItem&gt;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&lt;asp:ListItem Text="Male" Value="Male"&gt;&lt;/asp:ListItem&gt;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&lt;asp:ListItem Text="Female" Value="Female"&gt;&lt;/asp:ListItem&gt;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&lt;/asp:DropDownList&gt;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Total Marks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ID="txtTotalMarks" runat="server"&gt;&lt;/asp:TextBox&gt;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colspan="2"&gt;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ID="btnUpdate" runat="server" Text="Update"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OnClick="btnUpdate_Click"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&lt;asp:Label ID="lblStatus" runat="server" Font-Bold="true"&gt;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&lt;/asp:Label&gt;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&lt;/table&gt;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&lt;/div&gt;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ASPX.CS Code: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WebForm1 </w:t>
      </w:r>
      <w:r>
        <w:rPr>
          <w:rFonts w:ascii="Arial" w:hAnsi="Arial" w:cs="Arial"/>
          <w:color w:val="333333"/>
          <w:shd w:val="clear" w:color="auto" w:fill="FFFFFF"/>
        </w:rPr>
        <w:t>: 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btnGetStudent_Click(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connectionString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99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 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selectQuery = </w:t>
      </w:r>
      <w:r>
        <w:rPr>
          <w:rFonts w:ascii="Arial" w:hAnsi="Arial" w:cs="Arial"/>
          <w:color w:val="990000"/>
          <w:shd w:val="clear" w:color="auto" w:fill="FFFFFF"/>
        </w:rPr>
        <w:t>"Select * from tblStudents where ID = "</w:t>
      </w:r>
      <w:r>
        <w:rPr>
          <w:rFonts w:ascii="Arial" w:hAnsi="Arial" w:cs="Arial"/>
          <w:color w:val="333333"/>
          <w:shd w:val="clear" w:color="auto" w:fill="FFFFFF"/>
        </w:rPr>
        <w:t> +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txtStudentID.Text;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SqlDataAdapter </w:t>
      </w:r>
      <w:r>
        <w:rPr>
          <w:rFonts w:ascii="Arial" w:hAnsi="Arial" w:cs="Arial"/>
          <w:color w:val="333333"/>
          <w:shd w:val="clear" w:color="auto" w:fill="FFFFFF"/>
        </w:rPr>
        <w:t>dataAdapter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SqlDataAdapter</w:t>
      </w:r>
      <w:r>
        <w:rPr>
          <w:rFonts w:ascii="Arial" w:hAnsi="Arial" w:cs="Arial"/>
          <w:color w:val="333333"/>
          <w:shd w:val="clear" w:color="auto" w:fill="FFFFFF"/>
        </w:rPr>
        <w:t>(selectQuery,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DataSet </w:t>
      </w:r>
      <w:r>
        <w:rPr>
          <w:rFonts w:ascii="Arial" w:hAnsi="Arial" w:cs="Arial"/>
          <w:color w:val="333333"/>
          <w:shd w:val="clear" w:color="auto" w:fill="FFFFFF"/>
        </w:rPr>
        <w:t>dataSet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DataSet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dataAdapter.Fill(dataSet, 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Store DataSet and the select query in ViewState, so they can be used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later to generate the T-SQL commands using SqlCommandBuilder 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ViewState[</w:t>
      </w:r>
      <w:r>
        <w:rPr>
          <w:rFonts w:ascii="Arial" w:hAnsi="Arial" w:cs="Arial"/>
          <w:color w:val="990000"/>
          <w:shd w:val="clear" w:color="auto" w:fill="FFFFFF"/>
        </w:rPr>
        <w:t>"DATASET"</w:t>
      </w:r>
      <w:r>
        <w:rPr>
          <w:rFonts w:ascii="Arial" w:hAnsi="Arial" w:cs="Arial"/>
          <w:color w:val="333333"/>
          <w:shd w:val="clear" w:color="auto" w:fill="FFFFFF"/>
        </w:rPr>
        <w:t>] = dataSet;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ViewState[</w:t>
      </w:r>
      <w:r>
        <w:rPr>
          <w:rFonts w:ascii="Arial" w:hAnsi="Arial" w:cs="Arial"/>
          <w:color w:val="990000"/>
          <w:shd w:val="clear" w:color="auto" w:fill="FFFFFF"/>
        </w:rPr>
        <w:t>"SELECT_QUERY"</w:t>
      </w:r>
      <w:r>
        <w:rPr>
          <w:rFonts w:ascii="Arial" w:hAnsi="Arial" w:cs="Arial"/>
          <w:color w:val="333333"/>
          <w:shd w:val="clear" w:color="auto" w:fill="FFFFFF"/>
        </w:rPr>
        <w:t>] = selectQuery;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(dataSet.Tables[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].Rows.Count &gt;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DataRow </w:t>
      </w:r>
      <w:r>
        <w:rPr>
          <w:rFonts w:ascii="Arial" w:hAnsi="Arial" w:cs="Arial"/>
          <w:color w:val="333333"/>
          <w:shd w:val="clear" w:color="auto" w:fill="FFFFFF"/>
        </w:rPr>
        <w:t>dataRow = dataSet.Tables[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].Rows[0];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txtStudentName.Text = dataRow[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txtTotalMarks.Text = dataRow[</w:t>
      </w:r>
      <w:r>
        <w:rPr>
          <w:rFonts w:ascii="Arial" w:hAnsi="Arial" w:cs="Arial"/>
          <w:color w:val="990000"/>
          <w:shd w:val="clear" w:color="auto" w:fill="FFFFFF"/>
        </w:rPr>
        <w:t>"TotalMarks"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ddlGender.SelectedValue = dataRow[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lblStatus.Text = </w:t>
      </w:r>
      <w:r>
        <w:rPr>
          <w:rFonts w:ascii="Arial" w:hAnsi="Arial" w:cs="Arial"/>
          <w:color w:val="990000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lblStatus.ForeColor = System.Drawing.</w:t>
      </w:r>
      <w:r>
        <w:rPr>
          <w:rFonts w:ascii="Arial" w:hAnsi="Arial" w:cs="Arial"/>
          <w:color w:val="3D85C6"/>
          <w:shd w:val="clear" w:color="auto" w:fill="FFFFFF"/>
        </w:rPr>
        <w:t>Color</w:t>
      </w:r>
      <w:r>
        <w:rPr>
          <w:rFonts w:ascii="Arial" w:hAnsi="Arial" w:cs="Arial"/>
          <w:color w:val="333333"/>
          <w:shd w:val="clear" w:color="auto" w:fill="FFFFFF"/>
        </w:rPr>
        <w:t>.Red;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lblStatus.Text = </w:t>
      </w:r>
      <w:r>
        <w:rPr>
          <w:rFonts w:ascii="Arial" w:hAnsi="Arial" w:cs="Arial"/>
          <w:color w:val="990000"/>
          <w:shd w:val="clear" w:color="auto" w:fill="FFFFFF"/>
        </w:rPr>
        <w:t>"No record with ID = "</w:t>
      </w:r>
      <w:r>
        <w:rPr>
          <w:rFonts w:ascii="Arial" w:hAnsi="Arial" w:cs="Arial"/>
          <w:color w:val="333333"/>
          <w:shd w:val="clear" w:color="auto" w:fill="FFFFFF"/>
        </w:rPr>
        <w:t> + txtStudentID.Text;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btnUpdate_Click(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connectionString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99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 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SqlDataAdapter </w:t>
      </w:r>
      <w:r>
        <w:rPr>
          <w:rFonts w:ascii="Arial" w:hAnsi="Arial" w:cs="Arial"/>
          <w:color w:val="333333"/>
          <w:shd w:val="clear" w:color="auto" w:fill="FFFFFF"/>
        </w:rPr>
        <w:t>dataAdapter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SqlDataAdapter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Retrieve the Select query from ViewState and use it to build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SqlCommand command object, which will then be set as the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SelectCommand of the SqlDataAdapter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dataAdapter.SelectCommand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)ViewState[</w:t>
      </w:r>
      <w:r>
        <w:rPr>
          <w:rFonts w:ascii="Arial" w:hAnsi="Arial" w:cs="Arial"/>
          <w:color w:val="990000"/>
          <w:shd w:val="clear" w:color="auto" w:fill="FFFFFF"/>
        </w:rPr>
        <w:t>"SELECT_QUERY"</w:t>
      </w:r>
      <w:r>
        <w:rPr>
          <w:rFonts w:ascii="Arial" w:hAnsi="Arial" w:cs="Arial"/>
          <w:color w:val="333333"/>
          <w:shd w:val="clear" w:color="auto" w:fill="FFFFFF"/>
        </w:rPr>
        <w:t>],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> // Associate SqlDataAdapter object with SqlCommandBuilder. At this point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SqlCommandBuilder should generate T-SQL statements automatically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 builder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SqlCommandBuilder</w:t>
      </w:r>
      <w:r>
        <w:rPr>
          <w:rFonts w:ascii="Arial" w:hAnsi="Arial" w:cs="Arial"/>
          <w:color w:val="333333"/>
          <w:shd w:val="clear" w:color="auto" w:fill="FFFFFF"/>
        </w:rPr>
        <w:t>(dataAdapter);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DataSet </w:t>
      </w:r>
      <w:r>
        <w:rPr>
          <w:rFonts w:ascii="Arial" w:hAnsi="Arial" w:cs="Arial"/>
          <w:color w:val="333333"/>
          <w:shd w:val="clear" w:color="auto" w:fill="FFFFFF"/>
        </w:rPr>
        <w:t>ds = (</w:t>
      </w:r>
      <w:r>
        <w:rPr>
          <w:rFonts w:ascii="Arial" w:hAnsi="Arial" w:cs="Arial"/>
          <w:color w:val="3D85C6"/>
          <w:shd w:val="clear" w:color="auto" w:fill="FFFFFF"/>
        </w:rPr>
        <w:t>DataSet</w:t>
      </w:r>
      <w:r>
        <w:rPr>
          <w:rFonts w:ascii="Arial" w:hAnsi="Arial" w:cs="Arial"/>
          <w:color w:val="333333"/>
          <w:shd w:val="clear" w:color="auto" w:fill="FFFFFF"/>
        </w:rPr>
        <w:t>)ViewState[</w:t>
      </w:r>
      <w:r>
        <w:rPr>
          <w:rFonts w:ascii="Arial" w:hAnsi="Arial" w:cs="Arial"/>
          <w:color w:val="990000"/>
          <w:shd w:val="clear" w:color="auto" w:fill="FFFFFF"/>
        </w:rPr>
        <w:t>"DATASET"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DataRow </w:t>
      </w:r>
      <w:r>
        <w:rPr>
          <w:rFonts w:ascii="Arial" w:hAnsi="Arial" w:cs="Arial"/>
          <w:color w:val="333333"/>
          <w:shd w:val="clear" w:color="auto" w:fill="FFFFFF"/>
        </w:rPr>
        <w:t>dr = ds.Tables[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].Rows[0];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dr[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 = txtStudentName.Text;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dr[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 = ddlGender.SelectedValue;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dr[</w:t>
      </w:r>
      <w:r>
        <w:rPr>
          <w:rFonts w:ascii="Arial" w:hAnsi="Arial" w:cs="Arial"/>
          <w:color w:val="990000"/>
          <w:shd w:val="clear" w:color="auto" w:fill="FFFFFF"/>
        </w:rPr>
        <w:t>"TotalMarks"</w:t>
      </w:r>
      <w:r>
        <w:rPr>
          <w:rFonts w:ascii="Arial" w:hAnsi="Arial" w:cs="Arial"/>
          <w:color w:val="333333"/>
          <w:shd w:val="clear" w:color="auto" w:fill="FFFFFF"/>
        </w:rPr>
        <w:t>] = txtTotalMarks.Text;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dr[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 = txtStudentID.Text;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rowsUpdated = dataAdapter.Update(ds, </w:t>
      </w:r>
      <w:r>
        <w:rPr>
          <w:rFonts w:ascii="Arial" w:hAnsi="Arial" w:cs="Arial"/>
          <w:color w:val="990000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(rowsUpdated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lblStatus.ForeColor = System.Drawing.</w:t>
      </w:r>
      <w:r>
        <w:rPr>
          <w:rFonts w:ascii="Arial" w:hAnsi="Arial" w:cs="Arial"/>
          <w:color w:val="3D85C6"/>
          <w:shd w:val="clear" w:color="auto" w:fill="FFFFFF"/>
        </w:rPr>
        <w:t>Color</w:t>
      </w:r>
      <w:r>
        <w:rPr>
          <w:rFonts w:ascii="Arial" w:hAnsi="Arial" w:cs="Arial"/>
          <w:color w:val="333333"/>
          <w:shd w:val="clear" w:color="auto" w:fill="FFFFFF"/>
        </w:rPr>
        <w:t>.Red;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lblStatus.Text = </w:t>
      </w:r>
      <w:r>
        <w:rPr>
          <w:rFonts w:ascii="Arial" w:hAnsi="Arial" w:cs="Arial"/>
          <w:color w:val="990000"/>
          <w:shd w:val="clear" w:color="auto" w:fill="FFFFFF"/>
        </w:rPr>
        <w:t>"No rows updated"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lblStatus.ForeColor = System.Drawing.</w:t>
      </w:r>
      <w:r>
        <w:rPr>
          <w:rFonts w:ascii="Arial" w:hAnsi="Arial" w:cs="Arial"/>
          <w:color w:val="3D85C6"/>
          <w:shd w:val="clear" w:color="auto" w:fill="FFFFFF"/>
        </w:rPr>
        <w:t>Color</w:t>
      </w:r>
      <w:r>
        <w:rPr>
          <w:rFonts w:ascii="Arial" w:hAnsi="Arial" w:cs="Arial"/>
          <w:color w:val="333333"/>
          <w:shd w:val="clear" w:color="auto" w:fill="FFFFFF"/>
        </w:rPr>
        <w:t>.Green;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lblStatus.Text = rowsUpdated.ToString() + </w:t>
      </w:r>
      <w:r>
        <w:rPr>
          <w:rFonts w:ascii="Arial" w:hAnsi="Arial" w:cs="Arial"/>
          <w:color w:val="990000"/>
          <w:shd w:val="clear" w:color="auto" w:fill="FFFFFF"/>
        </w:rPr>
        <w:t>" row(s) updated"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make sure to include the following using declarations.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System.Data.SqlClient;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System.Configuration; </w:t>
      </w:r>
      <w:bookmarkStart w:id="0" w:name="_GoBack"/>
      <w:bookmarkEnd w:id="0"/>
    </w:p>
    <w:sectPr w:rsidR="00193B44" w:rsidRPr="00E6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02AE" w14:textId="77777777" w:rsidR="00206CE4" w:rsidRDefault="00206CE4" w:rsidP="00447259">
      <w:pPr>
        <w:spacing w:after="0" w:line="240" w:lineRule="auto"/>
      </w:pPr>
      <w:r>
        <w:separator/>
      </w:r>
    </w:p>
  </w:endnote>
  <w:endnote w:type="continuationSeparator" w:id="0">
    <w:p w14:paraId="3FD7EBA9" w14:textId="77777777" w:rsidR="00206CE4" w:rsidRDefault="00206CE4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8BFC" w14:textId="77777777" w:rsidR="00206CE4" w:rsidRDefault="00206CE4" w:rsidP="00447259">
      <w:pPr>
        <w:spacing w:after="0" w:line="240" w:lineRule="auto"/>
      </w:pPr>
      <w:r>
        <w:separator/>
      </w:r>
    </w:p>
  </w:footnote>
  <w:footnote w:type="continuationSeparator" w:id="0">
    <w:p w14:paraId="0EA6BBBB" w14:textId="77777777" w:rsidR="00206CE4" w:rsidRDefault="00206CE4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06CE4"/>
    <w:rsid w:val="002848E6"/>
    <w:rsid w:val="002D3A84"/>
    <w:rsid w:val="003413AC"/>
    <w:rsid w:val="003F24A6"/>
    <w:rsid w:val="00415F4F"/>
    <w:rsid w:val="00447259"/>
    <w:rsid w:val="0051753D"/>
    <w:rsid w:val="005B7C76"/>
    <w:rsid w:val="00764B41"/>
    <w:rsid w:val="007C12D7"/>
    <w:rsid w:val="00873E01"/>
    <w:rsid w:val="00903F58"/>
    <w:rsid w:val="00950ACC"/>
    <w:rsid w:val="009C7DA1"/>
    <w:rsid w:val="009D3C16"/>
    <w:rsid w:val="00B842A9"/>
    <w:rsid w:val="00BE1255"/>
    <w:rsid w:val="00C016A0"/>
    <w:rsid w:val="00D3668A"/>
    <w:rsid w:val="00D44085"/>
    <w:rsid w:val="00D7016C"/>
    <w:rsid w:val="00E04456"/>
    <w:rsid w:val="00E37C96"/>
    <w:rsid w:val="00E67429"/>
    <w:rsid w:val="00E67953"/>
    <w:rsid w:val="00E91A42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14</cp:revision>
  <dcterms:created xsi:type="dcterms:W3CDTF">2019-03-12T02:42:00Z</dcterms:created>
  <dcterms:modified xsi:type="dcterms:W3CDTF">2019-03-12T02:52:00Z</dcterms:modified>
</cp:coreProperties>
</file>