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9855" w14:textId="26F0AE0C" w:rsidR="004E0886" w:rsidRDefault="00DD5AA9" w:rsidP="00DD5A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displaying images in MVC application</w:t>
      </w:r>
      <w:r>
        <w:rPr>
          <w:rFonts w:ascii="Arial" w:hAnsi="Arial" w:cs="Arial"/>
          <w:color w:val="333333"/>
          <w:shd w:val="clear" w:color="auto" w:fill="FFFFFF"/>
        </w:rPr>
        <w:t>. In Part 48, we will create a custom html helper to display images. We will be using the example, that we worked with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46</w:t>
        </w:r>
      </w:hyperlink>
      <w:r>
        <w:rPr>
          <w:rFonts w:ascii="Arial" w:hAnsi="Arial" w:cs="Arial"/>
          <w:color w:val="333333"/>
          <w:shd w:val="clear" w:color="auto" w:fill="FFFFFF"/>
        </w:rPr>
        <w:t>. We want to display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photo, along with the personal details as you can see in the image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08F3DA4" wp14:editId="3F49E5BC">
            <wp:extent cx="2562225" cy="4686300"/>
            <wp:effectExtent l="0" t="0" r="9525" b="0"/>
            <wp:docPr id="1" name="Picture 1" descr="Displaying images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images in asp.net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D3A7" w14:textId="3031B0F2" w:rsidR="00DD5AA9" w:rsidRDefault="00DD5AA9" w:rsidP="00DD5AA9"/>
    <w:p w14:paraId="7D5DF061" w14:textId="17DBA97C" w:rsidR="00DD5AA9" w:rsidRDefault="00DD5AA9" w:rsidP="00DD5AA9"/>
    <w:p w14:paraId="6101B16B" w14:textId="78FB12B4" w:rsidR="00DD5AA9" w:rsidRPr="00DD5AA9" w:rsidRDefault="00DD5AA9" w:rsidP="00DD5AA9">
      <w:r>
        <w:rPr>
          <w:rFonts w:ascii="Arial" w:hAnsi="Arial" w:cs="Arial"/>
          <w:b/>
          <w:bCs/>
          <w:color w:val="333333"/>
          <w:shd w:val="clear" w:color="auto" w:fill="FFFFFF"/>
        </w:rPr>
        <w:t>Alter table tblEmployee to add Photo, and AlternateText columns.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Add </w:t>
      </w:r>
      <w:r>
        <w:rPr>
          <w:rFonts w:ascii="Arial" w:hAnsi="Arial" w:cs="Arial"/>
          <w:color w:val="333333"/>
          <w:shd w:val="clear" w:color="auto" w:fill="FFFFFF"/>
        </w:rPr>
        <w:t>Photo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(100), AlternateText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Update Photo and AlternateText columns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Photo=</w:t>
      </w:r>
      <w:r>
        <w:rPr>
          <w:rFonts w:ascii="Arial" w:hAnsi="Arial" w:cs="Arial"/>
          <w:color w:val="FF0000"/>
          <w:shd w:val="clear" w:color="auto" w:fill="FFFFFF"/>
        </w:rPr>
        <w:t>'~/Photos/JohnSmith.png'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AlternateText = </w:t>
      </w:r>
      <w:r>
        <w:rPr>
          <w:rFonts w:ascii="Arial" w:hAnsi="Arial" w:cs="Arial"/>
          <w:color w:val="FF0000"/>
          <w:shd w:val="clear" w:color="auto" w:fill="FFFFFF"/>
        </w:rPr>
        <w:t>'John Smith Photo'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 solution explorer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"Photos"</w:t>
      </w:r>
      <w:r>
        <w:rPr>
          <w:rFonts w:ascii="Arial" w:hAnsi="Arial" w:cs="Arial"/>
          <w:color w:val="333333"/>
          <w:shd w:val="clear" w:color="auto" w:fill="FFFFFF"/>
        </w:rPr>
        <w:t> folder. Download the following image and paste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"Photos"</w:t>
      </w:r>
      <w:r>
        <w:rPr>
          <w:rFonts w:ascii="Arial" w:hAnsi="Arial" w:cs="Arial"/>
          <w:color w:val="333333"/>
          <w:shd w:val="clear" w:color="auto" w:fill="FFFFFF"/>
        </w:rPr>
        <w:t> folder.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5AF6A32F" wp14:editId="7CDB027B">
            <wp:extent cx="2257425" cy="1590675"/>
            <wp:effectExtent l="0" t="0" r="9525" b="9525"/>
            <wp:docPr id="2" name="Picture 2" descr="http://1.bp.blogspot.com/-QfhChirxl8I/UdM0IOExKpI/AAAAAAAABWI/tqpgbHHdJSI/s237/JohnSm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QfhChirxl8I/UdM0IOExKpI/AAAAAAAABWI/tqpgbHHdJSI/s237/JohnSmi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in MVCDemo project, update SampleDataModel.edmx.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table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"Update Model from database"</w:t>
      </w:r>
      <w:r>
        <w:rPr>
          <w:rFonts w:ascii="Arial" w:hAnsi="Arial" w:cs="Arial"/>
          <w:color w:val="333333"/>
          <w:shd w:val="clear" w:color="auto" w:fill="FFFFFF"/>
        </w:rPr>
        <w:t> option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"Update Wizard"</w:t>
      </w:r>
      <w:r>
        <w:rPr>
          <w:rFonts w:ascii="Arial" w:hAnsi="Arial" w:cs="Arial"/>
          <w:color w:val="333333"/>
          <w:shd w:val="clear" w:color="auto" w:fill="FFFFFF"/>
        </w:rPr>
        <w:t> window,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"Refresh"</w:t>
      </w:r>
      <w:r>
        <w:rPr>
          <w:rFonts w:ascii="Arial" w:hAnsi="Arial" w:cs="Arial"/>
          <w:color w:val="333333"/>
          <w:shd w:val="clear" w:color="auto" w:fill="FFFFFF"/>
        </w:rPr>
        <w:t> tab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Expand tables node,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"tblEmployee"</w:t>
      </w:r>
      <w:r>
        <w:rPr>
          <w:rFonts w:ascii="Arial" w:hAnsi="Arial" w:cs="Arial"/>
          <w:color w:val="333333"/>
          <w:shd w:val="clear" w:color="auto" w:fill="FFFFFF"/>
        </w:rPr>
        <w:t> 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Finally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"Finish"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"Photo"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"AlternateText"</w:t>
      </w:r>
      <w:r>
        <w:rPr>
          <w:rFonts w:ascii="Arial" w:hAnsi="Arial" w:cs="Arial"/>
          <w:color w:val="333333"/>
          <w:shd w:val="clear" w:color="auto" w:fill="FFFFFF"/>
        </w:rPr>
        <w:t> properties must be added to the auto-generated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Generate Details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Delete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"Details.cshtml"</w:t>
      </w:r>
      <w:r>
        <w:rPr>
          <w:rFonts w:ascii="Arial" w:hAnsi="Arial" w:cs="Arial"/>
          <w:color w:val="333333"/>
          <w:shd w:val="clear" w:color="auto" w:fill="FFFFFF"/>
        </w:rPr>
        <w:t> view, if it already exists.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 action method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window,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 Details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Create a strongly typed view = Select the checkbox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Model class = Employee(MVCDemo.Models)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Scaffold template = Details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Photo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AlternateText</w:t>
      </w:r>
      <w:r>
        <w:rPr>
          <w:rFonts w:ascii="Arial" w:hAnsi="Arial" w:cs="Arial"/>
          <w:color w:val="333333"/>
          <w:shd w:val="clear" w:color="auto" w:fill="FFFFFF"/>
        </w:rPr>
        <w:t> properties, the following HTML is generated. At this point, if you run the application, instead of rendering the photo, the PhotoPath and AlternateText property values are displayed.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model.Photo)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 =&gt; model.Photo)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model.AlternateText)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 =&gt; model.AlternateText)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Replace the above code with the following. Notice that, we are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Url.Content()</w:t>
      </w:r>
      <w:r>
        <w:rPr>
          <w:rFonts w:ascii="Arial" w:hAnsi="Arial" w:cs="Arial"/>
          <w:color w:val="333333"/>
          <w:shd w:val="clear" w:color="auto" w:fill="FFFFFF"/>
        </w:rPr>
        <w:t xml:space="preserve"> html helper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method. This method resolves a url for a resource when we pass it the relative path.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@Html.DisplayNameFor(model =&gt; model.Photo)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img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0000FF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Url.Content(@Model.Photo)"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alt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0000FF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Model.AlternateText"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application, and notice that, the image is rendered as expected. In our next video, we will discuss creating a custom html image helper. </w:t>
      </w:r>
      <w:bookmarkStart w:id="0" w:name="_GoBack"/>
      <w:bookmarkEnd w:id="0"/>
    </w:p>
    <w:sectPr w:rsidR="00DD5AA9" w:rsidRPr="00DD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784BB" w14:textId="77777777" w:rsidR="00E12E8A" w:rsidRDefault="00E12E8A" w:rsidP="00CB5F4F">
      <w:pPr>
        <w:spacing w:after="0" w:line="240" w:lineRule="auto"/>
      </w:pPr>
      <w:r>
        <w:separator/>
      </w:r>
    </w:p>
  </w:endnote>
  <w:endnote w:type="continuationSeparator" w:id="0">
    <w:p w14:paraId="324FF6F8" w14:textId="77777777" w:rsidR="00E12E8A" w:rsidRDefault="00E12E8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3A6DA" w14:textId="77777777" w:rsidR="00E12E8A" w:rsidRDefault="00E12E8A" w:rsidP="00CB5F4F">
      <w:pPr>
        <w:spacing w:after="0" w:line="240" w:lineRule="auto"/>
      </w:pPr>
      <w:r>
        <w:separator/>
      </w:r>
    </w:p>
  </w:footnote>
  <w:footnote w:type="continuationSeparator" w:id="0">
    <w:p w14:paraId="45513984" w14:textId="77777777" w:rsidR="00E12E8A" w:rsidRDefault="00E12E8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0886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C06F7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5AA9"/>
    <w:rsid w:val="00DD7216"/>
    <w:rsid w:val="00E12E8A"/>
    <w:rsid w:val="00F16184"/>
    <w:rsid w:val="00F20581"/>
    <w:rsid w:val="00F227B5"/>
    <w:rsid w:val="00F37BAC"/>
    <w:rsid w:val="00FA344A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46-accessing-model-metadata-from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48</cp:revision>
  <dcterms:created xsi:type="dcterms:W3CDTF">2019-02-11T12:43:00Z</dcterms:created>
  <dcterms:modified xsi:type="dcterms:W3CDTF">2019-02-11T13:49:00Z</dcterms:modified>
</cp:coreProperties>
</file>