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005FE" w14:textId="77777777" w:rsidR="005E78A9" w:rsidRDefault="005E78A9" w:rsidP="005E78A9">
      <w:r>
        <w:rPr>
          <w:rFonts w:ascii="Arial" w:hAnsi="Arial" w:cs="Arial"/>
          <w:color w:val="333333"/>
          <w:shd w:val="clear" w:color="auto" w:fill="FFFFFF"/>
        </w:rPr>
        <w:t>In this video we will discuss, </w:t>
      </w:r>
      <w:r>
        <w:rPr>
          <w:rFonts w:ascii="Arial" w:hAnsi="Arial" w:cs="Arial"/>
          <w:b/>
          <w:bCs/>
          <w:color w:val="333333"/>
          <w:shd w:val="clear" w:color="auto" w:fill="FFFFFF"/>
        </w:rPr>
        <w:t>dirty read concurrency problem</w:t>
      </w:r>
      <w:r>
        <w:rPr>
          <w:rFonts w:ascii="Arial" w:hAnsi="Arial" w:cs="Arial"/>
          <w:color w:val="333333"/>
          <w:shd w:val="clear" w:color="auto" w:fill="FFFFFF"/>
        </w:rPr>
        <w:t> with an example. This is continuation to </w:t>
      </w:r>
      <w:hyperlink r:id="rId7" w:history="1">
        <w:r>
          <w:rPr>
            <w:rStyle w:val="Hyperlink"/>
            <w:rFonts w:ascii="Arial" w:hAnsi="Arial" w:cs="Arial"/>
            <w:color w:val="771100"/>
            <w:shd w:val="clear" w:color="auto" w:fill="FFFFFF"/>
          </w:rPr>
          <w:t>Part 70</w:t>
        </w:r>
      </w:hyperlink>
      <w:r>
        <w:rPr>
          <w:rFonts w:ascii="Arial" w:hAnsi="Arial" w:cs="Arial"/>
          <w:color w:val="333333"/>
          <w:shd w:val="clear" w:color="auto" w:fill="FFFFFF"/>
        </w:rPr>
        <w:t>. Please watch </w:t>
      </w:r>
      <w:hyperlink r:id="rId8" w:history="1">
        <w:r>
          <w:rPr>
            <w:rStyle w:val="Hyperlink"/>
            <w:rFonts w:ascii="Arial" w:hAnsi="Arial" w:cs="Arial"/>
            <w:color w:val="771100"/>
            <w:shd w:val="clear" w:color="auto" w:fill="FFFFFF"/>
          </w:rPr>
          <w:t>Part 70</w:t>
        </w:r>
      </w:hyperlink>
      <w:r>
        <w:rPr>
          <w:rFonts w:ascii="Arial" w:hAnsi="Arial" w:cs="Arial"/>
          <w:color w:val="333333"/>
          <w:shd w:val="clear" w:color="auto" w:fill="FFFFFF"/>
        </w:rPr>
        <w:t> from </w:t>
      </w:r>
      <w:hyperlink r:id="rId9" w:history="1">
        <w:r>
          <w:rPr>
            <w:rStyle w:val="Hyperlink"/>
            <w:rFonts w:ascii="Arial" w:hAnsi="Arial" w:cs="Arial"/>
            <w:color w:val="771100"/>
            <w:shd w:val="clear" w:color="auto" w:fill="FFFFFF"/>
          </w:rPr>
          <w:t>SQL Server tutorial for beginners</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A dirty read happens when one transaction is permitted to read data that has been modified by another transaction that has not yet been committed. In most cases this would not cause a problem. However, if the first transaction is rolled back after the second reads the data, the second transaction has dirty data that does not exist anymore.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SQL script to create table </w:t>
      </w:r>
      <w:proofErr w:type="spellStart"/>
      <w:r>
        <w:rPr>
          <w:rFonts w:ascii="Arial" w:hAnsi="Arial" w:cs="Arial"/>
          <w:color w:val="333333"/>
          <w:shd w:val="clear" w:color="auto" w:fill="FFFFFF"/>
        </w:rPr>
        <w:t>tblInventory</w:t>
      </w:r>
      <w:proofErr w:type="spellEnd"/>
      <w:r>
        <w:rPr>
          <w:rFonts w:ascii="Arial" w:hAnsi="Arial" w:cs="Arial"/>
          <w:color w:val="333333"/>
          <w:shd w:val="clear" w:color="auto" w:fill="FFFFFF"/>
        </w:rPr>
        <w:t> </w:t>
      </w:r>
      <w:r>
        <w:rPr>
          <w:rFonts w:ascii="Arial" w:hAnsi="Arial" w:cs="Arial"/>
          <w:color w:val="333333"/>
        </w:rPr>
        <w:br/>
      </w:r>
    </w:p>
    <w:p w14:paraId="35F2D5CA" w14:textId="77777777" w:rsidR="005E78A9" w:rsidRDefault="005E78A9" w:rsidP="005E78A9">
      <w:pPr>
        <w:shd w:val="clear" w:color="auto" w:fill="FFFFFF"/>
        <w:rPr>
          <w:rFonts w:ascii="Arial" w:hAnsi="Arial" w:cs="Arial"/>
          <w:color w:val="333333"/>
        </w:rPr>
      </w:pPr>
      <w:r>
        <w:rPr>
          <w:rFonts w:ascii="Arial" w:hAnsi="Arial" w:cs="Arial"/>
          <w:color w:val="0000FF"/>
        </w:rPr>
        <w:t>Create</w:t>
      </w:r>
      <w:r>
        <w:rPr>
          <w:rFonts w:ascii="Arial" w:hAnsi="Arial" w:cs="Arial"/>
          <w:color w:val="333333"/>
        </w:rPr>
        <w:t> </w:t>
      </w:r>
      <w:r>
        <w:rPr>
          <w:rFonts w:ascii="Arial" w:hAnsi="Arial" w:cs="Arial"/>
          <w:color w:val="0000FF"/>
        </w:rPr>
        <w:t>table</w:t>
      </w:r>
      <w:r>
        <w:rPr>
          <w:rFonts w:ascii="Arial" w:hAnsi="Arial" w:cs="Arial"/>
          <w:color w:val="333333"/>
        </w:rPr>
        <w:t> </w:t>
      </w:r>
      <w:proofErr w:type="spellStart"/>
      <w:r>
        <w:rPr>
          <w:rFonts w:ascii="Arial" w:hAnsi="Arial" w:cs="Arial"/>
          <w:color w:val="333333"/>
        </w:rPr>
        <w:t>tblInventory</w:t>
      </w:r>
      <w:proofErr w:type="spellEnd"/>
    </w:p>
    <w:p w14:paraId="40006B2B" w14:textId="77777777" w:rsidR="005E78A9" w:rsidRDefault="005E78A9" w:rsidP="005E78A9">
      <w:pPr>
        <w:shd w:val="clear" w:color="auto" w:fill="FFFFFF"/>
        <w:rPr>
          <w:rFonts w:ascii="Arial" w:hAnsi="Arial" w:cs="Arial"/>
          <w:color w:val="333333"/>
        </w:rPr>
      </w:pPr>
      <w:r>
        <w:rPr>
          <w:rFonts w:ascii="Arial" w:hAnsi="Arial" w:cs="Arial"/>
          <w:color w:val="333333"/>
        </w:rPr>
        <w:t>(</w:t>
      </w:r>
    </w:p>
    <w:p w14:paraId="6B1C20B8" w14:textId="77777777" w:rsidR="005E78A9" w:rsidRDefault="005E78A9" w:rsidP="005E78A9">
      <w:pPr>
        <w:shd w:val="clear" w:color="auto" w:fill="FFFFFF"/>
        <w:rPr>
          <w:rFonts w:ascii="Arial" w:hAnsi="Arial" w:cs="Arial"/>
          <w:color w:val="333333"/>
        </w:rPr>
      </w:pPr>
      <w:r>
        <w:rPr>
          <w:rFonts w:ascii="Arial" w:hAnsi="Arial" w:cs="Arial"/>
          <w:color w:val="333333"/>
        </w:rPr>
        <w:t>    Id </w:t>
      </w:r>
      <w:r>
        <w:rPr>
          <w:rFonts w:ascii="Arial" w:hAnsi="Arial" w:cs="Arial"/>
          <w:color w:val="0000FF"/>
        </w:rPr>
        <w:t>int</w:t>
      </w:r>
      <w:r>
        <w:rPr>
          <w:rFonts w:ascii="Arial" w:hAnsi="Arial" w:cs="Arial"/>
          <w:color w:val="333333"/>
        </w:rPr>
        <w:t> </w:t>
      </w:r>
      <w:r>
        <w:rPr>
          <w:rFonts w:ascii="Arial" w:hAnsi="Arial" w:cs="Arial"/>
          <w:color w:val="0000FF"/>
        </w:rPr>
        <w:t>identity</w:t>
      </w:r>
      <w:r>
        <w:rPr>
          <w:rFonts w:ascii="Arial" w:hAnsi="Arial" w:cs="Arial"/>
          <w:color w:val="333333"/>
        </w:rPr>
        <w:t> </w:t>
      </w:r>
      <w:r>
        <w:rPr>
          <w:rFonts w:ascii="Arial" w:hAnsi="Arial" w:cs="Arial"/>
          <w:color w:val="0000FF"/>
        </w:rPr>
        <w:t>primary</w:t>
      </w:r>
      <w:r>
        <w:rPr>
          <w:rFonts w:ascii="Arial" w:hAnsi="Arial" w:cs="Arial"/>
          <w:color w:val="333333"/>
        </w:rPr>
        <w:t> </w:t>
      </w:r>
      <w:r>
        <w:rPr>
          <w:rFonts w:ascii="Arial" w:hAnsi="Arial" w:cs="Arial"/>
          <w:color w:val="0000FF"/>
        </w:rPr>
        <w:t>key</w:t>
      </w:r>
      <w:r>
        <w:rPr>
          <w:rFonts w:ascii="Arial" w:hAnsi="Arial" w:cs="Arial"/>
          <w:color w:val="333333"/>
        </w:rPr>
        <w:t>,</w:t>
      </w:r>
    </w:p>
    <w:p w14:paraId="3120135A" w14:textId="77777777" w:rsidR="005E78A9" w:rsidRDefault="005E78A9" w:rsidP="005E78A9">
      <w:pPr>
        <w:shd w:val="clear" w:color="auto" w:fill="FFFFFF"/>
        <w:rPr>
          <w:rFonts w:ascii="Arial" w:hAnsi="Arial" w:cs="Arial"/>
          <w:color w:val="333333"/>
        </w:rPr>
      </w:pPr>
      <w:r>
        <w:rPr>
          <w:rFonts w:ascii="Arial" w:hAnsi="Arial" w:cs="Arial"/>
          <w:color w:val="333333"/>
        </w:rPr>
        <w:t>    Product </w:t>
      </w:r>
      <w:proofErr w:type="spellStart"/>
      <w:proofErr w:type="gramStart"/>
      <w:r>
        <w:rPr>
          <w:rFonts w:ascii="Arial" w:hAnsi="Arial" w:cs="Arial"/>
          <w:color w:val="0000FF"/>
        </w:rPr>
        <w:t>nvarchar</w:t>
      </w:r>
      <w:proofErr w:type="spellEnd"/>
      <w:r>
        <w:rPr>
          <w:rFonts w:ascii="Arial" w:hAnsi="Arial" w:cs="Arial"/>
          <w:color w:val="333333"/>
        </w:rPr>
        <w:t>(</w:t>
      </w:r>
      <w:proofErr w:type="gramEnd"/>
      <w:r>
        <w:rPr>
          <w:rFonts w:ascii="Arial" w:hAnsi="Arial" w:cs="Arial"/>
          <w:color w:val="333333"/>
        </w:rPr>
        <w:t>100),</w:t>
      </w:r>
    </w:p>
    <w:p w14:paraId="36933BBD" w14:textId="77777777" w:rsidR="005E78A9" w:rsidRDefault="005E78A9" w:rsidP="005E78A9">
      <w:pPr>
        <w:shd w:val="clear" w:color="auto" w:fill="FFFFFF"/>
        <w:rPr>
          <w:rFonts w:ascii="Arial" w:hAnsi="Arial" w:cs="Arial"/>
          <w:color w:val="333333"/>
        </w:rPr>
      </w:pPr>
      <w:r>
        <w:rPr>
          <w:rFonts w:ascii="Arial" w:hAnsi="Arial" w:cs="Arial"/>
          <w:color w:val="333333"/>
        </w:rPr>
        <w:t xml:space="preserve">    </w:t>
      </w:r>
      <w:proofErr w:type="spellStart"/>
      <w:r>
        <w:rPr>
          <w:rFonts w:ascii="Arial" w:hAnsi="Arial" w:cs="Arial"/>
          <w:color w:val="333333"/>
        </w:rPr>
        <w:t>ItemsInStock</w:t>
      </w:r>
      <w:proofErr w:type="spellEnd"/>
      <w:r>
        <w:rPr>
          <w:rFonts w:ascii="Arial" w:hAnsi="Arial" w:cs="Arial"/>
          <w:color w:val="333333"/>
        </w:rPr>
        <w:t> </w:t>
      </w:r>
      <w:r>
        <w:rPr>
          <w:rFonts w:ascii="Arial" w:hAnsi="Arial" w:cs="Arial"/>
          <w:color w:val="0000FF"/>
        </w:rPr>
        <w:t>int</w:t>
      </w:r>
    </w:p>
    <w:p w14:paraId="4967858C" w14:textId="77777777" w:rsidR="005E78A9" w:rsidRDefault="005E78A9" w:rsidP="005E78A9">
      <w:pPr>
        <w:shd w:val="clear" w:color="auto" w:fill="FFFFFF"/>
        <w:rPr>
          <w:rFonts w:ascii="Arial" w:hAnsi="Arial" w:cs="Arial"/>
          <w:color w:val="333333"/>
        </w:rPr>
      </w:pPr>
      <w:r>
        <w:rPr>
          <w:rFonts w:ascii="Arial" w:hAnsi="Arial" w:cs="Arial"/>
          <w:color w:val="333333"/>
        </w:rPr>
        <w:t>)</w:t>
      </w:r>
    </w:p>
    <w:p w14:paraId="237B1511" w14:textId="77777777" w:rsidR="005E78A9" w:rsidRDefault="005E78A9" w:rsidP="005E78A9">
      <w:pPr>
        <w:shd w:val="clear" w:color="auto" w:fill="FFFFFF"/>
        <w:rPr>
          <w:rFonts w:ascii="Arial" w:hAnsi="Arial" w:cs="Arial"/>
          <w:color w:val="333333"/>
        </w:rPr>
      </w:pPr>
      <w:r>
        <w:rPr>
          <w:rFonts w:ascii="Arial" w:hAnsi="Arial" w:cs="Arial"/>
          <w:color w:val="0000FF"/>
        </w:rPr>
        <w:t>Go</w:t>
      </w:r>
    </w:p>
    <w:p w14:paraId="43E3F269" w14:textId="77777777" w:rsidR="005E78A9" w:rsidRDefault="005E78A9" w:rsidP="005E78A9">
      <w:pPr>
        <w:rPr>
          <w:rFonts w:ascii="Times New Roman" w:hAnsi="Times New Roman" w:cs="Times New Roman"/>
          <w:sz w:val="24"/>
          <w:szCs w:val="24"/>
        </w:rPr>
      </w:pPr>
    </w:p>
    <w:p w14:paraId="1AD779B1" w14:textId="77777777" w:rsidR="005E78A9" w:rsidRDefault="005E78A9" w:rsidP="005E78A9">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w:t>
      </w:r>
      <w:proofErr w:type="spellStart"/>
      <w:r>
        <w:rPr>
          <w:rFonts w:ascii="Arial" w:hAnsi="Arial" w:cs="Arial"/>
          <w:color w:val="333333"/>
        </w:rPr>
        <w:t>tblInventory</w:t>
      </w:r>
      <w:proofErr w:type="spellEnd"/>
      <w:r>
        <w:rPr>
          <w:rFonts w:ascii="Arial" w:hAnsi="Arial" w:cs="Arial"/>
          <w:color w:val="333333"/>
        </w:rPr>
        <w:t> </w:t>
      </w:r>
      <w:r>
        <w:rPr>
          <w:rFonts w:ascii="Arial" w:hAnsi="Arial" w:cs="Arial"/>
          <w:color w:val="0000FF"/>
        </w:rPr>
        <w:t>values </w:t>
      </w:r>
      <w:r>
        <w:rPr>
          <w:rFonts w:ascii="Arial" w:hAnsi="Arial" w:cs="Arial"/>
          <w:color w:val="333333"/>
        </w:rPr>
        <w:t>(</w:t>
      </w:r>
      <w:r>
        <w:rPr>
          <w:rFonts w:ascii="Arial" w:hAnsi="Arial" w:cs="Arial"/>
          <w:color w:val="FF0000"/>
        </w:rPr>
        <w:t>'iPhone'</w:t>
      </w:r>
      <w:r>
        <w:rPr>
          <w:rFonts w:ascii="Arial" w:hAnsi="Arial" w:cs="Arial"/>
          <w:color w:val="333333"/>
        </w:rPr>
        <w:t>, 10)</w:t>
      </w:r>
    </w:p>
    <w:p w14:paraId="57644315" w14:textId="7C72E680" w:rsidR="005E78A9" w:rsidRDefault="005E78A9" w:rsidP="005E78A9">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 xml:space="preserve">Table </w:t>
      </w:r>
      <w:proofErr w:type="spellStart"/>
      <w:r>
        <w:rPr>
          <w:rFonts w:ascii="Arial" w:hAnsi="Arial" w:cs="Arial"/>
          <w:b/>
          <w:bCs/>
          <w:color w:val="333333"/>
          <w:shd w:val="clear" w:color="auto" w:fill="FFFFFF"/>
        </w:rPr>
        <w:t>tblInventory</w:t>
      </w:r>
      <w:proofErr w:type="spellEnd"/>
      <w:r>
        <w:rPr>
          <w:rFonts w:ascii="Arial" w:hAnsi="Arial" w:cs="Arial"/>
          <w:b/>
          <w:bCs/>
          <w:color w:val="333333"/>
          <w:shd w:val="clear" w:color="auto" w:fill="FFFFFF"/>
        </w:rPr>
        <w:t> </w:t>
      </w:r>
      <w:r>
        <w:rPr>
          <w:rFonts w:ascii="Arial" w:hAnsi="Arial" w:cs="Arial"/>
          <w:color w:val="333333"/>
          <w:shd w:val="clear" w:color="auto" w:fill="FFFFFF"/>
        </w:rPr>
        <w:t> </w:t>
      </w:r>
      <w:r>
        <w:rPr>
          <w:rFonts w:ascii="Arial" w:hAnsi="Arial" w:cs="Arial"/>
          <w:color w:val="333333"/>
        </w:rPr>
        <w:br/>
      </w:r>
      <w:r>
        <w:rPr>
          <w:noProof/>
        </w:rPr>
        <w:drawing>
          <wp:inline distT="0" distB="0" distL="0" distR="0" wp14:anchorId="21F74631" wp14:editId="76F6FDC8">
            <wp:extent cx="2162175" cy="523875"/>
            <wp:effectExtent l="0" t="0" r="9525" b="9525"/>
            <wp:docPr id="5" name="Picture 5" descr="dirty read problem in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ty read problem in concurrency contr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52387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Dirty Read </w:t>
      </w:r>
      <w:proofErr w:type="gramStart"/>
      <w:r>
        <w:rPr>
          <w:rFonts w:ascii="Arial" w:hAnsi="Arial" w:cs="Arial"/>
          <w:b/>
          <w:bCs/>
          <w:color w:val="333333"/>
          <w:shd w:val="clear" w:color="auto" w:fill="FFFFFF"/>
        </w:rPr>
        <w:t>Example :</w:t>
      </w:r>
      <w:proofErr w:type="gramEnd"/>
      <w:r>
        <w:rPr>
          <w:rFonts w:ascii="Arial" w:hAnsi="Arial" w:cs="Arial"/>
          <w:color w:val="333333"/>
          <w:shd w:val="clear" w:color="auto" w:fill="FFFFFF"/>
        </w:rPr>
        <w:t xml:space="preserve"> In the example below, Transaction 1, updates the value of </w:t>
      </w:r>
      <w:proofErr w:type="spellStart"/>
      <w:r>
        <w:rPr>
          <w:rFonts w:ascii="Arial" w:hAnsi="Arial" w:cs="Arial"/>
          <w:color w:val="333333"/>
          <w:shd w:val="clear" w:color="auto" w:fill="FFFFFF"/>
        </w:rPr>
        <w:t>ItemsInStock</w:t>
      </w:r>
      <w:proofErr w:type="spellEnd"/>
      <w:r>
        <w:rPr>
          <w:rFonts w:ascii="Arial" w:hAnsi="Arial" w:cs="Arial"/>
          <w:color w:val="333333"/>
          <w:shd w:val="clear" w:color="auto" w:fill="FFFFFF"/>
        </w:rPr>
        <w:t xml:space="preserve"> to 9. Then it starts to bill the customer. While Transaction 1 is still in progress, Transaction 2 starts and reads </w:t>
      </w:r>
      <w:proofErr w:type="spellStart"/>
      <w:r>
        <w:rPr>
          <w:rFonts w:ascii="Arial" w:hAnsi="Arial" w:cs="Arial"/>
          <w:color w:val="333333"/>
          <w:shd w:val="clear" w:color="auto" w:fill="FFFFFF"/>
        </w:rPr>
        <w:t>ItemsInStock</w:t>
      </w:r>
      <w:proofErr w:type="spellEnd"/>
      <w:r>
        <w:rPr>
          <w:rFonts w:ascii="Arial" w:hAnsi="Arial" w:cs="Arial"/>
          <w:color w:val="333333"/>
          <w:shd w:val="clear" w:color="auto" w:fill="FFFFFF"/>
        </w:rPr>
        <w:t xml:space="preserve"> value which is 9 </w:t>
      </w:r>
      <w:proofErr w:type="gramStart"/>
      <w:r>
        <w:rPr>
          <w:rFonts w:ascii="Arial" w:hAnsi="Arial" w:cs="Arial"/>
          <w:color w:val="333333"/>
          <w:shd w:val="clear" w:color="auto" w:fill="FFFFFF"/>
        </w:rPr>
        <w:t>at the moment</w:t>
      </w:r>
      <w:proofErr w:type="gramEnd"/>
      <w:r>
        <w:rPr>
          <w:rFonts w:ascii="Arial" w:hAnsi="Arial" w:cs="Arial"/>
          <w:color w:val="333333"/>
          <w:shd w:val="clear" w:color="auto" w:fill="FFFFFF"/>
        </w:rPr>
        <w:t xml:space="preserve">. At this point, Transaction 1 fails because of insufficient funds and is rolled back. The </w:t>
      </w:r>
      <w:proofErr w:type="spellStart"/>
      <w:r>
        <w:rPr>
          <w:rFonts w:ascii="Arial" w:hAnsi="Arial" w:cs="Arial"/>
          <w:color w:val="333333"/>
          <w:shd w:val="clear" w:color="auto" w:fill="FFFFFF"/>
        </w:rPr>
        <w:t>ItemsInStock</w:t>
      </w:r>
      <w:proofErr w:type="spellEnd"/>
      <w:r>
        <w:rPr>
          <w:rFonts w:ascii="Arial" w:hAnsi="Arial" w:cs="Arial"/>
          <w:color w:val="333333"/>
          <w:shd w:val="clear" w:color="auto" w:fill="FFFFFF"/>
        </w:rPr>
        <w:t xml:space="preserve"> is reverted to the original value of 10, but Transaction 2 is working with a different value (</w:t>
      </w:r>
      <w:proofErr w:type="spellStart"/>
      <w:r>
        <w:rPr>
          <w:rFonts w:ascii="Arial" w:hAnsi="Arial" w:cs="Arial"/>
          <w:color w:val="333333"/>
          <w:shd w:val="clear" w:color="auto" w:fill="FFFFFF"/>
        </w:rPr>
        <w:t>i.e</w:t>
      </w:r>
      <w:proofErr w:type="spellEnd"/>
      <w:r>
        <w:rPr>
          <w:rFonts w:ascii="Arial" w:hAnsi="Arial" w:cs="Arial"/>
          <w:color w:val="333333"/>
          <w:shd w:val="clear" w:color="auto" w:fill="FFFFFF"/>
        </w:rPr>
        <w:t xml:space="preserve"> 10). </w:t>
      </w:r>
      <w:r>
        <w:rPr>
          <w:rFonts w:ascii="Arial" w:hAnsi="Arial" w:cs="Arial"/>
          <w:color w:val="333333"/>
        </w:rPr>
        <w:br/>
      </w:r>
      <w:r>
        <w:rPr>
          <w:rFonts w:ascii="Arial" w:hAnsi="Arial" w:cs="Arial"/>
          <w:color w:val="333333"/>
        </w:rPr>
        <w:br/>
      </w:r>
      <w:r>
        <w:rPr>
          <w:noProof/>
        </w:rPr>
        <w:lastRenderedPageBreak/>
        <w:drawing>
          <wp:inline distT="0" distB="0" distL="0" distR="0" wp14:anchorId="264C8E68" wp14:editId="7A8A08A5">
            <wp:extent cx="5543550" cy="2809875"/>
            <wp:effectExtent l="0" t="0" r="0" b="9525"/>
            <wp:docPr id="4" name="Picture 4" descr="sql server dirty rea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dirty read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280987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Transaction </w:t>
      </w:r>
      <w:proofErr w:type="gramStart"/>
      <w:r>
        <w:rPr>
          <w:rFonts w:ascii="Arial" w:hAnsi="Arial" w:cs="Arial"/>
          <w:b/>
          <w:bCs/>
          <w:color w:val="333333"/>
          <w:shd w:val="clear" w:color="auto" w:fill="FFFFFF"/>
        </w:rPr>
        <w:t>1 :</w:t>
      </w:r>
      <w:proofErr w:type="gramEnd"/>
      <w:r>
        <w:rPr>
          <w:rFonts w:ascii="Arial" w:hAnsi="Arial" w:cs="Arial"/>
          <w:b/>
          <w:bCs/>
          <w:color w:val="333333"/>
          <w:shd w:val="clear" w:color="auto" w:fill="FFFFFF"/>
        </w:rPr>
        <w:t> </w:t>
      </w:r>
      <w:r>
        <w:rPr>
          <w:rFonts w:ascii="Arial" w:hAnsi="Arial" w:cs="Arial"/>
          <w:color w:val="333333"/>
        </w:rPr>
        <w:br/>
      </w:r>
      <w:r>
        <w:rPr>
          <w:rFonts w:ascii="Arial" w:hAnsi="Arial" w:cs="Arial"/>
          <w:color w:val="0000FF"/>
          <w:shd w:val="clear" w:color="auto" w:fill="FFFFFF"/>
        </w:rPr>
        <w:t>Begin</w:t>
      </w:r>
      <w:r>
        <w:rPr>
          <w:rFonts w:ascii="Arial" w:hAnsi="Arial" w:cs="Arial"/>
          <w:color w:val="333333"/>
          <w:shd w:val="clear" w:color="auto" w:fill="FFFFFF"/>
        </w:rPr>
        <w:t> </w:t>
      </w:r>
      <w:r>
        <w:rPr>
          <w:rFonts w:ascii="Arial" w:hAnsi="Arial" w:cs="Arial"/>
          <w:color w:val="0000FF"/>
          <w:shd w:val="clear" w:color="auto" w:fill="FFFFFF"/>
        </w:rPr>
        <w:t>Tran</w:t>
      </w:r>
    </w:p>
    <w:p w14:paraId="3C6E56EB" w14:textId="77777777" w:rsidR="005E78A9" w:rsidRDefault="005E78A9" w:rsidP="005E78A9">
      <w:pPr>
        <w:shd w:val="clear" w:color="auto" w:fill="FFFFFF"/>
        <w:rPr>
          <w:rFonts w:ascii="Arial" w:hAnsi="Arial" w:cs="Arial"/>
          <w:color w:val="333333"/>
        </w:rPr>
      </w:pPr>
      <w:r>
        <w:rPr>
          <w:rFonts w:ascii="Arial" w:hAnsi="Arial" w:cs="Arial"/>
          <w:color w:val="0000FF"/>
        </w:rPr>
        <w:t>Update</w:t>
      </w:r>
      <w:r>
        <w:rPr>
          <w:rFonts w:ascii="Arial" w:hAnsi="Arial" w:cs="Arial"/>
          <w:color w:val="333333"/>
        </w:rPr>
        <w:t> </w:t>
      </w:r>
      <w:proofErr w:type="spellStart"/>
      <w:r>
        <w:rPr>
          <w:rFonts w:ascii="Arial" w:hAnsi="Arial" w:cs="Arial"/>
          <w:color w:val="333333"/>
        </w:rPr>
        <w:t>tblInventory</w:t>
      </w:r>
      <w:proofErr w:type="spellEnd"/>
      <w:r>
        <w:rPr>
          <w:rFonts w:ascii="Arial" w:hAnsi="Arial" w:cs="Arial"/>
          <w:color w:val="333333"/>
        </w:rPr>
        <w:t> </w:t>
      </w:r>
      <w:r>
        <w:rPr>
          <w:rFonts w:ascii="Arial" w:hAnsi="Arial" w:cs="Arial"/>
          <w:color w:val="0000FF"/>
        </w:rPr>
        <w:t>set</w:t>
      </w:r>
      <w:r>
        <w:rPr>
          <w:rFonts w:ascii="Arial" w:hAnsi="Arial" w:cs="Arial"/>
          <w:color w:val="333333"/>
        </w:rPr>
        <w:t> </w:t>
      </w:r>
      <w:proofErr w:type="spellStart"/>
      <w:r>
        <w:rPr>
          <w:rFonts w:ascii="Arial" w:hAnsi="Arial" w:cs="Arial"/>
          <w:color w:val="333333"/>
        </w:rPr>
        <w:t>ItemsInStock</w:t>
      </w:r>
      <w:proofErr w:type="spellEnd"/>
      <w:r>
        <w:rPr>
          <w:rFonts w:ascii="Arial" w:hAnsi="Arial" w:cs="Arial"/>
          <w:color w:val="333333"/>
        </w:rPr>
        <w:t> = 9 </w:t>
      </w:r>
      <w:r>
        <w:rPr>
          <w:rFonts w:ascii="Arial" w:hAnsi="Arial" w:cs="Arial"/>
          <w:color w:val="0000FF"/>
        </w:rPr>
        <w:t>where</w:t>
      </w:r>
      <w:r>
        <w:rPr>
          <w:rFonts w:ascii="Arial" w:hAnsi="Arial" w:cs="Arial"/>
          <w:color w:val="333333"/>
        </w:rPr>
        <w:t> Id=1</w:t>
      </w:r>
    </w:p>
    <w:p w14:paraId="70094A7D" w14:textId="77777777" w:rsidR="005E78A9" w:rsidRDefault="005E78A9" w:rsidP="005E78A9">
      <w:pPr>
        <w:shd w:val="clear" w:color="auto" w:fill="FFFFFF"/>
        <w:rPr>
          <w:rFonts w:ascii="Arial" w:hAnsi="Arial" w:cs="Arial"/>
          <w:color w:val="333333"/>
        </w:rPr>
      </w:pPr>
    </w:p>
    <w:p w14:paraId="2F7B8470" w14:textId="77777777" w:rsidR="005E78A9" w:rsidRDefault="005E78A9" w:rsidP="005E78A9">
      <w:pPr>
        <w:shd w:val="clear" w:color="auto" w:fill="FFFFFF"/>
        <w:rPr>
          <w:rFonts w:ascii="Arial" w:hAnsi="Arial" w:cs="Arial"/>
          <w:color w:val="333333"/>
        </w:rPr>
      </w:pPr>
      <w:r>
        <w:rPr>
          <w:rFonts w:ascii="Arial" w:hAnsi="Arial" w:cs="Arial"/>
          <w:color w:val="008000"/>
        </w:rPr>
        <w:t>-- Billing the customer</w:t>
      </w:r>
    </w:p>
    <w:p w14:paraId="30948D3D" w14:textId="77777777" w:rsidR="005E78A9" w:rsidRDefault="005E78A9" w:rsidP="005E78A9">
      <w:pPr>
        <w:shd w:val="clear" w:color="auto" w:fill="FFFFFF"/>
        <w:rPr>
          <w:rFonts w:ascii="Arial" w:hAnsi="Arial" w:cs="Arial"/>
          <w:color w:val="333333"/>
        </w:rPr>
      </w:pPr>
      <w:proofErr w:type="spellStart"/>
      <w:r>
        <w:rPr>
          <w:rFonts w:ascii="Arial" w:hAnsi="Arial" w:cs="Arial"/>
          <w:color w:val="0000FF"/>
        </w:rPr>
        <w:t>Waitfor</w:t>
      </w:r>
      <w:proofErr w:type="spellEnd"/>
      <w:r>
        <w:rPr>
          <w:rFonts w:ascii="Arial" w:hAnsi="Arial" w:cs="Arial"/>
          <w:color w:val="333333"/>
        </w:rPr>
        <w:t> </w:t>
      </w:r>
      <w:r>
        <w:rPr>
          <w:rFonts w:ascii="Arial" w:hAnsi="Arial" w:cs="Arial"/>
          <w:color w:val="0000FF"/>
        </w:rPr>
        <w:t>Delay</w:t>
      </w:r>
      <w:r>
        <w:rPr>
          <w:rFonts w:ascii="Arial" w:hAnsi="Arial" w:cs="Arial"/>
          <w:color w:val="333333"/>
        </w:rPr>
        <w:t> </w:t>
      </w:r>
      <w:r>
        <w:rPr>
          <w:rFonts w:ascii="Arial" w:hAnsi="Arial" w:cs="Arial"/>
          <w:color w:val="FF0000"/>
        </w:rPr>
        <w:t>'00:00:15'</w:t>
      </w:r>
    </w:p>
    <w:p w14:paraId="4DFB1AC0" w14:textId="77777777" w:rsidR="005E78A9" w:rsidRDefault="005E78A9" w:rsidP="005E78A9">
      <w:pPr>
        <w:shd w:val="clear" w:color="auto" w:fill="FFFFFF"/>
        <w:rPr>
          <w:rFonts w:ascii="Arial" w:hAnsi="Arial" w:cs="Arial"/>
          <w:color w:val="333333"/>
        </w:rPr>
      </w:pPr>
      <w:r>
        <w:rPr>
          <w:rFonts w:ascii="Arial" w:hAnsi="Arial" w:cs="Arial"/>
          <w:color w:val="008000"/>
        </w:rPr>
        <w:t>-- Insufficient Funds. Rollback transaction</w:t>
      </w:r>
    </w:p>
    <w:p w14:paraId="353E1D6E" w14:textId="77777777" w:rsidR="005E78A9" w:rsidRDefault="005E78A9" w:rsidP="005E78A9">
      <w:pPr>
        <w:rPr>
          <w:rFonts w:ascii="Times New Roman" w:hAnsi="Times New Roman" w:cs="Times New Roman"/>
          <w:sz w:val="24"/>
          <w:szCs w:val="24"/>
        </w:rPr>
      </w:pPr>
    </w:p>
    <w:p w14:paraId="2AFBCB18" w14:textId="77777777" w:rsidR="005E78A9" w:rsidRDefault="005E78A9" w:rsidP="005E78A9">
      <w:pPr>
        <w:shd w:val="clear" w:color="auto" w:fill="FFFFFF"/>
        <w:rPr>
          <w:rFonts w:ascii="Arial" w:hAnsi="Arial" w:cs="Arial"/>
          <w:color w:val="333333"/>
        </w:rPr>
      </w:pPr>
      <w:r>
        <w:rPr>
          <w:rFonts w:ascii="Arial" w:hAnsi="Arial" w:cs="Arial"/>
          <w:color w:val="0000FF"/>
        </w:rPr>
        <w:t>Rollback</w:t>
      </w:r>
      <w:r>
        <w:rPr>
          <w:rFonts w:ascii="Arial" w:hAnsi="Arial" w:cs="Arial"/>
          <w:color w:val="333333"/>
        </w:rPr>
        <w:t> </w:t>
      </w:r>
      <w:r>
        <w:rPr>
          <w:rFonts w:ascii="Arial" w:hAnsi="Arial" w:cs="Arial"/>
          <w:color w:val="0000FF"/>
        </w:rPr>
        <w:t>Transaction</w:t>
      </w:r>
    </w:p>
    <w:p w14:paraId="18AB3229" w14:textId="77777777" w:rsidR="005E78A9" w:rsidRDefault="005E78A9" w:rsidP="005E78A9">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 xml:space="preserve">Transaction </w:t>
      </w:r>
      <w:proofErr w:type="gramStart"/>
      <w:r>
        <w:rPr>
          <w:rFonts w:ascii="Arial" w:hAnsi="Arial" w:cs="Arial"/>
          <w:b/>
          <w:bCs/>
          <w:color w:val="333333"/>
          <w:shd w:val="clear" w:color="auto" w:fill="FFFFFF"/>
        </w:rPr>
        <w:t>2 :</w:t>
      </w:r>
      <w:proofErr w:type="gramEnd"/>
    </w:p>
    <w:p w14:paraId="7AB00B95" w14:textId="77777777" w:rsidR="005E78A9" w:rsidRDefault="005E78A9" w:rsidP="005E78A9">
      <w:pPr>
        <w:shd w:val="clear" w:color="auto" w:fill="FFFFFF"/>
        <w:rPr>
          <w:rFonts w:ascii="Arial" w:hAnsi="Arial" w:cs="Arial"/>
          <w:color w:val="333333"/>
        </w:rPr>
      </w:pPr>
      <w:r>
        <w:rPr>
          <w:rFonts w:ascii="Arial" w:hAnsi="Arial" w:cs="Arial"/>
          <w:color w:val="0000FF"/>
        </w:rPr>
        <w:t>Set</w:t>
      </w:r>
      <w:r>
        <w:rPr>
          <w:rFonts w:ascii="Arial" w:hAnsi="Arial" w:cs="Arial"/>
          <w:color w:val="333333"/>
        </w:rPr>
        <w:t> </w:t>
      </w:r>
      <w:r>
        <w:rPr>
          <w:rFonts w:ascii="Arial" w:hAnsi="Arial" w:cs="Arial"/>
          <w:color w:val="0000FF"/>
        </w:rPr>
        <w:t>Transaction</w:t>
      </w:r>
      <w:r>
        <w:rPr>
          <w:rFonts w:ascii="Arial" w:hAnsi="Arial" w:cs="Arial"/>
          <w:color w:val="333333"/>
        </w:rPr>
        <w:t> </w:t>
      </w:r>
      <w:r>
        <w:rPr>
          <w:rFonts w:ascii="Arial" w:hAnsi="Arial" w:cs="Arial"/>
          <w:color w:val="0000FF"/>
        </w:rPr>
        <w:t>Isolation</w:t>
      </w:r>
      <w:r>
        <w:rPr>
          <w:rFonts w:ascii="Arial" w:hAnsi="Arial" w:cs="Arial"/>
          <w:color w:val="333333"/>
        </w:rPr>
        <w:t> </w:t>
      </w:r>
      <w:r>
        <w:rPr>
          <w:rFonts w:ascii="Arial" w:hAnsi="Arial" w:cs="Arial"/>
          <w:color w:val="0000FF"/>
        </w:rPr>
        <w:t>Level</w:t>
      </w:r>
      <w:r>
        <w:rPr>
          <w:rFonts w:ascii="Arial" w:hAnsi="Arial" w:cs="Arial"/>
          <w:color w:val="333333"/>
        </w:rPr>
        <w:t> </w:t>
      </w:r>
      <w:r>
        <w:rPr>
          <w:rFonts w:ascii="Arial" w:hAnsi="Arial" w:cs="Arial"/>
          <w:color w:val="0000FF"/>
        </w:rPr>
        <w:t>Read</w:t>
      </w:r>
      <w:r>
        <w:rPr>
          <w:rFonts w:ascii="Arial" w:hAnsi="Arial" w:cs="Arial"/>
          <w:color w:val="333333"/>
        </w:rPr>
        <w:t> </w:t>
      </w:r>
      <w:r>
        <w:rPr>
          <w:rFonts w:ascii="Arial" w:hAnsi="Arial" w:cs="Arial"/>
          <w:color w:val="0000FF"/>
        </w:rPr>
        <w:t>Uncommitted</w:t>
      </w:r>
    </w:p>
    <w:p w14:paraId="4EB95847" w14:textId="77777777" w:rsidR="005E78A9" w:rsidRDefault="005E78A9" w:rsidP="005E78A9">
      <w:pPr>
        <w:shd w:val="clear" w:color="auto" w:fill="FFFFFF"/>
        <w:rPr>
          <w:rFonts w:ascii="Arial" w:hAnsi="Arial" w:cs="Arial"/>
          <w:color w:val="333333"/>
        </w:rPr>
      </w:pPr>
      <w:r>
        <w:rPr>
          <w:rFonts w:ascii="Arial" w:hAnsi="Arial" w:cs="Arial"/>
          <w:color w:val="0000FF"/>
        </w:rPr>
        <w:t>Select</w:t>
      </w:r>
      <w:r>
        <w:rPr>
          <w:rFonts w:ascii="Arial" w:hAnsi="Arial" w:cs="Arial"/>
          <w:color w:val="333333"/>
        </w:rPr>
        <w:t> * </w:t>
      </w:r>
      <w:r>
        <w:rPr>
          <w:rFonts w:ascii="Arial" w:hAnsi="Arial" w:cs="Arial"/>
          <w:color w:val="0000FF"/>
        </w:rPr>
        <w:t>from</w:t>
      </w:r>
      <w:r>
        <w:rPr>
          <w:rFonts w:ascii="Arial" w:hAnsi="Arial" w:cs="Arial"/>
          <w:color w:val="333333"/>
        </w:rPr>
        <w:t> </w:t>
      </w:r>
      <w:proofErr w:type="spellStart"/>
      <w:r>
        <w:rPr>
          <w:rFonts w:ascii="Arial" w:hAnsi="Arial" w:cs="Arial"/>
          <w:color w:val="333333"/>
        </w:rPr>
        <w:t>tblInventory</w:t>
      </w:r>
      <w:proofErr w:type="spellEnd"/>
      <w:r>
        <w:rPr>
          <w:rFonts w:ascii="Arial" w:hAnsi="Arial" w:cs="Arial"/>
          <w:color w:val="333333"/>
        </w:rPr>
        <w:t> </w:t>
      </w:r>
      <w:r>
        <w:rPr>
          <w:rFonts w:ascii="Arial" w:hAnsi="Arial" w:cs="Arial"/>
          <w:color w:val="0000FF"/>
        </w:rPr>
        <w:t>where</w:t>
      </w:r>
      <w:r>
        <w:rPr>
          <w:rFonts w:ascii="Arial" w:hAnsi="Arial" w:cs="Arial"/>
          <w:color w:val="333333"/>
        </w:rPr>
        <w:t> Id=1</w:t>
      </w:r>
    </w:p>
    <w:p w14:paraId="377C6D17" w14:textId="77777777" w:rsidR="005E78A9" w:rsidRDefault="005E78A9" w:rsidP="005E78A9">
      <w:pPr>
        <w:rPr>
          <w:rFonts w:ascii="Times New Roman" w:hAnsi="Times New Roman" w:cs="Times New Roman"/>
          <w:sz w:val="24"/>
          <w:szCs w:val="24"/>
        </w:rPr>
      </w:pPr>
      <w:r>
        <w:rPr>
          <w:rFonts w:ascii="Arial" w:hAnsi="Arial" w:cs="Arial"/>
          <w:color w:val="333333"/>
          <w:shd w:val="clear" w:color="auto" w:fill="FFFFFF"/>
        </w:rPr>
        <w:br/>
        <w:t>Read Uncommitted transaction isolation level is the only isolation level that has dirty read side effect. This is the least restrictive of all the isolation levels. When this transaction isolation level is set, it is possible to read uncommitted or dirty data. Another option to read dirty data is by using NOLOCK table hint. The query below is equivalent to the query in Transaction 2. </w:t>
      </w:r>
      <w:r>
        <w:rPr>
          <w:rFonts w:ascii="Arial" w:hAnsi="Arial" w:cs="Arial"/>
          <w:color w:val="333333"/>
        </w:rPr>
        <w:br/>
      </w:r>
    </w:p>
    <w:p w14:paraId="3B71E844" w14:textId="77777777" w:rsidR="005E78A9" w:rsidRDefault="005E78A9" w:rsidP="005E78A9">
      <w:pPr>
        <w:shd w:val="clear" w:color="auto" w:fill="FFFFFF"/>
        <w:rPr>
          <w:rFonts w:ascii="Arial" w:hAnsi="Arial" w:cs="Arial"/>
          <w:color w:val="333333"/>
        </w:rPr>
      </w:pPr>
      <w:r>
        <w:rPr>
          <w:rFonts w:ascii="Arial" w:hAnsi="Arial" w:cs="Arial"/>
          <w:color w:val="0000FF"/>
        </w:rPr>
        <w:t>Select</w:t>
      </w:r>
      <w:r>
        <w:rPr>
          <w:rFonts w:ascii="Arial" w:hAnsi="Arial" w:cs="Arial"/>
          <w:color w:val="333333"/>
        </w:rPr>
        <w:t> * </w:t>
      </w:r>
      <w:r>
        <w:rPr>
          <w:rFonts w:ascii="Arial" w:hAnsi="Arial" w:cs="Arial"/>
          <w:color w:val="0000FF"/>
        </w:rPr>
        <w:t>from</w:t>
      </w:r>
      <w:r>
        <w:rPr>
          <w:rFonts w:ascii="Arial" w:hAnsi="Arial" w:cs="Arial"/>
          <w:color w:val="333333"/>
        </w:rPr>
        <w:t> </w:t>
      </w:r>
      <w:proofErr w:type="spellStart"/>
      <w:r>
        <w:rPr>
          <w:rFonts w:ascii="Arial" w:hAnsi="Arial" w:cs="Arial"/>
          <w:color w:val="333333"/>
        </w:rPr>
        <w:t>tblInventory</w:t>
      </w:r>
      <w:proofErr w:type="spellEnd"/>
      <w:r>
        <w:rPr>
          <w:rFonts w:ascii="Arial" w:hAnsi="Arial" w:cs="Arial"/>
          <w:color w:val="0000FF"/>
        </w:rPr>
        <w:t> </w:t>
      </w:r>
      <w:r>
        <w:rPr>
          <w:rFonts w:ascii="Arial" w:hAnsi="Arial" w:cs="Arial"/>
          <w:color w:val="333333"/>
        </w:rPr>
        <w:t>(</w:t>
      </w:r>
      <w:r>
        <w:rPr>
          <w:rFonts w:ascii="Arial" w:hAnsi="Arial" w:cs="Arial"/>
          <w:color w:val="0000FF"/>
        </w:rPr>
        <w:t>NOLOCK</w:t>
      </w:r>
      <w:r>
        <w:rPr>
          <w:rFonts w:ascii="Arial" w:hAnsi="Arial" w:cs="Arial"/>
          <w:color w:val="333333"/>
        </w:rPr>
        <w:t>) </w:t>
      </w:r>
      <w:r>
        <w:rPr>
          <w:rFonts w:ascii="Arial" w:hAnsi="Arial" w:cs="Arial"/>
          <w:color w:val="0000FF"/>
        </w:rPr>
        <w:t>where</w:t>
      </w:r>
      <w:r>
        <w:rPr>
          <w:rFonts w:ascii="Arial" w:hAnsi="Arial" w:cs="Arial"/>
          <w:color w:val="333333"/>
        </w:rPr>
        <w:t> Id=1</w:t>
      </w:r>
    </w:p>
    <w:p w14:paraId="22BCC810" w14:textId="482A832E" w:rsidR="00193B44" w:rsidRPr="005E78A9" w:rsidRDefault="00CD6FE6" w:rsidP="005E78A9">
      <w:bookmarkStart w:id="0" w:name="_GoBack"/>
      <w:bookmarkEnd w:id="0"/>
    </w:p>
    <w:sectPr w:rsidR="00193B44" w:rsidRPr="005E78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1230A" w14:textId="77777777" w:rsidR="00CD6FE6" w:rsidRDefault="00CD6FE6" w:rsidP="00A2070E">
      <w:pPr>
        <w:spacing w:after="0" w:line="240" w:lineRule="auto"/>
      </w:pPr>
      <w:r>
        <w:separator/>
      </w:r>
    </w:p>
  </w:endnote>
  <w:endnote w:type="continuationSeparator" w:id="0">
    <w:p w14:paraId="6033613A" w14:textId="77777777" w:rsidR="00CD6FE6" w:rsidRDefault="00CD6FE6"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67CC0" w14:textId="77777777" w:rsidR="00CD6FE6" w:rsidRDefault="00CD6FE6" w:rsidP="00A2070E">
      <w:pPr>
        <w:spacing w:after="0" w:line="240" w:lineRule="auto"/>
      </w:pPr>
      <w:r>
        <w:separator/>
      </w:r>
    </w:p>
  </w:footnote>
  <w:footnote w:type="continuationSeparator" w:id="0">
    <w:p w14:paraId="506D554B" w14:textId="77777777" w:rsidR="00CD6FE6" w:rsidRDefault="00CD6FE6"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4ED4"/>
    <w:rsid w:val="0002547D"/>
    <w:rsid w:val="000760E7"/>
    <w:rsid w:val="00097C60"/>
    <w:rsid w:val="000C3BAF"/>
    <w:rsid w:val="000C763A"/>
    <w:rsid w:val="000D04FC"/>
    <w:rsid w:val="000F4712"/>
    <w:rsid w:val="0010539F"/>
    <w:rsid w:val="00117658"/>
    <w:rsid w:val="00126DFB"/>
    <w:rsid w:val="00133EE8"/>
    <w:rsid w:val="00153C88"/>
    <w:rsid w:val="00174D6B"/>
    <w:rsid w:val="001C4C05"/>
    <w:rsid w:val="001C502B"/>
    <w:rsid w:val="001D0662"/>
    <w:rsid w:val="001D25AC"/>
    <w:rsid w:val="001D491E"/>
    <w:rsid w:val="001F1F9E"/>
    <w:rsid w:val="00205784"/>
    <w:rsid w:val="002267DD"/>
    <w:rsid w:val="00226D0A"/>
    <w:rsid w:val="00244B41"/>
    <w:rsid w:val="00255966"/>
    <w:rsid w:val="00267C20"/>
    <w:rsid w:val="00283F7B"/>
    <w:rsid w:val="002868D7"/>
    <w:rsid w:val="002C3029"/>
    <w:rsid w:val="002E0FC5"/>
    <w:rsid w:val="002E72E8"/>
    <w:rsid w:val="002F0E05"/>
    <w:rsid w:val="003144F3"/>
    <w:rsid w:val="003B0030"/>
    <w:rsid w:val="003B79A3"/>
    <w:rsid w:val="003E02E1"/>
    <w:rsid w:val="003E5FC0"/>
    <w:rsid w:val="003F2C6A"/>
    <w:rsid w:val="0041653B"/>
    <w:rsid w:val="00423EB0"/>
    <w:rsid w:val="00427CCE"/>
    <w:rsid w:val="00452E3E"/>
    <w:rsid w:val="004559DA"/>
    <w:rsid w:val="004E3BD2"/>
    <w:rsid w:val="004E4457"/>
    <w:rsid w:val="004F364B"/>
    <w:rsid w:val="00501264"/>
    <w:rsid w:val="00511D4D"/>
    <w:rsid w:val="00530CAE"/>
    <w:rsid w:val="00561B49"/>
    <w:rsid w:val="005746E0"/>
    <w:rsid w:val="00574A9F"/>
    <w:rsid w:val="00575E2D"/>
    <w:rsid w:val="00595154"/>
    <w:rsid w:val="005A6188"/>
    <w:rsid w:val="005D783C"/>
    <w:rsid w:val="005E78A9"/>
    <w:rsid w:val="006074B8"/>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171DA"/>
    <w:rsid w:val="00932A27"/>
    <w:rsid w:val="00950ACC"/>
    <w:rsid w:val="00987087"/>
    <w:rsid w:val="0099136C"/>
    <w:rsid w:val="009A0F27"/>
    <w:rsid w:val="009B0DB9"/>
    <w:rsid w:val="009D77FA"/>
    <w:rsid w:val="009E669C"/>
    <w:rsid w:val="00A01D41"/>
    <w:rsid w:val="00A024F4"/>
    <w:rsid w:val="00A2070E"/>
    <w:rsid w:val="00A26DDE"/>
    <w:rsid w:val="00A27989"/>
    <w:rsid w:val="00A517C3"/>
    <w:rsid w:val="00AE6B94"/>
    <w:rsid w:val="00B31EB5"/>
    <w:rsid w:val="00B422BA"/>
    <w:rsid w:val="00B80A07"/>
    <w:rsid w:val="00B842F4"/>
    <w:rsid w:val="00BA7FF5"/>
    <w:rsid w:val="00BB51F5"/>
    <w:rsid w:val="00BC34D3"/>
    <w:rsid w:val="00BE0C7B"/>
    <w:rsid w:val="00C01D20"/>
    <w:rsid w:val="00C313C3"/>
    <w:rsid w:val="00C3560D"/>
    <w:rsid w:val="00C40A4F"/>
    <w:rsid w:val="00C50695"/>
    <w:rsid w:val="00C51A45"/>
    <w:rsid w:val="00C53E7F"/>
    <w:rsid w:val="00C835BA"/>
    <w:rsid w:val="00C83E5D"/>
    <w:rsid w:val="00CB1D18"/>
    <w:rsid w:val="00CC2C54"/>
    <w:rsid w:val="00CD545E"/>
    <w:rsid w:val="00CD6FE6"/>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33B96"/>
    <w:rsid w:val="00F47A30"/>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4012612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56973871">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5/08/sql-server-concurrent-transac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harp-video-tutorials.blogspot.com/2015/08/sql-server-concurrent-transac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playlist?list=PL08903FB7ACA1C2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72</cp:revision>
  <dcterms:created xsi:type="dcterms:W3CDTF">2019-05-21T02:06:00Z</dcterms:created>
  <dcterms:modified xsi:type="dcterms:W3CDTF">2019-05-22T12:16:00Z</dcterms:modified>
</cp:coreProperties>
</file>