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EAF9D" w14:textId="7B33508F" w:rsidR="0063356A" w:rsidRPr="0063356A" w:rsidRDefault="0063356A" w:rsidP="0063356A">
      <w:pPr>
        <w:spacing w:after="0" w:line="240" w:lineRule="auto"/>
        <w:rPr>
          <w:rFonts w:ascii="Times New Roman" w:eastAsia="Times New Roman" w:hAnsi="Times New Roman" w:cs="Times New Roman"/>
          <w:sz w:val="24"/>
          <w:szCs w:val="24"/>
        </w:rPr>
      </w:pPr>
      <w:r w:rsidRPr="0063356A">
        <w:rPr>
          <w:rFonts w:ascii="Arial" w:eastAsia="Times New Roman" w:hAnsi="Arial" w:cs="Arial"/>
          <w:color w:val="333333"/>
          <w:shd w:val="clear" w:color="auto" w:fill="FFFFFF"/>
        </w:rPr>
        <w:t>In this video we will discuss, </w:t>
      </w:r>
      <w:r w:rsidRPr="0063356A">
        <w:rPr>
          <w:rFonts w:ascii="Arial" w:eastAsia="Times New Roman" w:hAnsi="Arial" w:cs="Arial"/>
          <w:b/>
          <w:bCs/>
          <w:color w:val="333333"/>
          <w:shd w:val="clear" w:color="auto" w:fill="FFFFFF"/>
        </w:rPr>
        <w:t xml:space="preserve">lost update problem in </w:t>
      </w:r>
      <w:proofErr w:type="spellStart"/>
      <w:r w:rsidRPr="0063356A">
        <w:rPr>
          <w:rFonts w:ascii="Arial" w:eastAsia="Times New Roman" w:hAnsi="Arial" w:cs="Arial"/>
          <w:b/>
          <w:bCs/>
          <w:color w:val="333333"/>
          <w:shd w:val="clear" w:color="auto" w:fill="FFFFFF"/>
        </w:rPr>
        <w:t>sql</w:t>
      </w:r>
      <w:proofErr w:type="spellEnd"/>
      <w:r w:rsidRPr="0063356A">
        <w:rPr>
          <w:rFonts w:ascii="Arial" w:eastAsia="Times New Roman" w:hAnsi="Arial" w:cs="Arial"/>
          <w:b/>
          <w:bCs/>
          <w:color w:val="333333"/>
          <w:shd w:val="clear" w:color="auto" w:fill="FFFFFF"/>
        </w:rPr>
        <w:t xml:space="preserve"> server</w:t>
      </w:r>
      <w:r w:rsidRPr="0063356A">
        <w:rPr>
          <w:rFonts w:ascii="Arial" w:eastAsia="Times New Roman" w:hAnsi="Arial" w:cs="Arial"/>
          <w:color w:val="333333"/>
          <w:shd w:val="clear" w:color="auto" w:fill="FFFFFF"/>
        </w:rPr>
        <w:t> with an example.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b/>
          <w:bCs/>
          <w:color w:val="333333"/>
          <w:shd w:val="clear" w:color="auto" w:fill="FFFFFF"/>
        </w:rPr>
        <w:t>Lost update problem happens when 2 transactions read and update the same data</w:t>
      </w:r>
      <w:r w:rsidRPr="0063356A">
        <w:rPr>
          <w:rFonts w:ascii="Arial" w:eastAsia="Times New Roman" w:hAnsi="Arial" w:cs="Arial"/>
          <w:color w:val="333333"/>
          <w:shd w:val="clear" w:color="auto" w:fill="FFFFFF"/>
        </w:rPr>
        <w:t>. Let's understand this with an example. We will use the following table </w:t>
      </w:r>
      <w:proofErr w:type="spellStart"/>
      <w:r w:rsidRPr="0063356A">
        <w:rPr>
          <w:rFonts w:ascii="Arial" w:eastAsia="Times New Roman" w:hAnsi="Arial" w:cs="Arial"/>
          <w:b/>
          <w:bCs/>
          <w:color w:val="333333"/>
          <w:shd w:val="clear" w:color="auto" w:fill="FFFFFF"/>
        </w:rPr>
        <w:t>tblInventory</w:t>
      </w:r>
      <w:proofErr w:type="spellEnd"/>
      <w:r w:rsidRPr="0063356A">
        <w:rPr>
          <w:rFonts w:ascii="Arial" w:eastAsia="Times New Roman" w:hAnsi="Arial" w:cs="Arial"/>
          <w:b/>
          <w:bCs/>
          <w:color w:val="333333"/>
          <w:shd w:val="clear" w:color="auto" w:fill="FFFFFF"/>
        </w:rPr>
        <w:t> </w:t>
      </w:r>
      <w:r w:rsidRPr="0063356A">
        <w:rPr>
          <w:rFonts w:ascii="Arial" w:eastAsia="Times New Roman" w:hAnsi="Arial" w:cs="Arial"/>
          <w:color w:val="333333"/>
          <w:shd w:val="clear" w:color="auto" w:fill="FFFFFF"/>
        </w:rPr>
        <w:t>for this example.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Times New Roman" w:eastAsia="Times New Roman" w:hAnsi="Times New Roman" w:cs="Times New Roman"/>
          <w:noProof/>
          <w:sz w:val="24"/>
          <w:szCs w:val="24"/>
        </w:rPr>
        <w:drawing>
          <wp:inline distT="0" distB="0" distL="0" distR="0" wp14:anchorId="55246C3B" wp14:editId="1B007272">
            <wp:extent cx="2162175" cy="523875"/>
            <wp:effectExtent l="0" t="0" r="9525" b="9525"/>
            <wp:docPr id="3" name="Picture 3" descr="lost update concurrency probl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t update concurrency proble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r w:rsidRPr="0063356A">
        <w:rPr>
          <w:rFonts w:ascii="Arial" w:eastAsia="Times New Roman" w:hAnsi="Arial" w:cs="Arial"/>
          <w:color w:val="333333"/>
          <w:shd w:val="clear" w:color="auto" w:fill="FFFFFF"/>
        </w:rPr>
        <w:t>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 xml:space="preserve">As you can see in the diagram below there are 2 transactions - Transaction 1 and Transaction 2. Transaction 1 starts first, and it is processing an order for 1 iPhone. It sees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as 10.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 xml:space="preserve">At this time Transaction 2 is processing another order for 2 iPhones. It also sees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as 10. Transaction 2 makes the sale first and updates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with a value of 8.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 xml:space="preserve">At this point Transaction 1 completes the sale and silently overwrites the update of Transaction 2. As Transaction 1 sold 1 iPhone it has updated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to 9, while it actually should have updated it to 7.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Times New Roman" w:eastAsia="Times New Roman" w:hAnsi="Times New Roman" w:cs="Times New Roman"/>
          <w:noProof/>
          <w:sz w:val="24"/>
          <w:szCs w:val="24"/>
        </w:rPr>
        <w:drawing>
          <wp:inline distT="0" distB="0" distL="0" distR="0" wp14:anchorId="7158F3A4" wp14:editId="79C72955">
            <wp:extent cx="4200525" cy="3562350"/>
            <wp:effectExtent l="0" t="0" r="9525" b="0"/>
            <wp:docPr id="2" name="Picture 2" descr="the lost update probl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ost update proble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562350"/>
                    </a:xfrm>
                    <a:prstGeom prst="rect">
                      <a:avLst/>
                    </a:prstGeom>
                    <a:noFill/>
                    <a:ln>
                      <a:noFill/>
                    </a:ln>
                  </pic:spPr>
                </pic:pic>
              </a:graphicData>
            </a:graphic>
          </wp:inline>
        </w:drawing>
      </w:r>
      <w:r w:rsidRPr="0063356A">
        <w:rPr>
          <w:rFonts w:ascii="Arial" w:eastAsia="Times New Roman" w:hAnsi="Arial" w:cs="Arial"/>
          <w:color w:val="333333"/>
          <w:shd w:val="clear" w:color="auto" w:fill="FFFFFF"/>
        </w:rPr>
        <w:t>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b/>
          <w:bCs/>
          <w:color w:val="333333"/>
          <w:shd w:val="clear" w:color="auto" w:fill="FFFFFF"/>
        </w:rPr>
        <w:t>Example :</w:t>
      </w:r>
      <w:r w:rsidRPr="0063356A">
        <w:rPr>
          <w:rFonts w:ascii="Arial" w:eastAsia="Times New Roman" w:hAnsi="Arial" w:cs="Arial"/>
          <w:color w:val="333333"/>
          <w:shd w:val="clear" w:color="auto" w:fill="FFFFFF"/>
        </w:rPr>
        <w:t xml:space="preserve"> The lost update problem example. Open 2 instances of SQL Server Management studio. From the first window execute Transaction 1 code and from the second window, execute Transaction 2 code. Transaction 1 is processing an order for 1 iPhone, while Transaction 2 is processing an order for 2 iPhones. At the end of both the transactions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must be 7, but we have a value of 9. This is because Transaction 1 silently overwrites the update of </w:t>
      </w:r>
      <w:r w:rsidRPr="0063356A">
        <w:rPr>
          <w:rFonts w:ascii="Arial" w:eastAsia="Times New Roman" w:hAnsi="Arial" w:cs="Arial"/>
          <w:color w:val="333333"/>
          <w:shd w:val="clear" w:color="auto" w:fill="FFFFFF"/>
        </w:rPr>
        <w:lastRenderedPageBreak/>
        <w:t>Transaction 2. This is called the </w:t>
      </w:r>
      <w:r w:rsidRPr="0063356A">
        <w:rPr>
          <w:rFonts w:ascii="Arial" w:eastAsia="Times New Roman" w:hAnsi="Arial" w:cs="Arial"/>
          <w:b/>
          <w:bCs/>
          <w:color w:val="333333"/>
          <w:shd w:val="clear" w:color="auto" w:fill="FFFFFF"/>
        </w:rPr>
        <w:t>lost update problem</w:t>
      </w:r>
      <w:r w:rsidRPr="0063356A">
        <w:rPr>
          <w:rFonts w:ascii="Arial" w:eastAsia="Times New Roman" w:hAnsi="Arial" w:cs="Arial"/>
          <w:color w:val="333333"/>
          <w:shd w:val="clear" w:color="auto" w:fill="FFFFFF"/>
        </w:rPr>
        <w:t>. </w:t>
      </w:r>
      <w:r w:rsidRPr="0063356A">
        <w:rPr>
          <w:rFonts w:ascii="Arial" w:eastAsia="Times New Roman" w:hAnsi="Arial" w:cs="Arial"/>
          <w:color w:val="333333"/>
        </w:rPr>
        <w:br/>
      </w:r>
    </w:p>
    <w:p w14:paraId="77540F25"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8000"/>
        </w:rPr>
        <w:t>-- Transaction 1</w:t>
      </w:r>
    </w:p>
    <w:p w14:paraId="6ED5FB0B"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Begin</w:t>
      </w:r>
      <w:r w:rsidRPr="0063356A">
        <w:rPr>
          <w:rFonts w:ascii="Arial" w:eastAsia="Times New Roman" w:hAnsi="Arial" w:cs="Arial"/>
          <w:color w:val="333333"/>
        </w:rPr>
        <w:t> </w:t>
      </w:r>
      <w:r w:rsidRPr="0063356A">
        <w:rPr>
          <w:rFonts w:ascii="Arial" w:eastAsia="Times New Roman" w:hAnsi="Arial" w:cs="Arial"/>
          <w:color w:val="0000FF"/>
        </w:rPr>
        <w:t>Tran</w:t>
      </w:r>
    </w:p>
    <w:p w14:paraId="220CD7E6"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Declare</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w:t>
      </w:r>
      <w:r w:rsidRPr="0063356A">
        <w:rPr>
          <w:rFonts w:ascii="Arial" w:eastAsia="Times New Roman" w:hAnsi="Arial" w:cs="Arial"/>
          <w:color w:val="0000FF"/>
        </w:rPr>
        <w:t>int</w:t>
      </w:r>
    </w:p>
    <w:p w14:paraId="61C3529E"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1D455CDB"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Select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p>
    <w:p w14:paraId="0907EECA"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from</w:t>
      </w:r>
      <w:r w:rsidRPr="0063356A">
        <w:rPr>
          <w:rFonts w:ascii="Arial" w:eastAsia="Times New Roman" w:hAnsi="Arial" w:cs="Arial"/>
          <w:color w:val="333333"/>
        </w:rPr>
        <w:t> </w:t>
      </w:r>
      <w:proofErr w:type="spellStart"/>
      <w:r w:rsidRPr="0063356A">
        <w:rPr>
          <w:rFonts w:ascii="Arial" w:eastAsia="Times New Roman" w:hAnsi="Arial" w:cs="Arial"/>
          <w:color w:val="333333"/>
        </w:rPr>
        <w:t>tblInventory</w:t>
      </w:r>
      <w:proofErr w:type="spellEnd"/>
      <w:r w:rsidRPr="0063356A">
        <w:rPr>
          <w:rFonts w:ascii="Arial" w:eastAsia="Times New Roman" w:hAnsi="Arial" w:cs="Arial"/>
          <w:color w:val="333333"/>
        </w:rPr>
        <w:t> </w:t>
      </w:r>
      <w:r w:rsidRPr="0063356A">
        <w:rPr>
          <w:rFonts w:ascii="Arial" w:eastAsia="Times New Roman" w:hAnsi="Arial" w:cs="Arial"/>
          <w:color w:val="0000FF"/>
        </w:rPr>
        <w:t>where</w:t>
      </w:r>
      <w:r w:rsidRPr="0063356A">
        <w:rPr>
          <w:rFonts w:ascii="Arial" w:eastAsia="Times New Roman" w:hAnsi="Arial" w:cs="Arial"/>
          <w:color w:val="333333"/>
        </w:rPr>
        <w:t> Id=1</w:t>
      </w:r>
    </w:p>
    <w:p w14:paraId="10607BD3"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607B0938"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8000"/>
        </w:rPr>
        <w:t>-- Transaction takes 10 seconds</w:t>
      </w:r>
    </w:p>
    <w:p w14:paraId="6B1D92B1" w14:textId="77777777" w:rsidR="0063356A" w:rsidRPr="0063356A" w:rsidRDefault="0063356A" w:rsidP="0063356A">
      <w:pPr>
        <w:shd w:val="clear" w:color="auto" w:fill="FFFFFF"/>
        <w:spacing w:after="0" w:line="240" w:lineRule="auto"/>
        <w:rPr>
          <w:rFonts w:ascii="Arial" w:eastAsia="Times New Roman" w:hAnsi="Arial" w:cs="Arial"/>
          <w:color w:val="333333"/>
        </w:rPr>
      </w:pPr>
      <w:proofErr w:type="spellStart"/>
      <w:r w:rsidRPr="0063356A">
        <w:rPr>
          <w:rFonts w:ascii="Arial" w:eastAsia="Times New Roman" w:hAnsi="Arial" w:cs="Arial"/>
          <w:color w:val="0000FF"/>
        </w:rPr>
        <w:t>Waitfor</w:t>
      </w:r>
      <w:proofErr w:type="spellEnd"/>
      <w:r w:rsidRPr="0063356A">
        <w:rPr>
          <w:rFonts w:ascii="Arial" w:eastAsia="Times New Roman" w:hAnsi="Arial" w:cs="Arial"/>
          <w:color w:val="333333"/>
        </w:rPr>
        <w:t> </w:t>
      </w:r>
      <w:r w:rsidRPr="0063356A">
        <w:rPr>
          <w:rFonts w:ascii="Arial" w:eastAsia="Times New Roman" w:hAnsi="Arial" w:cs="Arial"/>
          <w:color w:val="0000FF"/>
        </w:rPr>
        <w:t>Delay</w:t>
      </w:r>
      <w:r w:rsidRPr="0063356A">
        <w:rPr>
          <w:rFonts w:ascii="Arial" w:eastAsia="Times New Roman" w:hAnsi="Arial" w:cs="Arial"/>
          <w:color w:val="333333"/>
        </w:rPr>
        <w:t> </w:t>
      </w:r>
      <w:r w:rsidRPr="0063356A">
        <w:rPr>
          <w:rFonts w:ascii="Arial" w:eastAsia="Times New Roman" w:hAnsi="Arial" w:cs="Arial"/>
          <w:color w:val="FF0000"/>
        </w:rPr>
        <w:t>'00:00:10'</w:t>
      </w:r>
    </w:p>
    <w:p w14:paraId="689178F9"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- 1</w:t>
      </w:r>
    </w:p>
    <w:p w14:paraId="2FDADF38"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7AB23D5C"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Update</w:t>
      </w:r>
      <w:r w:rsidRPr="0063356A">
        <w:rPr>
          <w:rFonts w:ascii="Arial" w:eastAsia="Times New Roman" w:hAnsi="Arial" w:cs="Arial"/>
          <w:color w:val="333333"/>
        </w:rPr>
        <w:t> </w:t>
      </w:r>
      <w:proofErr w:type="spellStart"/>
      <w:r w:rsidRPr="0063356A">
        <w:rPr>
          <w:rFonts w:ascii="Arial" w:eastAsia="Times New Roman" w:hAnsi="Arial" w:cs="Arial"/>
          <w:color w:val="333333"/>
        </w:rPr>
        <w:t>tblInventory</w:t>
      </w:r>
      <w:proofErr w:type="spellEnd"/>
    </w:p>
    <w:p w14:paraId="22E8E058"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w:t>
      </w:r>
      <w:r w:rsidRPr="0063356A">
        <w:rPr>
          <w:rFonts w:ascii="Arial" w:eastAsia="Times New Roman" w:hAnsi="Arial" w:cs="Arial"/>
          <w:color w:val="0000FF"/>
        </w:rPr>
        <w:t>where</w:t>
      </w:r>
      <w:r w:rsidRPr="0063356A">
        <w:rPr>
          <w:rFonts w:ascii="Arial" w:eastAsia="Times New Roman" w:hAnsi="Arial" w:cs="Arial"/>
          <w:color w:val="333333"/>
        </w:rPr>
        <w:t> Id=1</w:t>
      </w:r>
    </w:p>
    <w:p w14:paraId="5AF3556D"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44211F0C"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Print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p>
    <w:p w14:paraId="45B0F124" w14:textId="77777777" w:rsidR="0063356A" w:rsidRPr="0063356A" w:rsidRDefault="0063356A" w:rsidP="0063356A">
      <w:pPr>
        <w:spacing w:after="0" w:line="240" w:lineRule="auto"/>
        <w:rPr>
          <w:rFonts w:ascii="Times New Roman" w:eastAsia="Times New Roman" w:hAnsi="Times New Roman" w:cs="Times New Roman"/>
          <w:sz w:val="24"/>
          <w:szCs w:val="24"/>
        </w:rPr>
      </w:pPr>
    </w:p>
    <w:p w14:paraId="301FCD7E"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Commit</w:t>
      </w:r>
      <w:r w:rsidRPr="0063356A">
        <w:rPr>
          <w:rFonts w:ascii="Arial" w:eastAsia="Times New Roman" w:hAnsi="Arial" w:cs="Arial"/>
          <w:color w:val="333333"/>
        </w:rPr>
        <w:t> </w:t>
      </w:r>
      <w:r w:rsidRPr="0063356A">
        <w:rPr>
          <w:rFonts w:ascii="Arial" w:eastAsia="Times New Roman" w:hAnsi="Arial" w:cs="Arial"/>
          <w:color w:val="0000FF"/>
        </w:rPr>
        <w:t>Transaction</w:t>
      </w:r>
    </w:p>
    <w:p w14:paraId="4F1B2554" w14:textId="77777777" w:rsidR="0063356A" w:rsidRPr="0063356A" w:rsidRDefault="0063356A" w:rsidP="0063356A">
      <w:pPr>
        <w:spacing w:after="0" w:line="240" w:lineRule="auto"/>
        <w:rPr>
          <w:rFonts w:ascii="Times New Roman" w:eastAsia="Times New Roman" w:hAnsi="Times New Roman" w:cs="Times New Roman"/>
          <w:sz w:val="24"/>
          <w:szCs w:val="24"/>
        </w:rPr>
      </w:pPr>
      <w:r w:rsidRPr="0063356A">
        <w:rPr>
          <w:rFonts w:ascii="Arial" w:eastAsia="Times New Roman" w:hAnsi="Arial" w:cs="Arial"/>
          <w:color w:val="333333"/>
        </w:rPr>
        <w:br/>
      </w:r>
    </w:p>
    <w:p w14:paraId="5F73D716"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8000"/>
        </w:rPr>
        <w:t>-- Transaction 2</w:t>
      </w:r>
    </w:p>
    <w:p w14:paraId="7A0F6372"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Begin</w:t>
      </w:r>
      <w:r w:rsidRPr="0063356A">
        <w:rPr>
          <w:rFonts w:ascii="Arial" w:eastAsia="Times New Roman" w:hAnsi="Arial" w:cs="Arial"/>
          <w:color w:val="333333"/>
        </w:rPr>
        <w:t> </w:t>
      </w:r>
      <w:r w:rsidRPr="0063356A">
        <w:rPr>
          <w:rFonts w:ascii="Arial" w:eastAsia="Times New Roman" w:hAnsi="Arial" w:cs="Arial"/>
          <w:color w:val="0000FF"/>
        </w:rPr>
        <w:t>Tran</w:t>
      </w:r>
    </w:p>
    <w:p w14:paraId="3B67014E"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Declare</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w:t>
      </w:r>
      <w:r w:rsidRPr="0063356A">
        <w:rPr>
          <w:rFonts w:ascii="Arial" w:eastAsia="Times New Roman" w:hAnsi="Arial" w:cs="Arial"/>
          <w:color w:val="0000FF"/>
        </w:rPr>
        <w:t>int</w:t>
      </w:r>
    </w:p>
    <w:p w14:paraId="79A9CE98"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0267A571"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Select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p>
    <w:p w14:paraId="5D429C37"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from</w:t>
      </w:r>
      <w:r w:rsidRPr="0063356A">
        <w:rPr>
          <w:rFonts w:ascii="Arial" w:eastAsia="Times New Roman" w:hAnsi="Arial" w:cs="Arial"/>
          <w:color w:val="333333"/>
        </w:rPr>
        <w:t> </w:t>
      </w:r>
      <w:proofErr w:type="spellStart"/>
      <w:r w:rsidRPr="0063356A">
        <w:rPr>
          <w:rFonts w:ascii="Arial" w:eastAsia="Times New Roman" w:hAnsi="Arial" w:cs="Arial"/>
          <w:color w:val="333333"/>
        </w:rPr>
        <w:t>tblInventory</w:t>
      </w:r>
      <w:proofErr w:type="spellEnd"/>
      <w:r w:rsidRPr="0063356A">
        <w:rPr>
          <w:rFonts w:ascii="Arial" w:eastAsia="Times New Roman" w:hAnsi="Arial" w:cs="Arial"/>
          <w:color w:val="333333"/>
        </w:rPr>
        <w:t> </w:t>
      </w:r>
      <w:r w:rsidRPr="0063356A">
        <w:rPr>
          <w:rFonts w:ascii="Arial" w:eastAsia="Times New Roman" w:hAnsi="Arial" w:cs="Arial"/>
          <w:color w:val="0000FF"/>
        </w:rPr>
        <w:t>where</w:t>
      </w:r>
      <w:r w:rsidRPr="0063356A">
        <w:rPr>
          <w:rFonts w:ascii="Arial" w:eastAsia="Times New Roman" w:hAnsi="Arial" w:cs="Arial"/>
          <w:color w:val="333333"/>
        </w:rPr>
        <w:t> Id=1</w:t>
      </w:r>
    </w:p>
    <w:p w14:paraId="5F6FE4B7"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62A61F30"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8000"/>
        </w:rPr>
        <w:t>-- Transaction takes 1 second</w:t>
      </w:r>
    </w:p>
    <w:p w14:paraId="1A07650F" w14:textId="77777777" w:rsidR="0063356A" w:rsidRPr="0063356A" w:rsidRDefault="0063356A" w:rsidP="0063356A">
      <w:pPr>
        <w:shd w:val="clear" w:color="auto" w:fill="FFFFFF"/>
        <w:spacing w:after="0" w:line="240" w:lineRule="auto"/>
        <w:rPr>
          <w:rFonts w:ascii="Arial" w:eastAsia="Times New Roman" w:hAnsi="Arial" w:cs="Arial"/>
          <w:color w:val="333333"/>
        </w:rPr>
      </w:pPr>
      <w:proofErr w:type="spellStart"/>
      <w:r w:rsidRPr="0063356A">
        <w:rPr>
          <w:rFonts w:ascii="Arial" w:eastAsia="Times New Roman" w:hAnsi="Arial" w:cs="Arial"/>
          <w:color w:val="0000FF"/>
        </w:rPr>
        <w:t>Waitfor</w:t>
      </w:r>
      <w:proofErr w:type="spellEnd"/>
      <w:r w:rsidRPr="0063356A">
        <w:rPr>
          <w:rFonts w:ascii="Arial" w:eastAsia="Times New Roman" w:hAnsi="Arial" w:cs="Arial"/>
          <w:color w:val="333333"/>
        </w:rPr>
        <w:t> </w:t>
      </w:r>
      <w:r w:rsidRPr="0063356A">
        <w:rPr>
          <w:rFonts w:ascii="Arial" w:eastAsia="Times New Roman" w:hAnsi="Arial" w:cs="Arial"/>
          <w:color w:val="0000FF"/>
        </w:rPr>
        <w:t>Delay</w:t>
      </w:r>
      <w:r w:rsidRPr="0063356A">
        <w:rPr>
          <w:rFonts w:ascii="Arial" w:eastAsia="Times New Roman" w:hAnsi="Arial" w:cs="Arial"/>
          <w:color w:val="333333"/>
        </w:rPr>
        <w:t> </w:t>
      </w:r>
      <w:r w:rsidRPr="0063356A">
        <w:rPr>
          <w:rFonts w:ascii="Arial" w:eastAsia="Times New Roman" w:hAnsi="Arial" w:cs="Arial"/>
          <w:color w:val="FF0000"/>
        </w:rPr>
        <w:t>'00:00:1'</w:t>
      </w:r>
    </w:p>
    <w:p w14:paraId="28BCA427"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- 2</w:t>
      </w:r>
    </w:p>
    <w:p w14:paraId="67F22C61"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509D78A1"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Update</w:t>
      </w:r>
      <w:r w:rsidRPr="0063356A">
        <w:rPr>
          <w:rFonts w:ascii="Arial" w:eastAsia="Times New Roman" w:hAnsi="Arial" w:cs="Arial"/>
          <w:color w:val="333333"/>
        </w:rPr>
        <w:t> </w:t>
      </w:r>
      <w:proofErr w:type="spellStart"/>
      <w:r w:rsidRPr="0063356A">
        <w:rPr>
          <w:rFonts w:ascii="Arial" w:eastAsia="Times New Roman" w:hAnsi="Arial" w:cs="Arial"/>
          <w:color w:val="333333"/>
        </w:rPr>
        <w:t>tblInventory</w:t>
      </w:r>
      <w:proofErr w:type="spellEnd"/>
    </w:p>
    <w:p w14:paraId="442987D6"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Set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 @</w:t>
      </w:r>
      <w:proofErr w:type="spellStart"/>
      <w:r w:rsidRPr="0063356A">
        <w:rPr>
          <w:rFonts w:ascii="Arial" w:eastAsia="Times New Roman" w:hAnsi="Arial" w:cs="Arial"/>
          <w:color w:val="333333"/>
        </w:rPr>
        <w:t>ItemsInStock</w:t>
      </w:r>
      <w:proofErr w:type="spellEnd"/>
      <w:r w:rsidRPr="0063356A">
        <w:rPr>
          <w:rFonts w:ascii="Arial" w:eastAsia="Times New Roman" w:hAnsi="Arial" w:cs="Arial"/>
          <w:color w:val="333333"/>
        </w:rPr>
        <w:t> </w:t>
      </w:r>
      <w:r w:rsidRPr="0063356A">
        <w:rPr>
          <w:rFonts w:ascii="Arial" w:eastAsia="Times New Roman" w:hAnsi="Arial" w:cs="Arial"/>
          <w:color w:val="0000FF"/>
        </w:rPr>
        <w:t>where</w:t>
      </w:r>
      <w:r w:rsidRPr="0063356A">
        <w:rPr>
          <w:rFonts w:ascii="Arial" w:eastAsia="Times New Roman" w:hAnsi="Arial" w:cs="Arial"/>
          <w:color w:val="333333"/>
        </w:rPr>
        <w:t> Id=1</w:t>
      </w:r>
    </w:p>
    <w:p w14:paraId="084D044C" w14:textId="77777777" w:rsidR="0063356A" w:rsidRPr="0063356A" w:rsidRDefault="0063356A" w:rsidP="0063356A">
      <w:pPr>
        <w:shd w:val="clear" w:color="auto" w:fill="FFFFFF"/>
        <w:spacing w:after="0" w:line="240" w:lineRule="auto"/>
        <w:rPr>
          <w:rFonts w:ascii="Arial" w:eastAsia="Times New Roman" w:hAnsi="Arial" w:cs="Arial"/>
          <w:color w:val="333333"/>
        </w:rPr>
      </w:pPr>
    </w:p>
    <w:p w14:paraId="0DAA8C23"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Print</w:t>
      </w:r>
      <w:r w:rsidRPr="0063356A">
        <w:rPr>
          <w:rFonts w:ascii="Arial" w:eastAsia="Times New Roman" w:hAnsi="Arial" w:cs="Arial"/>
          <w:color w:val="333333"/>
        </w:rPr>
        <w:t> @</w:t>
      </w:r>
      <w:proofErr w:type="spellStart"/>
      <w:r w:rsidRPr="0063356A">
        <w:rPr>
          <w:rFonts w:ascii="Arial" w:eastAsia="Times New Roman" w:hAnsi="Arial" w:cs="Arial"/>
          <w:color w:val="333333"/>
        </w:rPr>
        <w:t>ItemsInStock</w:t>
      </w:r>
      <w:proofErr w:type="spellEnd"/>
    </w:p>
    <w:p w14:paraId="62CEDADA" w14:textId="77777777" w:rsidR="0063356A" w:rsidRPr="0063356A" w:rsidRDefault="0063356A" w:rsidP="0063356A">
      <w:pPr>
        <w:spacing w:after="0" w:line="240" w:lineRule="auto"/>
        <w:rPr>
          <w:rFonts w:ascii="Times New Roman" w:eastAsia="Times New Roman" w:hAnsi="Times New Roman" w:cs="Times New Roman"/>
          <w:sz w:val="24"/>
          <w:szCs w:val="24"/>
        </w:rPr>
      </w:pPr>
    </w:p>
    <w:p w14:paraId="34AEC99E" w14:textId="77777777" w:rsidR="0063356A" w:rsidRPr="0063356A" w:rsidRDefault="0063356A" w:rsidP="0063356A">
      <w:pPr>
        <w:shd w:val="clear" w:color="auto" w:fill="FFFFFF"/>
        <w:spacing w:after="0" w:line="240" w:lineRule="auto"/>
        <w:rPr>
          <w:rFonts w:ascii="Arial" w:eastAsia="Times New Roman" w:hAnsi="Arial" w:cs="Arial"/>
          <w:color w:val="333333"/>
        </w:rPr>
      </w:pPr>
      <w:r w:rsidRPr="0063356A">
        <w:rPr>
          <w:rFonts w:ascii="Arial" w:eastAsia="Times New Roman" w:hAnsi="Arial" w:cs="Arial"/>
          <w:color w:val="0000FF"/>
        </w:rPr>
        <w:t>Commit</w:t>
      </w:r>
      <w:r w:rsidRPr="0063356A">
        <w:rPr>
          <w:rFonts w:ascii="Arial" w:eastAsia="Times New Roman" w:hAnsi="Arial" w:cs="Arial"/>
          <w:color w:val="333333"/>
        </w:rPr>
        <w:t> </w:t>
      </w:r>
      <w:r w:rsidRPr="0063356A">
        <w:rPr>
          <w:rFonts w:ascii="Arial" w:eastAsia="Times New Roman" w:hAnsi="Arial" w:cs="Arial"/>
          <w:color w:val="0000FF"/>
        </w:rPr>
        <w:t>Transaction</w:t>
      </w:r>
    </w:p>
    <w:p w14:paraId="307985DF" w14:textId="43707D13" w:rsidR="0063356A" w:rsidRPr="0063356A" w:rsidRDefault="0063356A" w:rsidP="0063356A">
      <w:pPr>
        <w:spacing w:after="0" w:line="240" w:lineRule="auto"/>
        <w:rPr>
          <w:rFonts w:ascii="Times New Roman" w:eastAsia="Times New Roman" w:hAnsi="Times New Roman" w:cs="Times New Roman"/>
          <w:sz w:val="24"/>
          <w:szCs w:val="24"/>
        </w:rPr>
      </w:pPr>
      <w:r w:rsidRPr="0063356A">
        <w:rPr>
          <w:rFonts w:ascii="Arial" w:eastAsia="Times New Roman" w:hAnsi="Arial" w:cs="Arial"/>
          <w:color w:val="333333"/>
          <w:shd w:val="clear" w:color="auto" w:fill="FFFFFF"/>
        </w:rPr>
        <w:br/>
        <w:t>Both Read Uncommitted and Read Committed transaction isolation levels have the lost update side effect. Repeatable Read, Snapshot, and Serializable isolation levels does not have this side effect. If you run the above Transactions using any of the higher isolation levels (Repeatable Read, Snapshot, or Serializable) you will not have lost update problem. The repeatable read isolation level uses additional locking on rows that are read by the current transaction, and prevents them from being updated or deleted elsewhere. This solves the lost update problem.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Times New Roman" w:eastAsia="Times New Roman" w:hAnsi="Times New Roman" w:cs="Times New Roman"/>
          <w:noProof/>
          <w:sz w:val="24"/>
          <w:szCs w:val="24"/>
        </w:rPr>
        <w:lastRenderedPageBreak/>
        <w:drawing>
          <wp:inline distT="0" distB="0" distL="0" distR="0" wp14:anchorId="7C87BD1B" wp14:editId="45615E6E">
            <wp:extent cx="5181600" cy="1133475"/>
            <wp:effectExtent l="0" t="0" r="0" b="9525"/>
            <wp:docPr id="1" name="Picture 1" descr="sql server transaction isolation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transaction isolation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1133475"/>
                    </a:xfrm>
                    <a:prstGeom prst="rect">
                      <a:avLst/>
                    </a:prstGeom>
                    <a:noFill/>
                    <a:ln>
                      <a:noFill/>
                    </a:ln>
                  </pic:spPr>
                </pic:pic>
              </a:graphicData>
            </a:graphic>
          </wp:inline>
        </w:drawing>
      </w:r>
      <w:r w:rsidRPr="0063356A">
        <w:rPr>
          <w:rFonts w:ascii="Arial" w:eastAsia="Times New Roman" w:hAnsi="Arial" w:cs="Arial"/>
          <w:color w:val="333333"/>
          <w:shd w:val="clear" w:color="auto" w:fill="FFFFFF"/>
        </w:rPr>
        <w:t> </w:t>
      </w:r>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For both the above transactions, set Repeatable Read Isolation Level. Run Transaction 1 first and then a few seconds later run Transaction 2. Transaction 1 completes successfully, but Transaction 2 competes with the following error.</w:t>
      </w:r>
      <w:r w:rsidRPr="0063356A">
        <w:rPr>
          <w:rFonts w:ascii="Arial" w:eastAsia="Times New Roman" w:hAnsi="Arial" w:cs="Arial"/>
          <w:color w:val="333333"/>
        </w:rPr>
        <w:br/>
      </w:r>
      <w:r w:rsidRPr="0063356A">
        <w:rPr>
          <w:rFonts w:ascii="Arial" w:eastAsia="Times New Roman" w:hAnsi="Arial" w:cs="Arial"/>
          <w:color w:val="FF0000"/>
          <w:shd w:val="clear" w:color="auto" w:fill="FFFFFF"/>
        </w:rPr>
        <w:t>Transaction was deadlocked on lock resources with another process and has been chosen as the deadlock victim. Rerun the transaction.</w:t>
      </w:r>
    </w:p>
    <w:p w14:paraId="22BCC810" w14:textId="41117CD3" w:rsidR="00193B44" w:rsidRPr="0063356A" w:rsidRDefault="0063356A" w:rsidP="0063356A">
      <w:r w:rsidRPr="0063356A">
        <w:rPr>
          <w:rFonts w:ascii="Arial" w:eastAsia="Times New Roman" w:hAnsi="Arial" w:cs="Arial"/>
          <w:color w:val="333333"/>
        </w:rPr>
        <w:br/>
      </w:r>
      <w:r w:rsidRPr="0063356A">
        <w:rPr>
          <w:rFonts w:ascii="Arial" w:eastAsia="Times New Roman" w:hAnsi="Arial" w:cs="Arial"/>
          <w:color w:val="333333"/>
        </w:rPr>
        <w:br/>
      </w:r>
      <w:r w:rsidRPr="0063356A">
        <w:rPr>
          <w:rFonts w:ascii="Arial" w:eastAsia="Times New Roman" w:hAnsi="Arial" w:cs="Arial"/>
          <w:color w:val="333333"/>
          <w:shd w:val="clear" w:color="auto" w:fill="FFFFFF"/>
        </w:rPr>
        <w:t xml:space="preserve">Once you rerun Transaction 2, </w:t>
      </w:r>
      <w:proofErr w:type="spellStart"/>
      <w:r w:rsidRPr="0063356A">
        <w:rPr>
          <w:rFonts w:ascii="Arial" w:eastAsia="Times New Roman" w:hAnsi="Arial" w:cs="Arial"/>
          <w:color w:val="333333"/>
          <w:shd w:val="clear" w:color="auto" w:fill="FFFFFF"/>
        </w:rPr>
        <w:t>ItemsInStock</w:t>
      </w:r>
      <w:proofErr w:type="spellEnd"/>
      <w:r w:rsidRPr="0063356A">
        <w:rPr>
          <w:rFonts w:ascii="Arial" w:eastAsia="Times New Roman" w:hAnsi="Arial" w:cs="Arial"/>
          <w:color w:val="333333"/>
          <w:shd w:val="clear" w:color="auto" w:fill="FFFFFF"/>
        </w:rPr>
        <w:t xml:space="preserve"> will be updated correctly as expected. </w:t>
      </w:r>
      <w:bookmarkStart w:id="0" w:name="_GoBack"/>
      <w:bookmarkEnd w:id="0"/>
    </w:p>
    <w:sectPr w:rsidR="00193B44" w:rsidRPr="00633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E51BD" w14:textId="77777777" w:rsidR="0027624C" w:rsidRDefault="0027624C" w:rsidP="00A2070E">
      <w:pPr>
        <w:spacing w:after="0" w:line="240" w:lineRule="auto"/>
      </w:pPr>
      <w:r>
        <w:separator/>
      </w:r>
    </w:p>
  </w:endnote>
  <w:endnote w:type="continuationSeparator" w:id="0">
    <w:p w14:paraId="4263402A" w14:textId="77777777" w:rsidR="0027624C" w:rsidRDefault="0027624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164C5" w14:textId="77777777" w:rsidR="0027624C" w:rsidRDefault="0027624C" w:rsidP="00A2070E">
      <w:pPr>
        <w:spacing w:after="0" w:line="240" w:lineRule="auto"/>
      </w:pPr>
      <w:r>
        <w:separator/>
      </w:r>
    </w:p>
  </w:footnote>
  <w:footnote w:type="continuationSeparator" w:id="0">
    <w:p w14:paraId="4E2476C9" w14:textId="77777777" w:rsidR="0027624C" w:rsidRDefault="0027624C"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FB"/>
    <w:rsid w:val="00133EE8"/>
    <w:rsid w:val="00153C88"/>
    <w:rsid w:val="00174D6B"/>
    <w:rsid w:val="001C4C05"/>
    <w:rsid w:val="001C502B"/>
    <w:rsid w:val="001D0662"/>
    <w:rsid w:val="001D25AC"/>
    <w:rsid w:val="001D491E"/>
    <w:rsid w:val="001F1F9E"/>
    <w:rsid w:val="00205784"/>
    <w:rsid w:val="002267DD"/>
    <w:rsid w:val="00226D0A"/>
    <w:rsid w:val="00244B41"/>
    <w:rsid w:val="00255966"/>
    <w:rsid w:val="00267C20"/>
    <w:rsid w:val="0027624C"/>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3356A"/>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B0DB9"/>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91C"/>
    <w:rsid w:val="00BE0C7B"/>
    <w:rsid w:val="00C01D20"/>
    <w:rsid w:val="00C313C3"/>
    <w:rsid w:val="00C3560D"/>
    <w:rsid w:val="00C50695"/>
    <w:rsid w:val="00C51A45"/>
    <w:rsid w:val="00C53E7F"/>
    <w:rsid w:val="00C70C6B"/>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51558994">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72</cp:revision>
  <dcterms:created xsi:type="dcterms:W3CDTF">2019-05-21T02:06:00Z</dcterms:created>
  <dcterms:modified xsi:type="dcterms:W3CDTF">2019-05-22T12:17:00Z</dcterms:modified>
</cp:coreProperties>
</file>