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A573B" w14:textId="43C45584" w:rsidR="008924F6" w:rsidRDefault="008924F6" w:rsidP="008924F6">
      <w:r>
        <w:rPr>
          <w:rFonts w:ascii="Arial" w:hAnsi="Arial" w:cs="Arial"/>
          <w:color w:val="333333"/>
          <w:shd w:val="clear" w:color="auto" w:fill="FFFFFF"/>
        </w:rPr>
        <w:t>In this video we will discuss </w:t>
      </w:r>
      <w:r>
        <w:rPr>
          <w:rFonts w:ascii="Arial" w:hAnsi="Arial" w:cs="Arial"/>
          <w:b/>
          <w:bCs/>
          <w:color w:val="333333"/>
          <w:shd w:val="clear" w:color="auto" w:fill="FFFFFF"/>
        </w:rPr>
        <w:t>Read committed snapshot isolation level</w:t>
      </w:r>
      <w:r>
        <w:rPr>
          <w:rFonts w:ascii="Arial" w:hAnsi="Arial" w:cs="Arial"/>
          <w:color w:val="333333"/>
          <w:shd w:val="clear" w:color="auto" w:fill="FFFFFF"/>
        </w:rPr>
        <w:t> in sql server. This is continuation </w:t>
      </w:r>
      <w:hyperlink r:id="rId7" w:history="1">
        <w:r>
          <w:rPr>
            <w:rStyle w:val="Hyperlink"/>
            <w:rFonts w:ascii="Arial" w:hAnsi="Arial" w:cs="Arial"/>
            <w:color w:val="771100"/>
            <w:shd w:val="clear" w:color="auto" w:fill="FFFFFF"/>
          </w:rPr>
          <w:t>Part 75</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75</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SQL Server tutorial</w:t>
        </w:r>
      </w:hyperlink>
      <w:r>
        <w:rPr>
          <w:rFonts w:ascii="Arial" w:hAnsi="Arial" w:cs="Arial"/>
          <w:color w:val="333333"/>
          <w:shd w:val="clear" w:color="auto" w:fill="FFFFFF"/>
        </w:rPr>
        <w:t> 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will use the following table tblInventory in this demo</w:t>
      </w:r>
      <w:r>
        <w:rPr>
          <w:rFonts w:ascii="Arial" w:hAnsi="Arial" w:cs="Arial"/>
          <w:color w:val="333333"/>
          <w:shd w:val="clear" w:color="auto" w:fill="FFFFFF"/>
        </w:rPr>
        <w:t> </w:t>
      </w:r>
      <w:r>
        <w:rPr>
          <w:rFonts w:ascii="Arial" w:hAnsi="Arial" w:cs="Arial"/>
          <w:color w:val="333333"/>
        </w:rPr>
        <w:br/>
      </w:r>
      <w:r>
        <w:rPr>
          <w:noProof/>
        </w:rPr>
        <w:drawing>
          <wp:inline distT="0" distB="0" distL="0" distR="0" wp14:anchorId="5E35527C" wp14:editId="62431D35">
            <wp:extent cx="2133600" cy="523875"/>
            <wp:effectExtent l="0" t="0" r="0" b="9525"/>
            <wp:docPr id="1" name="Picture 1" descr="Read committed snapshot isolation lev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committed snapshot isolation level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5238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Read committed snapshot isolation level is not a different isolation level. It is a different way of implementing Read committed isolation level. One problem we have with Read Committed isloation level is that, it blocks the transaction if it is trying to read the data, that another transaction is updating at the same time.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example demonstrates the above point. Open 2 instances of SQL Server Management studio. From the first window execute Transaction 1 code and from the second window execute Transaction 2 code. Notice that Transaction 2 is blocked until Transaction 1 is completed.  </w:t>
      </w:r>
      <w:r>
        <w:rPr>
          <w:rFonts w:ascii="Arial" w:hAnsi="Arial" w:cs="Arial"/>
          <w:color w:val="333333"/>
        </w:rPr>
        <w:br/>
      </w:r>
    </w:p>
    <w:p w14:paraId="27E159C3" w14:textId="77777777" w:rsidR="008924F6" w:rsidRDefault="008924F6" w:rsidP="008924F6">
      <w:pPr>
        <w:shd w:val="clear" w:color="auto" w:fill="FFFFFF"/>
        <w:rPr>
          <w:rFonts w:ascii="Arial" w:hAnsi="Arial" w:cs="Arial"/>
          <w:color w:val="333333"/>
        </w:rPr>
      </w:pPr>
      <w:r>
        <w:rPr>
          <w:rFonts w:ascii="Arial" w:hAnsi="Arial" w:cs="Arial"/>
          <w:color w:val="008000"/>
        </w:rPr>
        <w:t>--Transaction 1</w:t>
      </w:r>
    </w:p>
    <w:p w14:paraId="0B3D53D4" w14:textId="77777777" w:rsidR="008924F6" w:rsidRDefault="008924F6" w:rsidP="008924F6">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Read</w:t>
      </w:r>
      <w:r>
        <w:rPr>
          <w:rFonts w:ascii="Arial" w:hAnsi="Arial" w:cs="Arial"/>
          <w:color w:val="333333"/>
        </w:rPr>
        <w:t> </w:t>
      </w:r>
      <w:r>
        <w:rPr>
          <w:rFonts w:ascii="Arial" w:hAnsi="Arial" w:cs="Arial"/>
          <w:color w:val="0000FF"/>
        </w:rPr>
        <w:t>Committed</w:t>
      </w:r>
    </w:p>
    <w:p w14:paraId="4AC59227" w14:textId="77777777" w:rsidR="008924F6" w:rsidRDefault="008924F6" w:rsidP="008924F6">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1884CD78" w14:textId="77777777" w:rsidR="008924F6" w:rsidRDefault="008924F6" w:rsidP="008924F6">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tblInventory </w:t>
      </w:r>
      <w:r>
        <w:rPr>
          <w:rFonts w:ascii="Arial" w:hAnsi="Arial" w:cs="Arial"/>
          <w:color w:val="0000FF"/>
        </w:rPr>
        <w:t>set</w:t>
      </w:r>
      <w:r>
        <w:rPr>
          <w:rFonts w:ascii="Arial" w:hAnsi="Arial" w:cs="Arial"/>
          <w:color w:val="333333"/>
        </w:rPr>
        <w:t> ItemsInStock = 5 </w:t>
      </w:r>
      <w:r>
        <w:rPr>
          <w:rFonts w:ascii="Arial" w:hAnsi="Arial" w:cs="Arial"/>
          <w:color w:val="0000FF"/>
        </w:rPr>
        <w:t>where</w:t>
      </w:r>
      <w:r>
        <w:rPr>
          <w:rFonts w:ascii="Arial" w:hAnsi="Arial" w:cs="Arial"/>
          <w:color w:val="333333"/>
        </w:rPr>
        <w:t> Id = 1</w:t>
      </w:r>
    </w:p>
    <w:p w14:paraId="39CB2C44" w14:textId="77777777" w:rsidR="008924F6" w:rsidRDefault="008924F6" w:rsidP="008924F6">
      <w:pPr>
        <w:shd w:val="clear" w:color="auto" w:fill="FFFFFF"/>
        <w:rPr>
          <w:rFonts w:ascii="Arial" w:hAnsi="Arial" w:cs="Arial"/>
          <w:color w:val="333333"/>
        </w:rPr>
      </w:pPr>
      <w:r>
        <w:rPr>
          <w:rFonts w:ascii="Arial" w:hAnsi="Arial" w:cs="Arial"/>
          <w:color w:val="0000FF"/>
        </w:rPr>
        <w:t>waitfor</w:t>
      </w:r>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'00:00:10'</w:t>
      </w:r>
    </w:p>
    <w:p w14:paraId="426E04F8" w14:textId="77777777" w:rsidR="008924F6" w:rsidRDefault="008924F6" w:rsidP="008924F6">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11C176E3" w14:textId="77777777" w:rsidR="008924F6" w:rsidRDefault="008924F6" w:rsidP="008924F6">
      <w:pPr>
        <w:shd w:val="clear" w:color="auto" w:fill="FFFFFF"/>
        <w:rPr>
          <w:rFonts w:ascii="Arial" w:hAnsi="Arial" w:cs="Arial"/>
          <w:color w:val="333333"/>
        </w:rPr>
      </w:pPr>
    </w:p>
    <w:p w14:paraId="45FA9F4E" w14:textId="77777777" w:rsidR="008924F6" w:rsidRDefault="008924F6" w:rsidP="008924F6">
      <w:pPr>
        <w:shd w:val="clear" w:color="auto" w:fill="FFFFFF"/>
        <w:rPr>
          <w:rFonts w:ascii="Arial" w:hAnsi="Arial" w:cs="Arial"/>
          <w:color w:val="333333"/>
        </w:rPr>
      </w:pPr>
      <w:r>
        <w:rPr>
          <w:rFonts w:ascii="Arial" w:hAnsi="Arial" w:cs="Arial"/>
          <w:color w:val="008000"/>
        </w:rPr>
        <w:t>-- Transaction 2</w:t>
      </w:r>
    </w:p>
    <w:p w14:paraId="3ABE600F" w14:textId="77777777" w:rsidR="008924F6" w:rsidRDefault="008924F6" w:rsidP="008924F6">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read</w:t>
      </w:r>
      <w:r>
        <w:rPr>
          <w:rFonts w:ascii="Arial" w:hAnsi="Arial" w:cs="Arial"/>
          <w:color w:val="333333"/>
        </w:rPr>
        <w:t> </w:t>
      </w:r>
      <w:r>
        <w:rPr>
          <w:rFonts w:ascii="Arial" w:hAnsi="Arial" w:cs="Arial"/>
          <w:color w:val="0000FF"/>
        </w:rPr>
        <w:t>committed</w:t>
      </w:r>
    </w:p>
    <w:p w14:paraId="3477E86E" w14:textId="77777777" w:rsidR="008924F6" w:rsidRDefault="008924F6" w:rsidP="008924F6">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771C9AA6" w14:textId="77777777" w:rsidR="008924F6" w:rsidRDefault="008924F6" w:rsidP="008924F6">
      <w:pPr>
        <w:shd w:val="clear" w:color="auto" w:fill="FFFFFF"/>
        <w:rPr>
          <w:rFonts w:ascii="Arial" w:hAnsi="Arial" w:cs="Arial"/>
          <w:color w:val="333333"/>
        </w:rPr>
      </w:pPr>
      <w:r>
        <w:rPr>
          <w:rFonts w:ascii="Arial" w:hAnsi="Arial" w:cs="Arial"/>
          <w:color w:val="0000FF"/>
        </w:rPr>
        <w:t>Select</w:t>
      </w:r>
      <w:r>
        <w:rPr>
          <w:rFonts w:ascii="Arial" w:hAnsi="Arial" w:cs="Arial"/>
          <w:color w:val="333333"/>
        </w:rPr>
        <w:t> ItemsInStock </w:t>
      </w:r>
      <w:r>
        <w:rPr>
          <w:rFonts w:ascii="Arial" w:hAnsi="Arial" w:cs="Arial"/>
          <w:color w:val="0000FF"/>
        </w:rPr>
        <w:t>from</w:t>
      </w:r>
      <w:r>
        <w:rPr>
          <w:rFonts w:ascii="Arial" w:hAnsi="Arial" w:cs="Arial"/>
          <w:color w:val="333333"/>
        </w:rPr>
        <w:t> tblInventory </w:t>
      </w:r>
      <w:r>
        <w:rPr>
          <w:rFonts w:ascii="Arial" w:hAnsi="Arial" w:cs="Arial"/>
          <w:color w:val="0000FF"/>
        </w:rPr>
        <w:t>where</w:t>
      </w:r>
      <w:r>
        <w:rPr>
          <w:rFonts w:ascii="Arial" w:hAnsi="Arial" w:cs="Arial"/>
          <w:color w:val="333333"/>
        </w:rPr>
        <w:t> Id = 1</w:t>
      </w:r>
    </w:p>
    <w:p w14:paraId="1F65D894" w14:textId="77777777" w:rsidR="008924F6" w:rsidRDefault="008924F6" w:rsidP="008924F6">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21326C6D" w14:textId="77777777" w:rsidR="008924F6" w:rsidRDefault="008924F6" w:rsidP="008924F6">
      <w:pPr>
        <w:rPr>
          <w:rFonts w:ascii="Times New Roman" w:hAnsi="Times New Roman" w:cs="Times New Roman"/>
          <w:sz w:val="24"/>
          <w:szCs w:val="24"/>
        </w:rPr>
      </w:pPr>
      <w:r>
        <w:rPr>
          <w:rFonts w:ascii="Arial" w:hAnsi="Arial" w:cs="Arial"/>
          <w:color w:val="333333"/>
          <w:shd w:val="clear" w:color="auto" w:fill="FFFFFF"/>
        </w:rPr>
        <w:br/>
        <w:t>We can make Transaction 2 to use row versioning technique instead of locks by enabling Read committed snapshot isolation at the database level. Use the following command to enable READ_COMMITTED_SNAPSHOT isolation</w:t>
      </w:r>
    </w:p>
    <w:p w14:paraId="26765017" w14:textId="77777777" w:rsidR="008924F6" w:rsidRDefault="008924F6" w:rsidP="008924F6">
      <w:pPr>
        <w:shd w:val="clear" w:color="auto" w:fill="FFFFFF"/>
        <w:rPr>
          <w:rFonts w:ascii="Arial" w:hAnsi="Arial" w:cs="Arial"/>
          <w:color w:val="333333"/>
        </w:rPr>
      </w:pPr>
      <w:r>
        <w:rPr>
          <w:rFonts w:ascii="Arial" w:hAnsi="Arial" w:cs="Arial"/>
          <w:color w:val="0000FF"/>
        </w:rPr>
        <w:t>Alter</w:t>
      </w:r>
      <w:r>
        <w:rPr>
          <w:rFonts w:ascii="Arial" w:hAnsi="Arial" w:cs="Arial"/>
          <w:color w:val="333333"/>
        </w:rPr>
        <w:t> </w:t>
      </w:r>
      <w:r>
        <w:rPr>
          <w:rFonts w:ascii="Arial" w:hAnsi="Arial" w:cs="Arial"/>
          <w:color w:val="0000FF"/>
        </w:rPr>
        <w:t>database</w:t>
      </w:r>
      <w:r>
        <w:rPr>
          <w:rFonts w:ascii="Arial" w:hAnsi="Arial" w:cs="Arial"/>
          <w:color w:val="333333"/>
        </w:rPr>
        <w:t> SampleDB </w:t>
      </w:r>
      <w:r>
        <w:rPr>
          <w:rFonts w:ascii="Arial" w:hAnsi="Arial" w:cs="Arial"/>
          <w:color w:val="0000FF"/>
        </w:rPr>
        <w:t>SET</w:t>
      </w:r>
      <w:r>
        <w:rPr>
          <w:rFonts w:ascii="Arial" w:hAnsi="Arial" w:cs="Arial"/>
          <w:color w:val="333333"/>
        </w:rPr>
        <w:t> </w:t>
      </w:r>
      <w:r>
        <w:rPr>
          <w:rFonts w:ascii="Arial" w:hAnsi="Arial" w:cs="Arial"/>
          <w:color w:val="0000FF"/>
        </w:rPr>
        <w:t>READ_COMMITTED_SNAPSHOT</w:t>
      </w:r>
      <w:r>
        <w:rPr>
          <w:rFonts w:ascii="Arial" w:hAnsi="Arial" w:cs="Arial"/>
          <w:color w:val="333333"/>
        </w:rPr>
        <w:t> </w:t>
      </w:r>
      <w:r>
        <w:rPr>
          <w:rFonts w:ascii="Arial" w:hAnsi="Arial" w:cs="Arial"/>
          <w:color w:val="0000FF"/>
        </w:rPr>
        <w:t>ON</w:t>
      </w:r>
    </w:p>
    <w:p w14:paraId="23EB4891" w14:textId="77777777" w:rsidR="008924F6" w:rsidRDefault="008924F6" w:rsidP="008924F6">
      <w:pPr>
        <w:rPr>
          <w:rFonts w:ascii="Times New Roman" w:hAnsi="Times New Roman" w:cs="Times New Roman"/>
          <w:sz w:val="24"/>
          <w:szCs w:val="24"/>
        </w:rPr>
      </w:pPr>
      <w:r>
        <w:rPr>
          <w:rFonts w:ascii="Arial" w:hAnsi="Arial" w:cs="Arial"/>
          <w:color w:val="333333"/>
          <w:shd w:val="clear" w:color="auto" w:fill="FFFFFF"/>
        </w:rPr>
        <w:lastRenderedPageBreak/>
        <w:br/>
      </w:r>
      <w:r>
        <w:rPr>
          <w:rFonts w:ascii="Arial" w:hAnsi="Arial" w:cs="Arial"/>
          <w:b/>
          <w:bCs/>
          <w:color w:val="333333"/>
          <w:shd w:val="clear" w:color="auto" w:fill="FFFFFF"/>
        </w:rPr>
        <w:t>Please note :</w:t>
      </w:r>
      <w:r>
        <w:rPr>
          <w:rFonts w:ascii="Arial" w:hAnsi="Arial" w:cs="Arial"/>
          <w:color w:val="333333"/>
          <w:shd w:val="clear" w:color="auto" w:fill="FFFFFF"/>
        </w:rPr>
        <w:t> For the above statement to execute successfully all the other database connections should be closed. </w:t>
      </w:r>
      <w:r>
        <w:rPr>
          <w:rFonts w:ascii="Arial" w:hAnsi="Arial" w:cs="Arial"/>
          <w:color w:val="333333"/>
        </w:rPr>
        <w:br/>
      </w:r>
      <w:r>
        <w:rPr>
          <w:rFonts w:ascii="Arial" w:hAnsi="Arial" w:cs="Arial"/>
          <w:color w:val="333333"/>
        </w:rPr>
        <w:br/>
      </w:r>
      <w:r>
        <w:rPr>
          <w:rFonts w:ascii="Arial" w:hAnsi="Arial" w:cs="Arial"/>
          <w:color w:val="333333"/>
          <w:shd w:val="clear" w:color="auto" w:fill="FFFFFF"/>
        </w:rPr>
        <w:t>After enabling </w:t>
      </w:r>
      <w:r>
        <w:rPr>
          <w:rFonts w:ascii="Arial" w:hAnsi="Arial" w:cs="Arial"/>
          <w:color w:val="0000FF"/>
          <w:shd w:val="clear" w:color="auto" w:fill="FFFFFF"/>
        </w:rPr>
        <w:t>READ_COMMITTED_SNAPSHOT</w:t>
      </w:r>
      <w:r>
        <w:rPr>
          <w:rFonts w:ascii="Arial" w:hAnsi="Arial" w:cs="Arial"/>
          <w:color w:val="333333"/>
          <w:shd w:val="clear" w:color="auto" w:fill="FFFFFF"/>
        </w:rPr>
        <w:t>, execute Transaction 1 first and then Transaction 2 simultaneously. Notice that the Transaction 2 is not blocked. It immediately returns the committed data that is in the database before Transaction 1 started. This is because Transaction 2 is now using Read committed snapshot isolation level. </w:t>
      </w:r>
      <w:r>
        <w:rPr>
          <w:rFonts w:ascii="Arial" w:hAnsi="Arial" w:cs="Arial"/>
          <w:color w:val="333333"/>
        </w:rPr>
        <w:br/>
      </w:r>
      <w:r>
        <w:rPr>
          <w:rFonts w:ascii="Arial" w:hAnsi="Arial" w:cs="Arial"/>
          <w:color w:val="333333"/>
        </w:rPr>
        <w:br/>
      </w:r>
      <w:r>
        <w:rPr>
          <w:rFonts w:ascii="Arial" w:hAnsi="Arial" w:cs="Arial"/>
          <w:color w:val="333333"/>
          <w:shd w:val="clear" w:color="auto" w:fill="FFFFFF"/>
        </w:rPr>
        <w:t>Let's see if we can achieve the same thing using snapshot isolation level instead of read committed snapshot isolation level.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 :</w:t>
      </w:r>
      <w:r>
        <w:rPr>
          <w:rFonts w:ascii="Arial" w:hAnsi="Arial" w:cs="Arial"/>
          <w:color w:val="333333"/>
          <w:shd w:val="clear" w:color="auto" w:fill="FFFFFF"/>
        </w:rPr>
        <w:t> Turn off READ_COMMITTED_SNAPSHOT</w:t>
      </w:r>
    </w:p>
    <w:p w14:paraId="144B9DB9" w14:textId="77777777" w:rsidR="008924F6" w:rsidRDefault="008924F6" w:rsidP="008924F6">
      <w:pPr>
        <w:shd w:val="clear" w:color="auto" w:fill="FFFFFF"/>
        <w:rPr>
          <w:rFonts w:ascii="Arial" w:hAnsi="Arial" w:cs="Arial"/>
          <w:color w:val="333333"/>
        </w:rPr>
      </w:pPr>
      <w:r>
        <w:rPr>
          <w:rFonts w:ascii="Arial" w:hAnsi="Arial" w:cs="Arial"/>
          <w:color w:val="0000FF"/>
        </w:rPr>
        <w:t>Alter</w:t>
      </w:r>
      <w:r>
        <w:rPr>
          <w:rFonts w:ascii="Arial" w:hAnsi="Arial" w:cs="Arial"/>
          <w:color w:val="333333"/>
        </w:rPr>
        <w:t> </w:t>
      </w:r>
      <w:r>
        <w:rPr>
          <w:rFonts w:ascii="Arial" w:hAnsi="Arial" w:cs="Arial"/>
          <w:color w:val="0000FF"/>
        </w:rPr>
        <w:t>database</w:t>
      </w:r>
      <w:r>
        <w:rPr>
          <w:rFonts w:ascii="Arial" w:hAnsi="Arial" w:cs="Arial"/>
          <w:color w:val="333333"/>
        </w:rPr>
        <w:t> SampleDB </w:t>
      </w:r>
      <w:r>
        <w:rPr>
          <w:rFonts w:ascii="Arial" w:hAnsi="Arial" w:cs="Arial"/>
          <w:color w:val="0000FF"/>
        </w:rPr>
        <w:t>SET</w:t>
      </w:r>
      <w:r>
        <w:rPr>
          <w:rFonts w:ascii="Arial" w:hAnsi="Arial" w:cs="Arial"/>
          <w:color w:val="333333"/>
        </w:rPr>
        <w:t> </w:t>
      </w:r>
      <w:r>
        <w:rPr>
          <w:rFonts w:ascii="Arial" w:hAnsi="Arial" w:cs="Arial"/>
          <w:color w:val="0000FF"/>
        </w:rPr>
        <w:t>READ_COMMITTED_SNAPSHOT</w:t>
      </w:r>
      <w:r>
        <w:rPr>
          <w:rFonts w:ascii="Arial" w:hAnsi="Arial" w:cs="Arial"/>
          <w:color w:val="333333"/>
        </w:rPr>
        <w:t> </w:t>
      </w:r>
      <w:r>
        <w:rPr>
          <w:rFonts w:ascii="Arial" w:hAnsi="Arial" w:cs="Arial"/>
          <w:color w:val="0000FF"/>
        </w:rPr>
        <w:t>OFF</w:t>
      </w:r>
    </w:p>
    <w:p w14:paraId="33EE7AC7" w14:textId="77777777" w:rsidR="008924F6" w:rsidRDefault="008924F6" w:rsidP="008924F6">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2 :</w:t>
      </w:r>
      <w:r>
        <w:rPr>
          <w:rFonts w:ascii="Arial" w:hAnsi="Arial" w:cs="Arial"/>
          <w:color w:val="333333"/>
          <w:shd w:val="clear" w:color="auto" w:fill="FFFFFF"/>
        </w:rPr>
        <w:t> Enable snapshot isolation level at the database level</w:t>
      </w:r>
    </w:p>
    <w:p w14:paraId="5EE90373" w14:textId="77777777" w:rsidR="008924F6" w:rsidRDefault="008924F6" w:rsidP="008924F6">
      <w:pPr>
        <w:shd w:val="clear" w:color="auto" w:fill="FFFFFF"/>
        <w:rPr>
          <w:rFonts w:ascii="Arial" w:hAnsi="Arial" w:cs="Arial"/>
          <w:color w:val="333333"/>
        </w:rPr>
      </w:pPr>
      <w:r>
        <w:rPr>
          <w:rFonts w:ascii="Arial" w:hAnsi="Arial" w:cs="Arial"/>
          <w:color w:val="0000FF"/>
        </w:rPr>
        <w:t>Alter</w:t>
      </w:r>
      <w:r>
        <w:rPr>
          <w:rFonts w:ascii="Arial" w:hAnsi="Arial" w:cs="Arial"/>
          <w:color w:val="333333"/>
        </w:rPr>
        <w:t> </w:t>
      </w:r>
      <w:r>
        <w:rPr>
          <w:rFonts w:ascii="Arial" w:hAnsi="Arial" w:cs="Arial"/>
          <w:color w:val="0000FF"/>
        </w:rPr>
        <w:t>database</w:t>
      </w:r>
      <w:r>
        <w:rPr>
          <w:rFonts w:ascii="Arial" w:hAnsi="Arial" w:cs="Arial"/>
          <w:color w:val="333333"/>
        </w:rPr>
        <w:t> SampleDB </w:t>
      </w:r>
      <w:r>
        <w:rPr>
          <w:rFonts w:ascii="Arial" w:hAnsi="Arial" w:cs="Arial"/>
          <w:color w:val="0000FF"/>
        </w:rPr>
        <w:t>SET</w:t>
      </w:r>
      <w:r>
        <w:rPr>
          <w:rFonts w:ascii="Arial" w:hAnsi="Arial" w:cs="Arial"/>
          <w:color w:val="333333"/>
        </w:rPr>
        <w:t> </w:t>
      </w:r>
      <w:r>
        <w:rPr>
          <w:rFonts w:ascii="Arial" w:hAnsi="Arial" w:cs="Arial"/>
          <w:color w:val="0000FF"/>
        </w:rPr>
        <w:t>ALLOW_SNAPSHOT_ISOLATION</w:t>
      </w:r>
      <w:r>
        <w:rPr>
          <w:rFonts w:ascii="Arial" w:hAnsi="Arial" w:cs="Arial"/>
          <w:color w:val="333333"/>
        </w:rPr>
        <w:t> </w:t>
      </w:r>
      <w:r>
        <w:rPr>
          <w:rFonts w:ascii="Arial" w:hAnsi="Arial" w:cs="Arial"/>
          <w:color w:val="0000FF"/>
        </w:rPr>
        <w:t>ON</w:t>
      </w:r>
    </w:p>
    <w:p w14:paraId="2C3646D8" w14:textId="77777777" w:rsidR="008924F6" w:rsidRDefault="008924F6" w:rsidP="008924F6">
      <w:pPr>
        <w:rPr>
          <w:rFonts w:ascii="Times New Roman" w:hAnsi="Times New Roman" w:cs="Times New Roman"/>
          <w:sz w:val="24"/>
          <w:szCs w:val="24"/>
        </w:rPr>
      </w:pPr>
      <w:r>
        <w:rPr>
          <w:rFonts w:ascii="Arial" w:hAnsi="Arial" w:cs="Arial"/>
          <w:color w:val="333333"/>
          <w:shd w:val="clear" w:color="auto" w:fill="FFFFFF"/>
        </w:rPr>
        <w:br/>
      </w:r>
      <w:r>
        <w:rPr>
          <w:rFonts w:ascii="Arial" w:hAnsi="Arial" w:cs="Arial"/>
          <w:b/>
          <w:bCs/>
          <w:color w:val="333333"/>
          <w:shd w:val="clear" w:color="auto" w:fill="FFFFFF"/>
        </w:rPr>
        <w:t>Step 3 : </w:t>
      </w:r>
      <w:r>
        <w:rPr>
          <w:rFonts w:ascii="Arial" w:hAnsi="Arial" w:cs="Arial"/>
          <w:color w:val="333333"/>
          <w:shd w:val="clear" w:color="auto" w:fill="FFFFFF"/>
        </w:rPr>
        <w:t>Execute Transaction 1 first and then Transaction 2 simultaneously. Just like in the previous example, notice that the Transaction 2 is not blocked. It immediately returns the committed data that is in the database before Transaction 1 started.</w:t>
      </w:r>
      <w:r>
        <w:rPr>
          <w:rFonts w:ascii="Arial" w:hAnsi="Arial" w:cs="Arial"/>
          <w:color w:val="333333"/>
        </w:rPr>
        <w:br/>
      </w:r>
    </w:p>
    <w:p w14:paraId="39488DCF" w14:textId="77777777" w:rsidR="008924F6" w:rsidRDefault="008924F6" w:rsidP="008924F6">
      <w:pPr>
        <w:shd w:val="clear" w:color="auto" w:fill="FFFFFF"/>
        <w:rPr>
          <w:rFonts w:ascii="Arial" w:hAnsi="Arial" w:cs="Arial"/>
          <w:color w:val="333333"/>
        </w:rPr>
      </w:pPr>
      <w:r>
        <w:rPr>
          <w:rFonts w:ascii="Arial" w:hAnsi="Arial" w:cs="Arial"/>
          <w:color w:val="008000"/>
        </w:rPr>
        <w:t>--Transaction 1</w:t>
      </w:r>
    </w:p>
    <w:p w14:paraId="2F7500A9" w14:textId="77777777" w:rsidR="008924F6" w:rsidRDefault="008924F6" w:rsidP="008924F6">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Read</w:t>
      </w:r>
      <w:r>
        <w:rPr>
          <w:rFonts w:ascii="Arial" w:hAnsi="Arial" w:cs="Arial"/>
          <w:color w:val="333333"/>
        </w:rPr>
        <w:t> </w:t>
      </w:r>
      <w:r>
        <w:rPr>
          <w:rFonts w:ascii="Arial" w:hAnsi="Arial" w:cs="Arial"/>
          <w:color w:val="0000FF"/>
        </w:rPr>
        <w:t>Committed</w:t>
      </w:r>
    </w:p>
    <w:p w14:paraId="36A731A8" w14:textId="77777777" w:rsidR="008924F6" w:rsidRDefault="008924F6" w:rsidP="008924F6">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4728C0D7" w14:textId="77777777" w:rsidR="008924F6" w:rsidRDefault="008924F6" w:rsidP="008924F6">
      <w:pPr>
        <w:shd w:val="clear" w:color="auto" w:fill="FFFFFF"/>
        <w:rPr>
          <w:rFonts w:ascii="Arial" w:hAnsi="Arial" w:cs="Arial"/>
          <w:color w:val="333333"/>
        </w:rPr>
      </w:pPr>
      <w:r>
        <w:rPr>
          <w:rFonts w:ascii="Arial" w:hAnsi="Arial" w:cs="Arial"/>
          <w:color w:val="0000FF"/>
        </w:rPr>
        <w:t>Update</w:t>
      </w:r>
      <w:r>
        <w:rPr>
          <w:rFonts w:ascii="Arial" w:hAnsi="Arial" w:cs="Arial"/>
          <w:color w:val="333333"/>
        </w:rPr>
        <w:t> tblInventory </w:t>
      </w:r>
      <w:r>
        <w:rPr>
          <w:rFonts w:ascii="Arial" w:hAnsi="Arial" w:cs="Arial"/>
          <w:color w:val="0000FF"/>
        </w:rPr>
        <w:t>set</w:t>
      </w:r>
      <w:r>
        <w:rPr>
          <w:rFonts w:ascii="Arial" w:hAnsi="Arial" w:cs="Arial"/>
          <w:color w:val="333333"/>
        </w:rPr>
        <w:t> ItemsInStock = 5 </w:t>
      </w:r>
      <w:r>
        <w:rPr>
          <w:rFonts w:ascii="Arial" w:hAnsi="Arial" w:cs="Arial"/>
          <w:color w:val="0000FF"/>
        </w:rPr>
        <w:t>where</w:t>
      </w:r>
      <w:r>
        <w:rPr>
          <w:rFonts w:ascii="Arial" w:hAnsi="Arial" w:cs="Arial"/>
          <w:color w:val="333333"/>
        </w:rPr>
        <w:t> Id = 1</w:t>
      </w:r>
    </w:p>
    <w:p w14:paraId="017AC489" w14:textId="77777777" w:rsidR="008924F6" w:rsidRDefault="008924F6" w:rsidP="008924F6">
      <w:pPr>
        <w:shd w:val="clear" w:color="auto" w:fill="FFFFFF"/>
        <w:rPr>
          <w:rFonts w:ascii="Arial" w:hAnsi="Arial" w:cs="Arial"/>
          <w:color w:val="333333"/>
        </w:rPr>
      </w:pPr>
      <w:r>
        <w:rPr>
          <w:rFonts w:ascii="Arial" w:hAnsi="Arial" w:cs="Arial"/>
          <w:color w:val="0000FF"/>
        </w:rPr>
        <w:t>waitfor</w:t>
      </w:r>
      <w:r>
        <w:rPr>
          <w:rFonts w:ascii="Arial" w:hAnsi="Arial" w:cs="Arial"/>
          <w:color w:val="333333"/>
        </w:rPr>
        <w:t> </w:t>
      </w:r>
      <w:r>
        <w:rPr>
          <w:rFonts w:ascii="Arial" w:hAnsi="Arial" w:cs="Arial"/>
          <w:color w:val="0000FF"/>
        </w:rPr>
        <w:t>delay</w:t>
      </w:r>
      <w:r>
        <w:rPr>
          <w:rFonts w:ascii="Arial" w:hAnsi="Arial" w:cs="Arial"/>
          <w:color w:val="333333"/>
        </w:rPr>
        <w:t> </w:t>
      </w:r>
      <w:r>
        <w:rPr>
          <w:rFonts w:ascii="Arial" w:hAnsi="Arial" w:cs="Arial"/>
          <w:color w:val="FF0000"/>
        </w:rPr>
        <w:t>'00:00:10'</w:t>
      </w:r>
    </w:p>
    <w:p w14:paraId="5DD279BC" w14:textId="77777777" w:rsidR="008924F6" w:rsidRDefault="008924F6" w:rsidP="008924F6">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6E950374" w14:textId="77777777" w:rsidR="008924F6" w:rsidRDefault="008924F6" w:rsidP="008924F6">
      <w:pPr>
        <w:shd w:val="clear" w:color="auto" w:fill="FFFFFF"/>
        <w:rPr>
          <w:rFonts w:ascii="Arial" w:hAnsi="Arial" w:cs="Arial"/>
          <w:color w:val="333333"/>
        </w:rPr>
      </w:pPr>
    </w:p>
    <w:p w14:paraId="65B25C7E" w14:textId="77777777" w:rsidR="008924F6" w:rsidRDefault="008924F6" w:rsidP="008924F6">
      <w:pPr>
        <w:shd w:val="clear" w:color="auto" w:fill="FFFFFF"/>
        <w:rPr>
          <w:rFonts w:ascii="Arial" w:hAnsi="Arial" w:cs="Arial"/>
          <w:color w:val="333333"/>
        </w:rPr>
      </w:pPr>
      <w:r>
        <w:rPr>
          <w:rFonts w:ascii="Arial" w:hAnsi="Arial" w:cs="Arial"/>
          <w:color w:val="008000"/>
        </w:rPr>
        <w:t>-- Transaction 2</w:t>
      </w:r>
    </w:p>
    <w:p w14:paraId="06934896" w14:textId="77777777" w:rsidR="008924F6" w:rsidRDefault="008924F6" w:rsidP="008924F6">
      <w:pPr>
        <w:shd w:val="clear" w:color="auto" w:fill="FFFFFF"/>
        <w:rPr>
          <w:rFonts w:ascii="Arial" w:hAnsi="Arial" w:cs="Arial"/>
          <w:color w:val="333333"/>
        </w:rPr>
      </w:pPr>
      <w:r>
        <w:rPr>
          <w:rFonts w:ascii="Arial" w:hAnsi="Arial" w:cs="Arial"/>
          <w:color w:val="0000FF"/>
        </w:rPr>
        <w:t>Set</w:t>
      </w:r>
      <w:r>
        <w:rPr>
          <w:rFonts w:ascii="Arial" w:hAnsi="Arial" w:cs="Arial"/>
          <w:color w:val="333333"/>
        </w:rPr>
        <w:t> </w:t>
      </w:r>
      <w:r>
        <w:rPr>
          <w:rFonts w:ascii="Arial" w:hAnsi="Arial" w:cs="Arial"/>
          <w:color w:val="0000FF"/>
        </w:rPr>
        <w:t>transaction</w:t>
      </w:r>
      <w:r>
        <w:rPr>
          <w:rFonts w:ascii="Arial" w:hAnsi="Arial" w:cs="Arial"/>
          <w:color w:val="333333"/>
        </w:rPr>
        <w:t> </w:t>
      </w:r>
      <w:r>
        <w:rPr>
          <w:rFonts w:ascii="Arial" w:hAnsi="Arial" w:cs="Arial"/>
          <w:color w:val="0000FF"/>
        </w:rPr>
        <w:t>isolation</w:t>
      </w:r>
      <w:r>
        <w:rPr>
          <w:rFonts w:ascii="Arial" w:hAnsi="Arial" w:cs="Arial"/>
          <w:color w:val="333333"/>
        </w:rPr>
        <w:t> </w:t>
      </w:r>
      <w:r>
        <w:rPr>
          <w:rFonts w:ascii="Arial" w:hAnsi="Arial" w:cs="Arial"/>
          <w:color w:val="0000FF"/>
        </w:rPr>
        <w:t>level</w:t>
      </w:r>
      <w:r>
        <w:rPr>
          <w:rFonts w:ascii="Arial" w:hAnsi="Arial" w:cs="Arial"/>
          <w:color w:val="333333"/>
        </w:rPr>
        <w:t> </w:t>
      </w:r>
      <w:r>
        <w:rPr>
          <w:rFonts w:ascii="Arial" w:hAnsi="Arial" w:cs="Arial"/>
          <w:color w:val="0000FF"/>
        </w:rPr>
        <w:t>snapshot</w:t>
      </w:r>
    </w:p>
    <w:p w14:paraId="5B544ACD" w14:textId="77777777" w:rsidR="008924F6" w:rsidRDefault="008924F6" w:rsidP="008924F6">
      <w:pPr>
        <w:shd w:val="clear" w:color="auto" w:fill="FFFFFF"/>
        <w:rPr>
          <w:rFonts w:ascii="Arial" w:hAnsi="Arial" w:cs="Arial"/>
          <w:color w:val="333333"/>
        </w:rPr>
      </w:pPr>
      <w:r>
        <w:rPr>
          <w:rFonts w:ascii="Arial" w:hAnsi="Arial" w:cs="Arial"/>
          <w:color w:val="0000FF"/>
        </w:rPr>
        <w:t>Begin</w:t>
      </w:r>
      <w:r>
        <w:rPr>
          <w:rFonts w:ascii="Arial" w:hAnsi="Arial" w:cs="Arial"/>
          <w:color w:val="333333"/>
        </w:rPr>
        <w:t> </w:t>
      </w:r>
      <w:r>
        <w:rPr>
          <w:rFonts w:ascii="Arial" w:hAnsi="Arial" w:cs="Arial"/>
          <w:color w:val="0000FF"/>
        </w:rPr>
        <w:t>Transaction</w:t>
      </w:r>
    </w:p>
    <w:p w14:paraId="4BC69009" w14:textId="77777777" w:rsidR="008924F6" w:rsidRDefault="008924F6" w:rsidP="008924F6">
      <w:pPr>
        <w:shd w:val="clear" w:color="auto" w:fill="FFFFFF"/>
        <w:rPr>
          <w:rFonts w:ascii="Arial" w:hAnsi="Arial" w:cs="Arial"/>
          <w:color w:val="333333"/>
        </w:rPr>
      </w:pPr>
      <w:r>
        <w:rPr>
          <w:rFonts w:ascii="Arial" w:hAnsi="Arial" w:cs="Arial"/>
          <w:color w:val="0000FF"/>
        </w:rPr>
        <w:t>Select</w:t>
      </w:r>
      <w:r>
        <w:rPr>
          <w:rFonts w:ascii="Arial" w:hAnsi="Arial" w:cs="Arial"/>
          <w:color w:val="333333"/>
        </w:rPr>
        <w:t> ItemsInStock </w:t>
      </w:r>
      <w:r>
        <w:rPr>
          <w:rFonts w:ascii="Arial" w:hAnsi="Arial" w:cs="Arial"/>
          <w:color w:val="0000FF"/>
        </w:rPr>
        <w:t>from</w:t>
      </w:r>
      <w:r>
        <w:rPr>
          <w:rFonts w:ascii="Arial" w:hAnsi="Arial" w:cs="Arial"/>
          <w:color w:val="333333"/>
        </w:rPr>
        <w:t> tblInventory </w:t>
      </w:r>
      <w:r>
        <w:rPr>
          <w:rFonts w:ascii="Arial" w:hAnsi="Arial" w:cs="Arial"/>
          <w:color w:val="0000FF"/>
        </w:rPr>
        <w:t>where</w:t>
      </w:r>
      <w:r>
        <w:rPr>
          <w:rFonts w:ascii="Arial" w:hAnsi="Arial" w:cs="Arial"/>
          <w:color w:val="333333"/>
        </w:rPr>
        <w:t> Id = 1</w:t>
      </w:r>
    </w:p>
    <w:p w14:paraId="1B9082E3" w14:textId="77777777" w:rsidR="008924F6" w:rsidRDefault="008924F6" w:rsidP="008924F6">
      <w:pPr>
        <w:shd w:val="clear" w:color="auto" w:fill="FFFFFF"/>
        <w:rPr>
          <w:rFonts w:ascii="Arial" w:hAnsi="Arial" w:cs="Arial"/>
          <w:color w:val="333333"/>
        </w:rPr>
      </w:pPr>
      <w:r>
        <w:rPr>
          <w:rFonts w:ascii="Arial" w:hAnsi="Arial" w:cs="Arial"/>
          <w:color w:val="0000FF"/>
        </w:rPr>
        <w:t>Commit</w:t>
      </w:r>
      <w:r>
        <w:rPr>
          <w:rFonts w:ascii="Arial" w:hAnsi="Arial" w:cs="Arial"/>
          <w:color w:val="333333"/>
        </w:rPr>
        <w:t> </w:t>
      </w:r>
      <w:r>
        <w:rPr>
          <w:rFonts w:ascii="Arial" w:hAnsi="Arial" w:cs="Arial"/>
          <w:color w:val="0000FF"/>
        </w:rPr>
        <w:t>Transaction</w:t>
      </w:r>
    </w:p>
    <w:p w14:paraId="22BCC810" w14:textId="11F9FB3C" w:rsidR="00193B44" w:rsidRPr="008924F6" w:rsidRDefault="008924F6" w:rsidP="008924F6">
      <w:r>
        <w:rPr>
          <w:rFonts w:ascii="Arial" w:hAnsi="Arial" w:cs="Arial"/>
          <w:color w:val="333333"/>
          <w:shd w:val="clear" w:color="auto" w:fill="FFFFFF"/>
        </w:rPr>
        <w:br/>
      </w:r>
      <w:r>
        <w:rPr>
          <w:rFonts w:ascii="Arial" w:hAnsi="Arial" w:cs="Arial"/>
          <w:b/>
          <w:bCs/>
          <w:color w:val="333333"/>
          <w:shd w:val="clear" w:color="auto" w:fill="FFFFFF"/>
        </w:rPr>
        <w:t>So what is the point in using read committed snapshot isolation level over snapshot isolation level?</w:t>
      </w:r>
      <w:r>
        <w:rPr>
          <w:rFonts w:ascii="Arial" w:hAnsi="Arial" w:cs="Arial"/>
          <w:color w:val="333333"/>
        </w:rPr>
        <w:br/>
      </w:r>
      <w:r>
        <w:rPr>
          <w:rFonts w:ascii="Arial" w:hAnsi="Arial" w:cs="Arial"/>
          <w:color w:val="333333"/>
          <w:shd w:val="clear" w:color="auto" w:fill="FFFFFF"/>
        </w:rPr>
        <w:lastRenderedPageBreak/>
        <w:t>There are some differences between read committed snapshot isolation level and snapshot isolation level. We will discuss these in our next video. </w:t>
      </w:r>
      <w:bookmarkStart w:id="0" w:name="_GoBack"/>
      <w:bookmarkEnd w:id="0"/>
    </w:p>
    <w:sectPr w:rsidR="00193B44" w:rsidRPr="00892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5DFA1" w14:textId="77777777" w:rsidR="00C54154" w:rsidRDefault="00C54154" w:rsidP="00A2070E">
      <w:pPr>
        <w:spacing w:after="0" w:line="240" w:lineRule="auto"/>
      </w:pPr>
      <w:r>
        <w:separator/>
      </w:r>
    </w:p>
  </w:endnote>
  <w:endnote w:type="continuationSeparator" w:id="0">
    <w:p w14:paraId="3D4F4919" w14:textId="77777777" w:rsidR="00C54154" w:rsidRDefault="00C54154"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850E9" w14:textId="77777777" w:rsidR="00C54154" w:rsidRDefault="00C54154" w:rsidP="00A2070E">
      <w:pPr>
        <w:spacing w:after="0" w:line="240" w:lineRule="auto"/>
      </w:pPr>
      <w:r>
        <w:separator/>
      </w:r>
    </w:p>
  </w:footnote>
  <w:footnote w:type="continuationSeparator" w:id="0">
    <w:p w14:paraId="0741D195" w14:textId="77777777" w:rsidR="00C54154" w:rsidRDefault="00C54154"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6074B8"/>
    <w:rsid w:val="006403FE"/>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924F6"/>
    <w:rsid w:val="008A5FB9"/>
    <w:rsid w:val="008B7C7F"/>
    <w:rsid w:val="008C312B"/>
    <w:rsid w:val="00903F58"/>
    <w:rsid w:val="009136A9"/>
    <w:rsid w:val="009171DA"/>
    <w:rsid w:val="00927A45"/>
    <w:rsid w:val="00932A27"/>
    <w:rsid w:val="00950ACC"/>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21E01"/>
    <w:rsid w:val="00B31EB5"/>
    <w:rsid w:val="00B422BA"/>
    <w:rsid w:val="00B80A07"/>
    <w:rsid w:val="00B842F4"/>
    <w:rsid w:val="00BA7FF5"/>
    <w:rsid w:val="00BB51F5"/>
    <w:rsid w:val="00BC34D3"/>
    <w:rsid w:val="00BE091C"/>
    <w:rsid w:val="00BE0C7B"/>
    <w:rsid w:val="00C01D20"/>
    <w:rsid w:val="00C313C3"/>
    <w:rsid w:val="00C3560D"/>
    <w:rsid w:val="00C50695"/>
    <w:rsid w:val="00C51A45"/>
    <w:rsid w:val="00C53E7F"/>
    <w:rsid w:val="00C54154"/>
    <w:rsid w:val="00C70C6B"/>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11615134">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5/08/snapshot-isolation-level-in-sql-server.html" TargetMode="External"/><Relationship Id="rId3" Type="http://schemas.openxmlformats.org/officeDocument/2006/relationships/settings" Target="settings.xml"/><Relationship Id="rId7" Type="http://schemas.openxmlformats.org/officeDocument/2006/relationships/hyperlink" Target="http://csharp-video-tutorials.blogspot.com/2015/08/snapshot-isolation-level-in-sql-serv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08903FB7ACA1C2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75</cp:revision>
  <dcterms:created xsi:type="dcterms:W3CDTF">2019-05-21T02:06:00Z</dcterms:created>
  <dcterms:modified xsi:type="dcterms:W3CDTF">2019-05-22T12:21:00Z</dcterms:modified>
</cp:coreProperties>
</file>