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264E" w14:textId="77777777" w:rsidR="008C60D3" w:rsidRDefault="008C60D3" w:rsidP="008C60D3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DDL Triggers in sql server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SQL Server there are 4 types of triggers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DML Triggers - Data Manipulation Language. Discussed in Parts 43 to 47 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 Server</w:t>
        </w:r>
      </w:hyperlink>
      <w:r>
        <w:rPr>
          <w:rFonts w:ascii="Arial" w:hAnsi="Arial" w:cs="Arial"/>
          <w:color w:val="333333"/>
          <w:shd w:val="clear" w:color="auto" w:fill="FFFFFF"/>
        </w:rPr>
        <w:t> Tutorial.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DDL Triggers - Data Definition Language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CLR triggers - Common Language Runtime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Logon triggers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are DDL triggers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DDL triggers fire in response to DDL events</w:t>
      </w:r>
      <w:r>
        <w:rPr>
          <w:rFonts w:ascii="Arial" w:hAnsi="Arial" w:cs="Arial"/>
          <w:color w:val="333333"/>
          <w:shd w:val="clear" w:color="auto" w:fill="FFFFFF"/>
        </w:rPr>
        <w:t> - CREATE, ALTER, and DROP (Table, Function, Index, Stored Procedure etc...). For the list of all DDL events please visit https://msdn.microsoft.com/en-us/library/bb522542.aspx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Certain system stored procedures</w:t>
      </w:r>
      <w:r>
        <w:rPr>
          <w:rFonts w:ascii="Arial" w:hAnsi="Arial" w:cs="Arial"/>
          <w:color w:val="333333"/>
          <w:shd w:val="clear" w:color="auto" w:fill="FFFFFF"/>
        </w:rPr>
        <w:t> that perform DDL-like operations can also fire DDL triggers. Example - </w:t>
      </w:r>
      <w:r>
        <w:rPr>
          <w:rFonts w:ascii="Arial" w:hAnsi="Arial" w:cs="Arial"/>
          <w:color w:val="990000"/>
          <w:shd w:val="clear" w:color="auto" w:fill="FFFFFF"/>
        </w:rPr>
        <w:t>sp_rename </w:t>
      </w:r>
      <w:r>
        <w:rPr>
          <w:rFonts w:ascii="Arial" w:hAnsi="Arial" w:cs="Arial"/>
          <w:color w:val="333333"/>
          <w:shd w:val="clear" w:color="auto" w:fill="FFFFFF"/>
        </w:rPr>
        <w:t>system stored procedure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the use of DDL triggers</w:t>
      </w:r>
      <w:r>
        <w:rPr>
          <w:rFonts w:ascii="Arial" w:hAnsi="Arial" w:cs="Arial"/>
          <w:color w:val="333333"/>
        </w:rPr>
        <w:br/>
      </w:r>
    </w:p>
    <w:p w14:paraId="0D2857CE" w14:textId="77777777" w:rsidR="008C60D3" w:rsidRDefault="008C60D3" w:rsidP="008C60D3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want to execute some code in response to a specific DDL event</w:t>
      </w:r>
    </w:p>
    <w:p w14:paraId="5FBD28AA" w14:textId="77777777" w:rsidR="008C60D3" w:rsidRDefault="008C60D3" w:rsidP="008C60D3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 prevent certain changes to your database schema</w:t>
      </w:r>
    </w:p>
    <w:p w14:paraId="76CDEFC0" w14:textId="77777777" w:rsidR="008C60D3" w:rsidRDefault="008C60D3" w:rsidP="008C60D3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Audit the changes that the users are making to the database structure</w:t>
      </w:r>
    </w:p>
    <w:p w14:paraId="55738B77" w14:textId="77777777" w:rsidR="008C60D3" w:rsidRDefault="008C60D3" w:rsidP="008C60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Syntax for creating DDL trigger</w:t>
      </w:r>
    </w:p>
    <w:p w14:paraId="4CBA31AA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TRIGGER</w:t>
      </w:r>
      <w:r>
        <w:rPr>
          <w:rFonts w:ascii="Arial" w:hAnsi="Arial" w:cs="Arial"/>
          <w:color w:val="333333"/>
        </w:rPr>
        <w:t> [Trigger_Name]</w:t>
      </w:r>
    </w:p>
    <w:p w14:paraId="1E103401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[Scope (Server|Database)]</w:t>
      </w:r>
    </w:p>
    <w:p w14:paraId="6EA7DDC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333333"/>
        </w:rPr>
        <w:t> [EventType1, EventType2, EventType3, ...],</w:t>
      </w:r>
    </w:p>
    <w:p w14:paraId="38F33BAF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AS</w:t>
      </w:r>
    </w:p>
    <w:p w14:paraId="66458B1A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BEGIN</w:t>
      </w:r>
    </w:p>
    <w:p w14:paraId="14F65F2E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008000"/>
        </w:rPr>
        <w:t>-- Trigger Body</w:t>
      </w:r>
    </w:p>
    <w:p w14:paraId="4AAE2F6B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END</w:t>
      </w:r>
    </w:p>
    <w:p w14:paraId="175DEF32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DDL triggers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scope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DDL triggers can be created in a specific database or at the server level.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trigger will fire in response to CREATE_TABLE DDL event. </w:t>
      </w:r>
    </w:p>
    <w:p w14:paraId="09AE040B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TRIGGER</w:t>
      </w:r>
      <w:r>
        <w:rPr>
          <w:rFonts w:ascii="Arial" w:hAnsi="Arial" w:cs="Arial"/>
          <w:color w:val="333333"/>
        </w:rPr>
        <w:t> trMyFirstTrigger</w:t>
      </w:r>
    </w:p>
    <w:p w14:paraId="73DDDA48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Database</w:t>
      </w:r>
    </w:p>
    <w:p w14:paraId="210BF684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333333"/>
        </w:rPr>
        <w:t> CREATE_TABLE</w:t>
      </w:r>
    </w:p>
    <w:p w14:paraId="62FCF141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lastRenderedPageBreak/>
        <w:t>AS</w:t>
      </w:r>
    </w:p>
    <w:p w14:paraId="1CC0398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BEGIN</w:t>
      </w:r>
    </w:p>
    <w:p w14:paraId="156B037A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0000FF"/>
        </w:rPr>
        <w:t>Print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'New table created'</w:t>
      </w:r>
    </w:p>
    <w:p w14:paraId="45710B3A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END</w:t>
      </w:r>
    </w:p>
    <w:p w14:paraId="1CC89AD8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check if the trigger has been created</w:t>
      </w:r>
      <w:r>
        <w:rPr>
          <w:rFonts w:ascii="Arial" w:hAnsi="Arial" w:cs="Arial"/>
          <w:color w:val="333333"/>
        </w:rPr>
        <w:br/>
      </w:r>
    </w:p>
    <w:p w14:paraId="56E92416" w14:textId="77777777" w:rsidR="008C60D3" w:rsidRDefault="008C60D3" w:rsidP="008C60D3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the Object Explorer window, expand the </w:t>
      </w:r>
      <w:r>
        <w:rPr>
          <w:rFonts w:ascii="Arial" w:hAnsi="Arial" w:cs="Arial"/>
          <w:b/>
          <w:bCs/>
          <w:color w:val="333333"/>
        </w:rPr>
        <w:t>SampleDB </w:t>
      </w:r>
      <w:r>
        <w:rPr>
          <w:rFonts w:ascii="Arial" w:hAnsi="Arial" w:cs="Arial"/>
          <w:color w:val="333333"/>
        </w:rPr>
        <w:t>database by clicking on the plus symbol.</w:t>
      </w:r>
    </w:p>
    <w:p w14:paraId="491A551B" w14:textId="77777777" w:rsidR="008C60D3" w:rsidRDefault="008C60D3" w:rsidP="008C60D3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Expand </w:t>
      </w:r>
      <w:r>
        <w:rPr>
          <w:rFonts w:ascii="Arial" w:hAnsi="Arial" w:cs="Arial"/>
          <w:b/>
          <w:bCs/>
          <w:color w:val="333333"/>
        </w:rPr>
        <w:t>Programmability </w:t>
      </w:r>
      <w:r>
        <w:rPr>
          <w:rFonts w:ascii="Arial" w:hAnsi="Arial" w:cs="Arial"/>
          <w:color w:val="333333"/>
        </w:rPr>
        <w:t>folder</w:t>
      </w:r>
    </w:p>
    <w:p w14:paraId="123FC2FB" w14:textId="77777777" w:rsidR="008C60D3" w:rsidRDefault="008C60D3" w:rsidP="008C60D3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Expand </w:t>
      </w:r>
      <w:r>
        <w:rPr>
          <w:rFonts w:ascii="Arial" w:hAnsi="Arial" w:cs="Arial"/>
          <w:b/>
          <w:bCs/>
          <w:color w:val="333333"/>
        </w:rPr>
        <w:t>Database Triggers</w:t>
      </w:r>
      <w:r>
        <w:rPr>
          <w:rFonts w:ascii="Arial" w:hAnsi="Arial" w:cs="Arial"/>
          <w:color w:val="333333"/>
        </w:rPr>
        <w:t> folder</w:t>
      </w:r>
    </w:p>
    <w:p w14:paraId="3327C651" w14:textId="08AB051C" w:rsidR="008C60D3" w:rsidRDefault="008C60D3" w:rsidP="008C60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9C9F9" wp14:editId="781CEC88">
            <wp:extent cx="1943100" cy="2771775"/>
            <wp:effectExtent l="0" t="0" r="0" b="9525"/>
            <wp:docPr id="5" name="Picture 5" descr="find ddl trigger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ddl triggers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:</w:t>
      </w:r>
      <w:r>
        <w:rPr>
          <w:rFonts w:ascii="Arial" w:hAnsi="Arial" w:cs="Arial"/>
          <w:color w:val="333333"/>
          <w:shd w:val="clear" w:color="auto" w:fill="FFFFFF"/>
        </w:rPr>
        <w:t> If you can't find the trigger that you just created, make sure to refresh the Database Triggers folder.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you execute the following code to create the table, the trigger will automatically fire and will print the message - New table created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Test (Id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 trigger will be fired only for one DDL event CREATE_TABLE. If you want this trigger to be fired for multiple events, for example when you alter or drop a table, then separate the events using a comma as shown below.</w:t>
      </w:r>
      <w:r>
        <w:rPr>
          <w:rFonts w:ascii="Arial" w:hAnsi="Arial" w:cs="Arial"/>
          <w:color w:val="333333"/>
        </w:rPr>
        <w:br/>
      </w:r>
    </w:p>
    <w:p w14:paraId="17EFCE9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ALTER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TRIGGER</w:t>
      </w:r>
      <w:r>
        <w:rPr>
          <w:rFonts w:ascii="Arial" w:hAnsi="Arial" w:cs="Arial"/>
          <w:color w:val="333333"/>
        </w:rPr>
        <w:t> trMyFirstTrigger</w:t>
      </w:r>
    </w:p>
    <w:p w14:paraId="65D472E8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Database</w:t>
      </w:r>
    </w:p>
    <w:p w14:paraId="22490D25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333333"/>
        </w:rPr>
        <w:t> CREATE_TABLE, ALTER_TABLE, DROP_TABLE</w:t>
      </w:r>
    </w:p>
    <w:p w14:paraId="6789F644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lastRenderedPageBreak/>
        <w:t>AS</w:t>
      </w:r>
    </w:p>
    <w:p w14:paraId="32B986E4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BEGIN</w:t>
      </w:r>
    </w:p>
    <w:p w14:paraId="127899CB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0000FF"/>
        </w:rPr>
        <w:t>Print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'A table has just been created, modified or deleted'</w:t>
      </w:r>
    </w:p>
    <w:p w14:paraId="37B0C6BB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END</w:t>
      </w:r>
    </w:p>
    <w:p w14:paraId="13C4C070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 xml:space="preserve">Now if you create, alter or drop a table, the trigger will fire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automatically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and you will get the message - </w:t>
      </w:r>
      <w:r>
        <w:rPr>
          <w:rFonts w:ascii="Arial" w:hAnsi="Arial" w:cs="Arial"/>
          <w:color w:val="0000FF"/>
          <w:shd w:val="clear" w:color="auto" w:fill="FFFFFF"/>
        </w:rPr>
        <w:t>A table has just been created, modified or deleted. 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2 DDL triggers above execute some code in response to DDL events</w:t>
      </w:r>
    </w:p>
    <w:p w14:paraId="7E174D9E" w14:textId="77777777" w:rsidR="008C60D3" w:rsidRDefault="008C60D3" w:rsidP="008C60D3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let us look at an example of how to prevent users from creating, altering or dropping tables. To do this modify the trigger as shown below. </w:t>
      </w:r>
      <w:r>
        <w:rPr>
          <w:rFonts w:ascii="Arial" w:hAnsi="Arial" w:cs="Arial"/>
          <w:color w:val="333333"/>
        </w:rPr>
        <w:br/>
      </w:r>
    </w:p>
    <w:p w14:paraId="5F09AACC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ALTER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TRIGGER</w:t>
      </w:r>
      <w:r>
        <w:rPr>
          <w:rFonts w:ascii="Arial" w:hAnsi="Arial" w:cs="Arial"/>
          <w:color w:val="333333"/>
        </w:rPr>
        <w:t> trMyFirstTrigger</w:t>
      </w:r>
    </w:p>
    <w:p w14:paraId="10EA2C74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Database</w:t>
      </w:r>
    </w:p>
    <w:p w14:paraId="02B8178A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333333"/>
        </w:rPr>
        <w:t> CREATE_TABLE, ALTER_TABLE, DROP_TABLE</w:t>
      </w:r>
    </w:p>
    <w:p w14:paraId="6B6BC1DA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AS</w:t>
      </w:r>
    </w:p>
    <w:p w14:paraId="1FF8B54C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BEGIN</w:t>
      </w:r>
    </w:p>
    <w:p w14:paraId="234FDAC9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0000FF"/>
        </w:rPr>
        <w:t>Rollback</w:t>
      </w:r>
      <w:r>
        <w:rPr>
          <w:rFonts w:ascii="Arial" w:hAnsi="Arial" w:cs="Arial"/>
          <w:color w:val="333333"/>
        </w:rPr>
        <w:t> </w:t>
      </w:r>
    </w:p>
    <w:p w14:paraId="4989110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0000FF"/>
        </w:rPr>
        <w:t>Print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'You cannot create, alter or drop a table'</w:t>
      </w:r>
    </w:p>
    <w:p w14:paraId="2A5E5836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END</w:t>
      </w:r>
    </w:p>
    <w:p w14:paraId="006AEB55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 xml:space="preserve">To be able to create, alter or drop a table, you either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disable or delete the trigger.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disable trigger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the trigger in object explorer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"Disable" </w:t>
      </w:r>
      <w:r>
        <w:rPr>
          <w:rFonts w:ascii="Arial" w:hAnsi="Arial" w:cs="Arial"/>
          <w:color w:val="333333"/>
          <w:shd w:val="clear" w:color="auto" w:fill="FFFFFF"/>
        </w:rPr>
        <w:t>from the context menu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You can also disable the trigger using the following T-SQL command</w:t>
      </w:r>
    </w:p>
    <w:p w14:paraId="20D2DBF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DISABLE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TRIGGER</w:t>
      </w:r>
      <w:r>
        <w:rPr>
          <w:rFonts w:ascii="Arial" w:hAnsi="Arial" w:cs="Arial"/>
          <w:color w:val="333333"/>
        </w:rPr>
        <w:t> trMyFirstTrigger </w:t>
      </w: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DATABASE</w:t>
      </w:r>
    </w:p>
    <w:p w14:paraId="544C9201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enable trigger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the trigger in object explorer and select "Enable" from the context menu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You can also enable the trigger using the following T-SQL command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TRIGGER</w:t>
      </w:r>
      <w:r>
        <w:rPr>
          <w:rFonts w:ascii="Arial" w:hAnsi="Arial" w:cs="Arial"/>
          <w:color w:val="333333"/>
          <w:shd w:val="clear" w:color="auto" w:fill="FFFFFF"/>
        </w:rPr>
        <w:t> trMyFirstTrigger </w:t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drop trigger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the trigger in object explorer and select "Delete" from the context menu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You can also drop the trigger using the following T-SQL command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DROP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TRIGGER</w:t>
      </w:r>
      <w:r>
        <w:rPr>
          <w:rFonts w:ascii="Arial" w:hAnsi="Arial" w:cs="Arial"/>
          <w:color w:val="333333"/>
          <w:shd w:val="clear" w:color="auto" w:fill="FFFFFF"/>
        </w:rPr>
        <w:t> trMyFirstTrigger </w:t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Certain system stored procedures that perform DDL-like operations can also fire DDL triggers. The following trigger will be fired when ever you rename a database object using </w:t>
      </w:r>
      <w:r>
        <w:rPr>
          <w:rFonts w:ascii="Arial" w:hAnsi="Arial" w:cs="Arial"/>
          <w:color w:val="990000"/>
          <w:shd w:val="clear" w:color="auto" w:fill="FFFFFF"/>
        </w:rPr>
        <w:t>sp_rename </w:t>
      </w:r>
      <w:r>
        <w:rPr>
          <w:rFonts w:ascii="Arial" w:hAnsi="Arial" w:cs="Arial"/>
          <w:color w:val="333333"/>
          <w:shd w:val="clear" w:color="auto" w:fill="FFFFFF"/>
        </w:rPr>
        <w:t>system stored procedure.</w:t>
      </w:r>
      <w:r>
        <w:rPr>
          <w:rFonts w:ascii="Arial" w:hAnsi="Arial" w:cs="Arial"/>
          <w:color w:val="333333"/>
        </w:rPr>
        <w:br/>
      </w:r>
    </w:p>
    <w:p w14:paraId="188A1375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TRIGGER</w:t>
      </w:r>
      <w:r>
        <w:rPr>
          <w:rFonts w:ascii="Arial" w:hAnsi="Arial" w:cs="Arial"/>
          <w:color w:val="333333"/>
        </w:rPr>
        <w:t> trRenameTable</w:t>
      </w:r>
    </w:p>
    <w:p w14:paraId="04193EA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DATABASE</w:t>
      </w:r>
    </w:p>
    <w:p w14:paraId="5784792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333333"/>
        </w:rPr>
        <w:t> RENAME</w:t>
      </w:r>
    </w:p>
    <w:p w14:paraId="1027F49B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AS</w:t>
      </w:r>
    </w:p>
    <w:p w14:paraId="67DF9D52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BEGIN</w:t>
      </w:r>
    </w:p>
    <w:p w14:paraId="08A349C7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Print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'You just renamed something'</w:t>
      </w:r>
    </w:p>
    <w:p w14:paraId="7B521BD9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END</w:t>
      </w:r>
    </w:p>
    <w:p w14:paraId="18035BC1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The following code changes the name of the TestTable to NewTestTable. When this code is executed, it will fire the trigger trRenameTable</w:t>
      </w:r>
    </w:p>
    <w:p w14:paraId="53E3C1C5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800000"/>
        </w:rPr>
        <w:t>sp_rename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'TestTable'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'NewTestTable'</w:t>
      </w:r>
    </w:p>
    <w:p w14:paraId="638D876B" w14:textId="77777777" w:rsidR="008C60D3" w:rsidRDefault="008C60D3" w:rsidP="008C6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The following code changes the name of the Id column in NewTestTable to NewId. When this code is executed, it will fire the trigger trRenameTable</w:t>
      </w:r>
    </w:p>
    <w:p w14:paraId="47910071" w14:textId="77777777" w:rsidR="008C60D3" w:rsidRDefault="008C60D3" w:rsidP="008C60D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800000"/>
        </w:rPr>
        <w:t>sp_rename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'NewTestTable.Id</w:t>
      </w:r>
      <w:proofErr w:type="gramStart"/>
      <w:r>
        <w:rPr>
          <w:rFonts w:ascii="Arial" w:hAnsi="Arial" w:cs="Arial"/>
          <w:color w:val="FF0000"/>
        </w:rPr>
        <w:t>'</w:t>
      </w:r>
      <w:r>
        <w:rPr>
          <w:rFonts w:ascii="Arial" w:hAnsi="Arial" w:cs="Arial"/>
          <w:color w:val="333333"/>
        </w:rPr>
        <w:t> ,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'NewId'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'column'</w:t>
      </w:r>
    </w:p>
    <w:p w14:paraId="22BCC810" w14:textId="5B2ADF26" w:rsidR="00193B44" w:rsidRPr="008C60D3" w:rsidRDefault="00EC0722" w:rsidP="008C60D3">
      <w:bookmarkStart w:id="0" w:name="_GoBack"/>
      <w:bookmarkEnd w:id="0"/>
    </w:p>
    <w:sectPr w:rsidR="00193B44" w:rsidRPr="008C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2504D" w14:textId="77777777" w:rsidR="00EC0722" w:rsidRDefault="00EC0722" w:rsidP="00A2070E">
      <w:pPr>
        <w:spacing w:after="0" w:line="240" w:lineRule="auto"/>
      </w:pPr>
      <w:r>
        <w:separator/>
      </w:r>
    </w:p>
  </w:endnote>
  <w:endnote w:type="continuationSeparator" w:id="0">
    <w:p w14:paraId="2169E66F" w14:textId="77777777" w:rsidR="00EC0722" w:rsidRDefault="00EC072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DD59" w14:textId="77777777" w:rsidR="00EC0722" w:rsidRDefault="00EC0722" w:rsidP="00A2070E">
      <w:pPr>
        <w:spacing w:after="0" w:line="240" w:lineRule="auto"/>
      </w:pPr>
      <w:r>
        <w:separator/>
      </w:r>
    </w:p>
  </w:footnote>
  <w:footnote w:type="continuationSeparator" w:id="0">
    <w:p w14:paraId="6C323A63" w14:textId="77777777" w:rsidR="00EC0722" w:rsidRDefault="00EC0722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08903FB7ACA1C2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90</cp:revision>
  <dcterms:created xsi:type="dcterms:W3CDTF">2019-05-21T02:06:00Z</dcterms:created>
  <dcterms:modified xsi:type="dcterms:W3CDTF">2019-05-22T12:35:00Z</dcterms:modified>
</cp:coreProperties>
</file>