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D73E81" w14:textId="77777777" w:rsidR="004143B1" w:rsidRDefault="004143B1">
      <w:pPr>
        <w:spacing w:before="3000"/>
      </w:pPr>
    </w:p>
    <w:p w14:paraId="7885A62A" w14:textId="77777777" w:rsidR="004143B1" w:rsidRDefault="00000000">
      <w:pPr>
        <w:spacing w:after="200"/>
        <w:jc w:val="center"/>
      </w:pPr>
      <w:r>
        <w:rPr>
          <w:b/>
          <w:bCs/>
          <w:color w:val="1B2A4A"/>
          <w:sz w:val="72"/>
          <w:szCs w:val="72"/>
        </w:rPr>
        <w:t>FormantStudio</w:t>
      </w:r>
    </w:p>
    <w:p w14:paraId="3A448827" w14:textId="77777777" w:rsidR="004143B1" w:rsidRDefault="00000000">
      <w:pPr>
        <w:spacing w:after="100"/>
        <w:jc w:val="center"/>
      </w:pPr>
      <w:r>
        <w:rPr>
          <w:color w:val="2C5F8A"/>
          <w:sz w:val="36"/>
          <w:szCs w:val="36"/>
        </w:rPr>
        <w:t>Manual Formant Editor</w:t>
      </w:r>
    </w:p>
    <w:p w14:paraId="72281369" w14:textId="77777777" w:rsidR="004143B1" w:rsidRDefault="00000000">
      <w:pPr>
        <w:spacing w:after="600"/>
        <w:jc w:val="center"/>
      </w:pPr>
      <w:r>
        <w:rPr>
          <w:color w:val="666666"/>
          <w:sz w:val="28"/>
          <w:szCs w:val="28"/>
        </w:rPr>
        <w:t>Software Specification Document</w:t>
      </w:r>
    </w:p>
    <w:p w14:paraId="067D9BC8" w14:textId="77777777" w:rsidR="004143B1" w:rsidRDefault="004143B1">
      <w:pPr>
        <w:spacing w:after="100"/>
      </w:pPr>
    </w:p>
    <w:tbl>
      <w:tblPr>
        <w:tblW w:w="5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000"/>
      </w:tblGrid>
      <w:tr w:rsidR="004143B1" w14:paraId="7C0B23A3" w14:textId="77777777">
        <w:tblPrEx>
          <w:tblCellMar>
            <w:top w:w="0" w:type="dxa"/>
            <w:bottom w:w="0" w:type="dxa"/>
          </w:tblCellMar>
        </w:tblPrEx>
        <w:trPr>
          <w:jc w:val="center"/>
        </w:trPr>
        <w:tc>
          <w:tcPr>
            <w:tcW w:w="20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1BCE0C38" w14:textId="77777777" w:rsidR="004143B1" w:rsidRDefault="00000000">
            <w:r>
              <w:rPr>
                <w:b/>
                <w:bCs/>
                <w:sz w:val="20"/>
                <w:szCs w:val="20"/>
              </w:rPr>
              <w:t>Version</w:t>
            </w:r>
          </w:p>
        </w:tc>
        <w:tc>
          <w:tcPr>
            <w:tcW w:w="30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4AB77B89" w14:textId="77777777" w:rsidR="004143B1" w:rsidRDefault="00000000">
            <w:r>
              <w:rPr>
                <w:sz w:val="20"/>
                <w:szCs w:val="20"/>
              </w:rPr>
              <w:t>0.1.0 (Milestone 1 Prototype)</w:t>
            </w:r>
          </w:p>
        </w:tc>
      </w:tr>
      <w:tr w:rsidR="004143B1" w14:paraId="2DAA0227" w14:textId="77777777">
        <w:tblPrEx>
          <w:tblCellMar>
            <w:top w:w="0" w:type="dxa"/>
            <w:bottom w:w="0" w:type="dxa"/>
          </w:tblCellMar>
        </w:tblPrEx>
        <w:trPr>
          <w:jc w:val="center"/>
        </w:trPr>
        <w:tc>
          <w:tcPr>
            <w:tcW w:w="20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5263217F" w14:textId="77777777" w:rsidR="004143B1" w:rsidRDefault="00000000">
            <w:r>
              <w:rPr>
                <w:b/>
                <w:bCs/>
                <w:sz w:val="20"/>
                <w:szCs w:val="20"/>
              </w:rPr>
              <w:t>Date</w:t>
            </w:r>
          </w:p>
        </w:tc>
        <w:tc>
          <w:tcPr>
            <w:tcW w:w="30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4008D396" w14:textId="77777777" w:rsidR="004143B1" w:rsidRDefault="00000000">
            <w:r>
              <w:rPr>
                <w:sz w:val="20"/>
                <w:szCs w:val="20"/>
              </w:rPr>
              <w:t>February 2026</w:t>
            </w:r>
          </w:p>
        </w:tc>
      </w:tr>
      <w:tr w:rsidR="004143B1" w14:paraId="56090EB6" w14:textId="77777777">
        <w:tblPrEx>
          <w:tblCellMar>
            <w:top w:w="0" w:type="dxa"/>
            <w:bottom w:w="0" w:type="dxa"/>
          </w:tblCellMar>
        </w:tblPrEx>
        <w:trPr>
          <w:jc w:val="center"/>
        </w:trPr>
        <w:tc>
          <w:tcPr>
            <w:tcW w:w="20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6E2151C8" w14:textId="77777777" w:rsidR="004143B1" w:rsidRDefault="00000000">
            <w:r>
              <w:rPr>
                <w:b/>
                <w:bCs/>
                <w:sz w:val="20"/>
                <w:szCs w:val="20"/>
              </w:rPr>
              <w:t>Status</w:t>
            </w:r>
          </w:p>
        </w:tc>
        <w:tc>
          <w:tcPr>
            <w:tcW w:w="30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0F4B47AA" w14:textId="77777777" w:rsidR="004143B1" w:rsidRDefault="00000000">
            <w:r>
              <w:rPr>
                <w:sz w:val="20"/>
                <w:szCs w:val="20"/>
              </w:rPr>
              <w:t>In Development</w:t>
            </w:r>
          </w:p>
        </w:tc>
      </w:tr>
      <w:tr w:rsidR="004143B1" w14:paraId="4D2AF19A" w14:textId="77777777">
        <w:tblPrEx>
          <w:tblCellMar>
            <w:top w:w="0" w:type="dxa"/>
            <w:bottom w:w="0" w:type="dxa"/>
          </w:tblCellMar>
        </w:tblPrEx>
        <w:trPr>
          <w:jc w:val="center"/>
        </w:trPr>
        <w:tc>
          <w:tcPr>
            <w:tcW w:w="20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348640AC" w14:textId="77777777" w:rsidR="004143B1" w:rsidRDefault="00000000">
            <w:r>
              <w:rPr>
                <w:b/>
                <w:bCs/>
                <w:sz w:val="20"/>
                <w:szCs w:val="20"/>
              </w:rPr>
              <w:t>Platform</w:t>
            </w:r>
          </w:p>
        </w:tc>
        <w:tc>
          <w:tcPr>
            <w:tcW w:w="30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1D6BD72F" w14:textId="77777777" w:rsidR="004143B1" w:rsidRDefault="00000000">
            <w:r>
              <w:rPr>
                <w:sz w:val="20"/>
                <w:szCs w:val="20"/>
              </w:rPr>
              <w:t>Windows / macOS / Linux</w:t>
            </w:r>
          </w:p>
        </w:tc>
      </w:tr>
      <w:tr w:rsidR="004143B1" w14:paraId="5FE13471" w14:textId="77777777">
        <w:tblPrEx>
          <w:tblCellMar>
            <w:top w:w="0" w:type="dxa"/>
            <w:bottom w:w="0" w:type="dxa"/>
          </w:tblCellMar>
        </w:tblPrEx>
        <w:trPr>
          <w:jc w:val="center"/>
        </w:trPr>
        <w:tc>
          <w:tcPr>
            <w:tcW w:w="20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03837E63" w14:textId="77777777" w:rsidR="004143B1" w:rsidRDefault="00000000">
            <w:r>
              <w:rPr>
                <w:b/>
                <w:bCs/>
                <w:sz w:val="20"/>
                <w:szCs w:val="20"/>
              </w:rPr>
              <w:t>Analysis Engine</w:t>
            </w:r>
          </w:p>
        </w:tc>
        <w:tc>
          <w:tcPr>
            <w:tcW w:w="30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66943C7B" w14:textId="77777777" w:rsidR="004143B1" w:rsidRDefault="00000000">
            <w:r>
              <w:rPr>
                <w:sz w:val="20"/>
                <w:szCs w:val="20"/>
              </w:rPr>
              <w:t>Praat (via Parselmouth)</w:t>
            </w:r>
          </w:p>
        </w:tc>
      </w:tr>
    </w:tbl>
    <w:p w14:paraId="5DA5B342" w14:textId="77777777" w:rsidR="004143B1" w:rsidRDefault="00000000">
      <w:r>
        <w:br w:type="page"/>
      </w:r>
    </w:p>
    <w:p w14:paraId="38DACD82" w14:textId="77777777" w:rsidR="004143B1" w:rsidRDefault="004143B1">
      <w:pPr>
        <w:sectPr w:rsidR="004143B1">
          <w:pgSz w:w="12240" w:h="15840"/>
          <w:pgMar w:top="1440" w:right="1440" w:bottom="1440" w:left="1440" w:header="708" w:footer="708" w:gutter="0"/>
          <w:cols w:space="720"/>
          <w:docGrid w:linePitch="360"/>
        </w:sectPr>
      </w:pPr>
    </w:p>
    <w:p w14:paraId="3D0AC899" w14:textId="77777777" w:rsidR="004143B1" w:rsidRDefault="00000000">
      <w:pPr>
        <w:pStyle w:val="Heading1"/>
      </w:pPr>
      <w:r>
        <w:lastRenderedPageBreak/>
        <w:t>Table of Contents</w:t>
      </w:r>
    </w:p>
    <w:sdt>
      <w:sdtPr>
        <w:alias w:val="Table of Contents"/>
        <w:id w:val="1191653947"/>
      </w:sdtPr>
      <w:sdtContent>
        <w:p w14:paraId="61BE5D49" w14:textId="77777777" w:rsidR="004143B1" w:rsidRDefault="00000000">
          <w:r>
            <w:fldChar w:fldCharType="begin"/>
          </w:r>
          <w:r>
            <w:instrText>TOC \h \o "1-3"</w:instrText>
          </w:r>
          <w:r>
            <w:fldChar w:fldCharType="separate"/>
          </w:r>
        </w:p>
        <w:p w14:paraId="5F0DB334" w14:textId="77777777" w:rsidR="004143B1" w:rsidRDefault="00000000">
          <w:r>
            <w:fldChar w:fldCharType="end"/>
          </w:r>
        </w:p>
      </w:sdtContent>
    </w:sdt>
    <w:p w14:paraId="2BA0AB22" w14:textId="77777777" w:rsidR="004143B1" w:rsidRDefault="00000000">
      <w:r>
        <w:br w:type="page"/>
      </w:r>
    </w:p>
    <w:p w14:paraId="4DD1F7A4" w14:textId="77777777" w:rsidR="004143B1" w:rsidRDefault="00000000">
      <w:pPr>
        <w:pStyle w:val="Heading1"/>
      </w:pPr>
      <w:r>
        <w:lastRenderedPageBreak/>
        <w:t>1. Project Overview</w:t>
      </w:r>
    </w:p>
    <w:p w14:paraId="0B162294" w14:textId="77777777" w:rsidR="004143B1" w:rsidRDefault="00000000">
      <w:pPr>
        <w:pStyle w:val="Heading2"/>
      </w:pPr>
      <w:r>
        <w:t>1.1 Problem Statement</w:t>
      </w:r>
    </w:p>
    <w:p w14:paraId="6B392CA1" w14:textId="77777777" w:rsidR="004143B1" w:rsidRDefault="00000000">
      <w:pPr>
        <w:spacing w:after="160"/>
      </w:pPr>
      <w:r>
        <w:t>Praat is the established standard for acoustic phonetic analysis, widely used in linguistics research. Its formant tracking algorithm (Burg method) is generally reliable, but produces tracking errors in challenging conditions: non-modal phonation, nasalised vowels, breathy voice, creaky voice, and noisy recordings. While plugins like FastTrack can reduce gross errors by optimising analysis parameters, there is currently no way for a researcher to manually correct the calculated formant values when they are visibly wrong on the spectrogram.</w:t>
      </w:r>
    </w:p>
    <w:p w14:paraId="0B72046B" w14:textId="77777777" w:rsidR="004143B1" w:rsidRDefault="00000000">
      <w:pPr>
        <w:spacing w:after="160"/>
      </w:pPr>
      <w:r>
        <w:t>Praat displays formant tracks overlaid on the spectrogram, and the user can clearly see when a tracked formant deviates from the actual spectral energy concentration. However, Praat provides no mechanism to adjust these values, nor to save corrected formant data alongside the TextGrid annotation files that are central to the phonetic analysis workflow.</w:t>
      </w:r>
    </w:p>
    <w:p w14:paraId="30202DF3" w14:textId="77777777" w:rsidR="004143B1" w:rsidRDefault="00000000">
      <w:pPr>
        <w:pStyle w:val="Heading2"/>
      </w:pPr>
      <w:r>
        <w:t>1.2 Solution</w:t>
      </w:r>
    </w:p>
    <w:p w14:paraId="5D8F9C24" w14:textId="77777777" w:rsidR="004143B1" w:rsidRDefault="00000000">
      <w:pPr>
        <w:spacing w:after="160"/>
      </w:pPr>
      <w:r>
        <w:t>FormantStudio is a standalone desktop application that uses Praat’s actual analysis engine (via the Parselmouth Python library) to perform formant analysis, then provides a visual editing interface where researchers can manually correct mistracked formants by drawing directly on the spectrogram. Corrected formant data is saved as a companion file (.formants) alongside the existing TextGrid files, preserving the established workflow while adding the missing correction capability.</w:t>
      </w:r>
    </w:p>
    <w:p w14:paraId="6965FB40" w14:textId="77777777" w:rsidR="004143B1" w:rsidRDefault="00000000">
      <w:pPr>
        <w:pStyle w:val="Heading2"/>
      </w:pPr>
      <w:r>
        <w:t>1.3 Design Principles</w:t>
      </w:r>
    </w:p>
    <w:p w14:paraId="0864AEDB" w14:textId="77777777" w:rsidR="004143B1" w:rsidRDefault="00000000">
      <w:pPr>
        <w:pStyle w:val="ListParagraph"/>
        <w:numPr>
          <w:ilvl w:val="0"/>
          <w:numId w:val="2"/>
        </w:numPr>
        <w:spacing w:after="80"/>
      </w:pPr>
      <w:r>
        <w:rPr>
          <w:b/>
          <w:bCs/>
        </w:rPr>
        <w:t xml:space="preserve">Praat-native analysis: </w:t>
      </w:r>
      <w:r>
        <w:t>All acoustic analysis is performed by Praat’s own code (compiled into Parselmouth). Results are identical to Praat and can be cited as such in publications.</w:t>
      </w:r>
    </w:p>
    <w:p w14:paraId="1994AA8E" w14:textId="77777777" w:rsidR="004143B1" w:rsidRDefault="00000000">
      <w:pPr>
        <w:pStyle w:val="ListParagraph"/>
        <w:numPr>
          <w:ilvl w:val="0"/>
          <w:numId w:val="2"/>
        </w:numPr>
        <w:spacing w:after="80"/>
      </w:pPr>
      <w:r>
        <w:rPr>
          <w:b/>
          <w:bCs/>
        </w:rPr>
        <w:t xml:space="preserve">Non-destructive editing: </w:t>
      </w:r>
      <w:r>
        <w:t>Original Praat-calculated values are always preserved. Edits are stored separately with an edited_mask, allowing reset and comparison.</w:t>
      </w:r>
    </w:p>
    <w:p w14:paraId="775FB664" w14:textId="77777777" w:rsidR="004143B1" w:rsidRDefault="00000000">
      <w:pPr>
        <w:pStyle w:val="ListParagraph"/>
        <w:numPr>
          <w:ilvl w:val="0"/>
          <w:numId w:val="2"/>
        </w:numPr>
        <w:spacing w:after="80"/>
      </w:pPr>
      <w:r>
        <w:rPr>
          <w:b/>
          <w:bCs/>
        </w:rPr>
        <w:t xml:space="preserve">Workflow compatibility: </w:t>
      </w:r>
      <w:r>
        <w:t>Formant files are saved alongside TextGrids in the same directory structure. Time alignment uses the same frame-based system as Praat.</w:t>
      </w:r>
    </w:p>
    <w:p w14:paraId="2DE50BFF" w14:textId="77777777" w:rsidR="004143B1" w:rsidRDefault="00000000">
      <w:pPr>
        <w:pStyle w:val="ListParagraph"/>
        <w:numPr>
          <w:ilvl w:val="0"/>
          <w:numId w:val="2"/>
        </w:numPr>
        <w:spacing w:after="80"/>
      </w:pPr>
      <w:r>
        <w:rPr>
          <w:b/>
          <w:bCs/>
        </w:rPr>
        <w:t xml:space="preserve">Cross-platform: </w:t>
      </w:r>
      <w:r>
        <w:t>Runs on Windows, macOS, and Linux from the same codebase (PyQt6 + Parselmouth).</w:t>
      </w:r>
    </w:p>
    <w:p w14:paraId="4709FE3E" w14:textId="77777777" w:rsidR="004143B1" w:rsidRDefault="00000000">
      <w:pPr>
        <w:pStyle w:val="Heading2"/>
      </w:pPr>
      <w:r>
        <w:t>1.4 Technology Stack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3000"/>
        <w:gridCol w:w="3860"/>
      </w:tblGrid>
      <w:tr w:rsidR="004143B1" w14:paraId="5383886E" w14:textId="77777777">
        <w:tblPrEx>
          <w:tblCellMar>
            <w:top w:w="0" w:type="dxa"/>
            <w:bottom w:w="0" w:type="dxa"/>
          </w:tblCellMar>
        </w:tblPrEx>
        <w:tc>
          <w:tcPr>
            <w:tcW w:w="2500" w:type="dxa"/>
            <w:tcBorders>
              <w:top w:val="single" w:sz="1" w:space="0" w:color="BBBBBB"/>
              <w:left w:val="single" w:sz="1" w:space="0" w:color="BBBBBB"/>
              <w:bottom w:val="single" w:sz="1" w:space="0" w:color="BBBBBB"/>
              <w:right w:val="single" w:sz="1" w:space="0" w:color="BBBBBB"/>
            </w:tcBorders>
            <w:shd w:val="clear" w:color="auto" w:fill="1B2A4A"/>
            <w:tcMar>
              <w:top w:w="80" w:type="dxa"/>
              <w:left w:w="120" w:type="dxa"/>
              <w:bottom w:w="80" w:type="dxa"/>
              <w:right w:w="120" w:type="dxa"/>
            </w:tcMar>
            <w:vAlign w:val="center"/>
          </w:tcPr>
          <w:p w14:paraId="656B6ABC" w14:textId="77777777" w:rsidR="004143B1" w:rsidRDefault="00000000">
            <w:r>
              <w:rPr>
                <w:b/>
                <w:bCs/>
                <w:color w:val="FFFFFF"/>
                <w:sz w:val="20"/>
                <w:szCs w:val="20"/>
              </w:rPr>
              <w:t>Component</w:t>
            </w:r>
          </w:p>
        </w:tc>
        <w:tc>
          <w:tcPr>
            <w:tcW w:w="3000" w:type="dxa"/>
            <w:tcBorders>
              <w:top w:val="single" w:sz="1" w:space="0" w:color="BBBBBB"/>
              <w:left w:val="single" w:sz="1" w:space="0" w:color="BBBBBB"/>
              <w:bottom w:val="single" w:sz="1" w:space="0" w:color="BBBBBB"/>
              <w:right w:val="single" w:sz="1" w:space="0" w:color="BBBBBB"/>
            </w:tcBorders>
            <w:shd w:val="clear" w:color="auto" w:fill="1B2A4A"/>
            <w:tcMar>
              <w:top w:w="80" w:type="dxa"/>
              <w:left w:w="120" w:type="dxa"/>
              <w:bottom w:w="80" w:type="dxa"/>
              <w:right w:w="120" w:type="dxa"/>
            </w:tcMar>
            <w:vAlign w:val="center"/>
          </w:tcPr>
          <w:p w14:paraId="64EAA2CF" w14:textId="77777777" w:rsidR="004143B1" w:rsidRDefault="00000000">
            <w:r>
              <w:rPr>
                <w:b/>
                <w:bCs/>
                <w:color w:val="FFFFFF"/>
                <w:sz w:val="20"/>
                <w:szCs w:val="20"/>
              </w:rPr>
              <w:t>Technology</w:t>
            </w:r>
          </w:p>
        </w:tc>
        <w:tc>
          <w:tcPr>
            <w:tcW w:w="3860" w:type="dxa"/>
            <w:tcBorders>
              <w:top w:val="single" w:sz="1" w:space="0" w:color="BBBBBB"/>
              <w:left w:val="single" w:sz="1" w:space="0" w:color="BBBBBB"/>
              <w:bottom w:val="single" w:sz="1" w:space="0" w:color="BBBBBB"/>
              <w:right w:val="single" w:sz="1" w:space="0" w:color="BBBBBB"/>
            </w:tcBorders>
            <w:shd w:val="clear" w:color="auto" w:fill="1B2A4A"/>
            <w:tcMar>
              <w:top w:w="80" w:type="dxa"/>
              <w:left w:w="120" w:type="dxa"/>
              <w:bottom w:w="80" w:type="dxa"/>
              <w:right w:w="120" w:type="dxa"/>
            </w:tcMar>
            <w:vAlign w:val="center"/>
          </w:tcPr>
          <w:p w14:paraId="1874CA59" w14:textId="77777777" w:rsidR="004143B1" w:rsidRDefault="00000000">
            <w:r>
              <w:rPr>
                <w:b/>
                <w:bCs/>
                <w:color w:val="FFFFFF"/>
                <w:sz w:val="20"/>
                <w:szCs w:val="20"/>
              </w:rPr>
              <w:t>Purpose</w:t>
            </w:r>
          </w:p>
        </w:tc>
      </w:tr>
      <w:tr w:rsidR="004143B1" w14:paraId="5C63DA98" w14:textId="77777777">
        <w:tblPrEx>
          <w:tblCellMar>
            <w:top w:w="0" w:type="dxa"/>
            <w:bottom w:w="0" w:type="dxa"/>
          </w:tblCellMar>
        </w:tblPrEx>
        <w:tc>
          <w:tcPr>
            <w:tcW w:w="25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7815C477" w14:textId="77777777" w:rsidR="004143B1" w:rsidRDefault="00000000">
            <w:r>
              <w:rPr>
                <w:sz w:val="20"/>
                <w:szCs w:val="20"/>
              </w:rPr>
              <w:t>Analysis Engine</w:t>
            </w:r>
          </w:p>
        </w:tc>
        <w:tc>
          <w:tcPr>
            <w:tcW w:w="30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761F07A2" w14:textId="77777777" w:rsidR="004143B1" w:rsidRDefault="00000000">
            <w:r>
              <w:rPr>
                <w:sz w:val="20"/>
                <w:szCs w:val="20"/>
              </w:rPr>
              <w:t>Parselmouth 0.4.x</w:t>
            </w:r>
          </w:p>
        </w:tc>
        <w:tc>
          <w:tcPr>
            <w:tcW w:w="38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1F74BC2D" w14:textId="77777777" w:rsidR="004143B1" w:rsidRDefault="00000000">
            <w:r>
              <w:rPr>
                <w:sz w:val="20"/>
                <w:szCs w:val="20"/>
              </w:rPr>
              <w:t>Python bindings to Praat’s C++ source code</w:t>
            </w:r>
          </w:p>
        </w:tc>
      </w:tr>
      <w:tr w:rsidR="004143B1" w14:paraId="0C481A87" w14:textId="77777777">
        <w:tblPrEx>
          <w:tblCellMar>
            <w:top w:w="0" w:type="dxa"/>
            <w:bottom w:w="0" w:type="dxa"/>
          </w:tblCellMar>
        </w:tblPrEx>
        <w:tc>
          <w:tcPr>
            <w:tcW w:w="25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7DC5E7A9" w14:textId="77777777" w:rsidR="004143B1" w:rsidRDefault="00000000">
            <w:r>
              <w:rPr>
                <w:sz w:val="20"/>
                <w:szCs w:val="20"/>
              </w:rPr>
              <w:t>GUI Framework</w:t>
            </w:r>
          </w:p>
        </w:tc>
        <w:tc>
          <w:tcPr>
            <w:tcW w:w="30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2C55348F" w14:textId="77777777" w:rsidR="004143B1" w:rsidRDefault="00000000">
            <w:r>
              <w:rPr>
                <w:sz w:val="20"/>
                <w:szCs w:val="20"/>
              </w:rPr>
              <w:t>PyQt6</w:t>
            </w:r>
          </w:p>
        </w:tc>
        <w:tc>
          <w:tcPr>
            <w:tcW w:w="38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5BCE16A8" w14:textId="77777777" w:rsidR="004143B1" w:rsidRDefault="00000000">
            <w:r>
              <w:rPr>
                <w:sz w:val="20"/>
                <w:szCs w:val="20"/>
              </w:rPr>
              <w:t>Cross-platform desktop UI</w:t>
            </w:r>
          </w:p>
        </w:tc>
      </w:tr>
      <w:tr w:rsidR="004143B1" w14:paraId="10092366" w14:textId="77777777">
        <w:tblPrEx>
          <w:tblCellMar>
            <w:top w:w="0" w:type="dxa"/>
            <w:bottom w:w="0" w:type="dxa"/>
          </w:tblCellMar>
        </w:tblPrEx>
        <w:tc>
          <w:tcPr>
            <w:tcW w:w="25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452E6B4F" w14:textId="77777777" w:rsidR="004143B1" w:rsidRDefault="00000000">
            <w:r>
              <w:rPr>
                <w:sz w:val="20"/>
                <w:szCs w:val="20"/>
              </w:rPr>
              <w:t>Visualisation</w:t>
            </w:r>
          </w:p>
        </w:tc>
        <w:tc>
          <w:tcPr>
            <w:tcW w:w="30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20D78D5E" w14:textId="77777777" w:rsidR="004143B1" w:rsidRDefault="00000000">
            <w:r>
              <w:rPr>
                <w:sz w:val="20"/>
                <w:szCs w:val="20"/>
              </w:rPr>
              <w:t>Matplotlib</w:t>
            </w:r>
          </w:p>
        </w:tc>
        <w:tc>
          <w:tcPr>
            <w:tcW w:w="38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0857168F" w14:textId="77777777" w:rsidR="004143B1" w:rsidRDefault="00000000">
            <w:r>
              <w:rPr>
                <w:sz w:val="20"/>
                <w:szCs w:val="20"/>
              </w:rPr>
              <w:t>Spectrogram rendering, formant overlay</w:t>
            </w:r>
          </w:p>
        </w:tc>
      </w:tr>
      <w:tr w:rsidR="004143B1" w14:paraId="1ED8683F" w14:textId="77777777">
        <w:tblPrEx>
          <w:tblCellMar>
            <w:top w:w="0" w:type="dxa"/>
            <w:bottom w:w="0" w:type="dxa"/>
          </w:tblCellMar>
        </w:tblPrEx>
        <w:tc>
          <w:tcPr>
            <w:tcW w:w="25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499FC36A" w14:textId="77777777" w:rsidR="004143B1" w:rsidRDefault="00000000">
            <w:r>
              <w:rPr>
                <w:sz w:val="20"/>
                <w:szCs w:val="20"/>
              </w:rPr>
              <w:t>Data Handling</w:t>
            </w:r>
          </w:p>
        </w:tc>
        <w:tc>
          <w:tcPr>
            <w:tcW w:w="30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11189EAA" w14:textId="77777777" w:rsidR="004143B1" w:rsidRDefault="00000000">
            <w:r>
              <w:rPr>
                <w:sz w:val="20"/>
                <w:szCs w:val="20"/>
              </w:rPr>
              <w:t>NumPy</w:t>
            </w:r>
          </w:p>
        </w:tc>
        <w:tc>
          <w:tcPr>
            <w:tcW w:w="38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788B9B79" w14:textId="77777777" w:rsidR="004143B1" w:rsidRDefault="00000000">
            <w:r>
              <w:rPr>
                <w:sz w:val="20"/>
                <w:szCs w:val="20"/>
              </w:rPr>
              <w:t>Array operations for formant/spectrogram data</w:t>
            </w:r>
          </w:p>
        </w:tc>
      </w:tr>
      <w:tr w:rsidR="004143B1" w14:paraId="6171D300" w14:textId="77777777">
        <w:tblPrEx>
          <w:tblCellMar>
            <w:top w:w="0" w:type="dxa"/>
            <w:bottom w:w="0" w:type="dxa"/>
          </w:tblCellMar>
        </w:tblPrEx>
        <w:tc>
          <w:tcPr>
            <w:tcW w:w="25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6F23F2F4" w14:textId="77777777" w:rsidR="004143B1" w:rsidRDefault="00000000">
            <w:r>
              <w:rPr>
                <w:sz w:val="20"/>
                <w:szCs w:val="20"/>
              </w:rPr>
              <w:lastRenderedPageBreak/>
              <w:t>File Format</w:t>
            </w:r>
          </w:p>
        </w:tc>
        <w:tc>
          <w:tcPr>
            <w:tcW w:w="30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512C7213" w14:textId="77777777" w:rsidR="004143B1" w:rsidRDefault="00000000">
            <w:r>
              <w:rPr>
                <w:sz w:val="20"/>
                <w:szCs w:val="20"/>
              </w:rPr>
              <w:t>JSON (.formants)</w:t>
            </w:r>
          </w:p>
        </w:tc>
        <w:tc>
          <w:tcPr>
            <w:tcW w:w="38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3121316C" w14:textId="77777777" w:rsidR="004143B1" w:rsidRDefault="00000000">
            <w:r>
              <w:rPr>
                <w:sz w:val="20"/>
                <w:szCs w:val="20"/>
              </w:rPr>
              <w:t>Editable, human-readable, version-trackable</w:t>
            </w:r>
          </w:p>
        </w:tc>
      </w:tr>
    </w:tbl>
    <w:p w14:paraId="66B88DE0" w14:textId="77777777" w:rsidR="004143B1" w:rsidRDefault="00000000">
      <w:r>
        <w:br w:type="page"/>
      </w:r>
    </w:p>
    <w:p w14:paraId="5127B346" w14:textId="77777777" w:rsidR="004143B1" w:rsidRDefault="00000000">
      <w:pPr>
        <w:pStyle w:val="Heading1"/>
      </w:pPr>
      <w:r>
        <w:lastRenderedPageBreak/>
        <w:t>2. Functional Specification</w:t>
      </w:r>
    </w:p>
    <w:p w14:paraId="7B1569A8" w14:textId="77777777" w:rsidR="004143B1" w:rsidRDefault="00000000">
      <w:pPr>
        <w:pStyle w:val="Heading2"/>
      </w:pPr>
      <w:r>
        <w:t>2.1 Spectrogram Display</w:t>
      </w:r>
    </w:p>
    <w:p w14:paraId="7F833B14" w14:textId="77777777" w:rsidR="004143B1" w:rsidRDefault="00000000">
      <w:pPr>
        <w:spacing w:after="160"/>
      </w:pPr>
      <w:r>
        <w:t>The main area of the application displays a wideband spectrogram computed by Praat’s spectrogram algorithm. The spectrogram is rendered using Matplotlib’s pcolormesh with the “inferno” colourmap and Gouraud shading for smooth visual appearance.</w:t>
      </w:r>
    </w:p>
    <w:p w14:paraId="687E6194" w14:textId="77777777" w:rsidR="004143B1" w:rsidRDefault="00000000">
      <w:pPr>
        <w:pStyle w:val="Heading3"/>
      </w:pPr>
      <w:r>
        <w:t>2.1.1 Display Controls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600"/>
        <w:gridCol w:w="1600"/>
        <w:gridCol w:w="3960"/>
      </w:tblGrid>
      <w:tr w:rsidR="004143B1" w14:paraId="63043D8F"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1B2A4A"/>
            <w:tcMar>
              <w:top w:w="80" w:type="dxa"/>
              <w:left w:w="120" w:type="dxa"/>
              <w:bottom w:w="80" w:type="dxa"/>
              <w:right w:w="120" w:type="dxa"/>
            </w:tcMar>
            <w:vAlign w:val="center"/>
          </w:tcPr>
          <w:p w14:paraId="53725995" w14:textId="77777777" w:rsidR="004143B1" w:rsidRDefault="00000000">
            <w:r>
              <w:rPr>
                <w:b/>
                <w:bCs/>
                <w:color w:val="FFFFFF"/>
                <w:sz w:val="20"/>
                <w:szCs w:val="20"/>
              </w:rPr>
              <w:t>Control</w:t>
            </w:r>
          </w:p>
        </w:tc>
        <w:tc>
          <w:tcPr>
            <w:tcW w:w="1600" w:type="dxa"/>
            <w:tcBorders>
              <w:top w:val="single" w:sz="1" w:space="0" w:color="BBBBBB"/>
              <w:left w:val="single" w:sz="1" w:space="0" w:color="BBBBBB"/>
              <w:bottom w:val="single" w:sz="1" w:space="0" w:color="BBBBBB"/>
              <w:right w:val="single" w:sz="1" w:space="0" w:color="BBBBBB"/>
            </w:tcBorders>
            <w:shd w:val="clear" w:color="auto" w:fill="1B2A4A"/>
            <w:tcMar>
              <w:top w:w="80" w:type="dxa"/>
              <w:left w:w="120" w:type="dxa"/>
              <w:bottom w:w="80" w:type="dxa"/>
              <w:right w:w="120" w:type="dxa"/>
            </w:tcMar>
            <w:vAlign w:val="center"/>
          </w:tcPr>
          <w:p w14:paraId="64E39BC4" w14:textId="77777777" w:rsidR="004143B1" w:rsidRDefault="00000000">
            <w:r>
              <w:rPr>
                <w:b/>
                <w:bCs/>
                <w:color w:val="FFFFFF"/>
                <w:sz w:val="20"/>
                <w:szCs w:val="20"/>
              </w:rPr>
              <w:t>Range</w:t>
            </w:r>
          </w:p>
        </w:tc>
        <w:tc>
          <w:tcPr>
            <w:tcW w:w="1600" w:type="dxa"/>
            <w:tcBorders>
              <w:top w:val="single" w:sz="1" w:space="0" w:color="BBBBBB"/>
              <w:left w:val="single" w:sz="1" w:space="0" w:color="BBBBBB"/>
              <w:bottom w:val="single" w:sz="1" w:space="0" w:color="BBBBBB"/>
              <w:right w:val="single" w:sz="1" w:space="0" w:color="BBBBBB"/>
            </w:tcBorders>
            <w:shd w:val="clear" w:color="auto" w:fill="1B2A4A"/>
            <w:tcMar>
              <w:top w:w="80" w:type="dxa"/>
              <w:left w:w="120" w:type="dxa"/>
              <w:bottom w:w="80" w:type="dxa"/>
              <w:right w:w="120" w:type="dxa"/>
            </w:tcMar>
            <w:vAlign w:val="center"/>
          </w:tcPr>
          <w:p w14:paraId="0ADBAAF6" w14:textId="77777777" w:rsidR="004143B1" w:rsidRDefault="00000000">
            <w:r>
              <w:rPr>
                <w:b/>
                <w:bCs/>
                <w:color w:val="FFFFFF"/>
                <w:sz w:val="20"/>
                <w:szCs w:val="20"/>
              </w:rPr>
              <w:t>Default</w:t>
            </w:r>
          </w:p>
        </w:tc>
        <w:tc>
          <w:tcPr>
            <w:tcW w:w="3960" w:type="dxa"/>
            <w:tcBorders>
              <w:top w:val="single" w:sz="1" w:space="0" w:color="BBBBBB"/>
              <w:left w:val="single" w:sz="1" w:space="0" w:color="BBBBBB"/>
              <w:bottom w:val="single" w:sz="1" w:space="0" w:color="BBBBBB"/>
              <w:right w:val="single" w:sz="1" w:space="0" w:color="BBBBBB"/>
            </w:tcBorders>
            <w:shd w:val="clear" w:color="auto" w:fill="1B2A4A"/>
            <w:tcMar>
              <w:top w:w="80" w:type="dxa"/>
              <w:left w:w="120" w:type="dxa"/>
              <w:bottom w:w="80" w:type="dxa"/>
              <w:right w:w="120" w:type="dxa"/>
            </w:tcMar>
            <w:vAlign w:val="center"/>
          </w:tcPr>
          <w:p w14:paraId="283A6367" w14:textId="77777777" w:rsidR="004143B1" w:rsidRDefault="00000000">
            <w:r>
              <w:rPr>
                <w:b/>
                <w:bCs/>
                <w:color w:val="FFFFFF"/>
                <w:sz w:val="20"/>
                <w:szCs w:val="20"/>
              </w:rPr>
              <w:t>Effect</w:t>
            </w:r>
          </w:p>
        </w:tc>
      </w:tr>
      <w:tr w:rsidR="004143B1" w14:paraId="67F68179"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34BA7A4E" w14:textId="77777777" w:rsidR="004143B1" w:rsidRDefault="00000000">
            <w:r>
              <w:rPr>
                <w:sz w:val="20"/>
                <w:szCs w:val="20"/>
              </w:rPr>
              <w:t>Dynamic Range</w:t>
            </w:r>
          </w:p>
        </w:tc>
        <w:tc>
          <w:tcPr>
            <w:tcW w:w="16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70F2D6A1" w14:textId="77777777" w:rsidR="004143B1" w:rsidRDefault="00000000">
            <w:r>
              <w:rPr>
                <w:sz w:val="20"/>
                <w:szCs w:val="20"/>
              </w:rPr>
              <w:t>10–100 dB</w:t>
            </w:r>
          </w:p>
        </w:tc>
        <w:tc>
          <w:tcPr>
            <w:tcW w:w="16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2F20C597" w14:textId="77777777" w:rsidR="004143B1" w:rsidRDefault="00000000">
            <w:r>
              <w:rPr>
                <w:sz w:val="20"/>
                <w:szCs w:val="20"/>
              </w:rPr>
              <w:t>50 dB</w:t>
            </w:r>
          </w:p>
        </w:tc>
        <w:tc>
          <w:tcPr>
            <w:tcW w:w="39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1749094D" w14:textId="77777777" w:rsidR="004143B1" w:rsidRDefault="00000000">
            <w:r>
              <w:rPr>
                <w:sz w:val="20"/>
                <w:szCs w:val="20"/>
              </w:rPr>
              <w:t>Controls the visible dB range from peak. Lower values show only the strongest spectral energy; higher values reveal quieter detail.</w:t>
            </w:r>
          </w:p>
        </w:tc>
      </w:tr>
      <w:tr w:rsidR="004143B1" w14:paraId="545AA78E"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76D1E921" w14:textId="77777777" w:rsidR="004143B1" w:rsidRDefault="00000000">
            <w:r>
              <w:rPr>
                <w:sz w:val="20"/>
                <w:szCs w:val="20"/>
              </w:rPr>
              <w:t>Brightness</w:t>
            </w:r>
          </w:p>
        </w:tc>
        <w:tc>
          <w:tcPr>
            <w:tcW w:w="16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6DE97F96" w14:textId="77777777" w:rsidR="004143B1" w:rsidRDefault="00000000">
            <w:r>
              <w:rPr>
                <w:sz w:val="20"/>
                <w:szCs w:val="20"/>
              </w:rPr>
              <w:t>-30 to +30</w:t>
            </w:r>
          </w:p>
        </w:tc>
        <w:tc>
          <w:tcPr>
            <w:tcW w:w="16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31D08D36" w14:textId="77777777" w:rsidR="004143B1" w:rsidRDefault="00000000">
            <w:r>
              <w:rPr>
                <w:sz w:val="20"/>
                <w:szCs w:val="20"/>
              </w:rPr>
              <w:t>0</w:t>
            </w:r>
          </w:p>
        </w:tc>
        <w:tc>
          <w:tcPr>
            <w:tcW w:w="39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28C623DD" w14:textId="77777777" w:rsidR="004143B1" w:rsidRDefault="00000000">
            <w:r>
              <w:rPr>
                <w:sz w:val="20"/>
                <w:szCs w:val="20"/>
              </w:rPr>
              <w:t>Offsets the peak reference point in dB. Positive values brighten the overall display.</w:t>
            </w:r>
          </w:p>
        </w:tc>
      </w:tr>
      <w:tr w:rsidR="004143B1" w14:paraId="25533015"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34DADD5C" w14:textId="77777777" w:rsidR="004143B1" w:rsidRDefault="00000000">
            <w:r>
              <w:rPr>
                <w:sz w:val="20"/>
                <w:szCs w:val="20"/>
              </w:rPr>
              <w:t>Pre-emphasis</w:t>
            </w:r>
          </w:p>
        </w:tc>
        <w:tc>
          <w:tcPr>
            <w:tcW w:w="16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4B6AE60B" w14:textId="77777777" w:rsidR="004143B1" w:rsidRDefault="00000000">
            <w:r>
              <w:rPr>
                <w:sz w:val="20"/>
                <w:szCs w:val="20"/>
              </w:rPr>
              <w:t>1–200 Hz</w:t>
            </w:r>
          </w:p>
        </w:tc>
        <w:tc>
          <w:tcPr>
            <w:tcW w:w="16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5F0802BF" w14:textId="77777777" w:rsidR="004143B1" w:rsidRDefault="00000000">
            <w:r>
              <w:rPr>
                <w:sz w:val="20"/>
                <w:szCs w:val="20"/>
              </w:rPr>
              <w:t>50 Hz</w:t>
            </w:r>
          </w:p>
        </w:tc>
        <w:tc>
          <w:tcPr>
            <w:tcW w:w="39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515E2F8E" w14:textId="77777777" w:rsidR="004143B1" w:rsidRDefault="00000000">
            <w:r>
              <w:rPr>
                <w:sz w:val="20"/>
                <w:szCs w:val="20"/>
              </w:rPr>
              <w:t>Frequency above which a 6 dB/octave boost is applied before formant analysis. Compensates for the natural spectral tilt of speech.</w:t>
            </w:r>
          </w:p>
        </w:tc>
      </w:tr>
      <w:tr w:rsidR="004143B1" w14:paraId="6DCE6157"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036852C6" w14:textId="77777777" w:rsidR="004143B1" w:rsidRDefault="00000000">
            <w:r>
              <w:rPr>
                <w:sz w:val="20"/>
                <w:szCs w:val="20"/>
              </w:rPr>
              <w:t>Max Frequency</w:t>
            </w:r>
          </w:p>
        </w:tc>
        <w:tc>
          <w:tcPr>
            <w:tcW w:w="16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543C31CC" w14:textId="77777777" w:rsidR="004143B1" w:rsidRDefault="00000000">
            <w:r>
              <w:rPr>
                <w:sz w:val="20"/>
                <w:szCs w:val="20"/>
              </w:rPr>
              <w:t>1000–12000 Hz</w:t>
            </w:r>
          </w:p>
        </w:tc>
        <w:tc>
          <w:tcPr>
            <w:tcW w:w="16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244F3DF8" w14:textId="77777777" w:rsidR="004143B1" w:rsidRDefault="00000000">
            <w:r>
              <w:rPr>
                <w:sz w:val="20"/>
                <w:szCs w:val="20"/>
              </w:rPr>
              <w:t>5500 Hz</w:t>
            </w:r>
          </w:p>
        </w:tc>
        <w:tc>
          <w:tcPr>
            <w:tcW w:w="39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0F092B4A" w14:textId="77777777" w:rsidR="004143B1" w:rsidRDefault="00000000">
            <w:r>
              <w:rPr>
                <w:sz w:val="20"/>
                <w:szCs w:val="20"/>
              </w:rPr>
              <w:t>Upper frequency limit for both the spectrogram display and the vertical axis.</w:t>
            </w:r>
          </w:p>
        </w:tc>
      </w:tr>
    </w:tbl>
    <w:p w14:paraId="21792DEF" w14:textId="77777777" w:rsidR="004143B1" w:rsidRDefault="00000000">
      <w:pPr>
        <w:spacing w:after="240"/>
      </w:pPr>
      <w:r>
        <w:t>These controls are located in the right-hand control panel and update the display in real time.</w:t>
      </w:r>
    </w:p>
    <w:p w14:paraId="40E3EFE2" w14:textId="77777777" w:rsidR="004143B1" w:rsidRDefault="00000000">
      <w:pPr>
        <w:pStyle w:val="Heading2"/>
      </w:pPr>
      <w:r>
        <w:t>2.2 Formant Analysis</w:t>
      </w:r>
    </w:p>
    <w:p w14:paraId="03768493" w14:textId="77777777" w:rsidR="004143B1" w:rsidRDefault="00000000">
      <w:pPr>
        <w:spacing w:after="160"/>
      </w:pPr>
      <w:r>
        <w:t>Formant analysis uses Praat’s Burg method (Linear Predictive Coding), the same algorithm invoked by Praat’s “To Formant (Burg...)” command. The analysis is performed by Parselmouth, which compiles and executes Praat’s actual C++ source code.</w:t>
      </w:r>
    </w:p>
    <w:p w14:paraId="74C8BC36" w14:textId="77777777" w:rsidR="004143B1" w:rsidRDefault="00000000">
      <w:pPr>
        <w:pStyle w:val="Heading3"/>
      </w:pPr>
      <w:r>
        <w:t>2.2.1 Analysis Parameters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1800"/>
        <w:gridCol w:w="5060"/>
      </w:tblGrid>
      <w:tr w:rsidR="004143B1" w14:paraId="36FD5B12" w14:textId="77777777">
        <w:tblPrEx>
          <w:tblCellMar>
            <w:top w:w="0" w:type="dxa"/>
            <w:bottom w:w="0" w:type="dxa"/>
          </w:tblCellMar>
        </w:tblPrEx>
        <w:tc>
          <w:tcPr>
            <w:tcW w:w="2500" w:type="dxa"/>
            <w:tcBorders>
              <w:top w:val="single" w:sz="1" w:space="0" w:color="BBBBBB"/>
              <w:left w:val="single" w:sz="1" w:space="0" w:color="BBBBBB"/>
              <w:bottom w:val="single" w:sz="1" w:space="0" w:color="BBBBBB"/>
              <w:right w:val="single" w:sz="1" w:space="0" w:color="BBBBBB"/>
            </w:tcBorders>
            <w:shd w:val="clear" w:color="auto" w:fill="1B2A4A"/>
            <w:tcMar>
              <w:top w:w="80" w:type="dxa"/>
              <w:left w:w="120" w:type="dxa"/>
              <w:bottom w:w="80" w:type="dxa"/>
              <w:right w:w="120" w:type="dxa"/>
            </w:tcMar>
            <w:vAlign w:val="center"/>
          </w:tcPr>
          <w:p w14:paraId="53E96864" w14:textId="77777777" w:rsidR="004143B1" w:rsidRDefault="00000000">
            <w:r>
              <w:rPr>
                <w:b/>
                <w:bCs/>
                <w:color w:val="FFFFFF"/>
                <w:sz w:val="20"/>
                <w:szCs w:val="20"/>
              </w:rPr>
              <w:t>Parameter</w:t>
            </w:r>
          </w:p>
        </w:tc>
        <w:tc>
          <w:tcPr>
            <w:tcW w:w="1800" w:type="dxa"/>
            <w:tcBorders>
              <w:top w:val="single" w:sz="1" w:space="0" w:color="BBBBBB"/>
              <w:left w:val="single" w:sz="1" w:space="0" w:color="BBBBBB"/>
              <w:bottom w:val="single" w:sz="1" w:space="0" w:color="BBBBBB"/>
              <w:right w:val="single" w:sz="1" w:space="0" w:color="BBBBBB"/>
            </w:tcBorders>
            <w:shd w:val="clear" w:color="auto" w:fill="1B2A4A"/>
            <w:tcMar>
              <w:top w:w="80" w:type="dxa"/>
              <w:left w:w="120" w:type="dxa"/>
              <w:bottom w:w="80" w:type="dxa"/>
              <w:right w:w="120" w:type="dxa"/>
            </w:tcMar>
            <w:vAlign w:val="center"/>
          </w:tcPr>
          <w:p w14:paraId="3C569913" w14:textId="77777777" w:rsidR="004143B1" w:rsidRDefault="00000000">
            <w:r>
              <w:rPr>
                <w:b/>
                <w:bCs/>
                <w:color w:val="FFFFFF"/>
                <w:sz w:val="20"/>
                <w:szCs w:val="20"/>
              </w:rPr>
              <w:t>Default</w:t>
            </w:r>
          </w:p>
        </w:tc>
        <w:tc>
          <w:tcPr>
            <w:tcW w:w="5060" w:type="dxa"/>
            <w:tcBorders>
              <w:top w:val="single" w:sz="1" w:space="0" w:color="BBBBBB"/>
              <w:left w:val="single" w:sz="1" w:space="0" w:color="BBBBBB"/>
              <w:bottom w:val="single" w:sz="1" w:space="0" w:color="BBBBBB"/>
              <w:right w:val="single" w:sz="1" w:space="0" w:color="BBBBBB"/>
            </w:tcBorders>
            <w:shd w:val="clear" w:color="auto" w:fill="1B2A4A"/>
            <w:tcMar>
              <w:top w:w="80" w:type="dxa"/>
              <w:left w:w="120" w:type="dxa"/>
              <w:bottom w:w="80" w:type="dxa"/>
              <w:right w:w="120" w:type="dxa"/>
            </w:tcMar>
            <w:vAlign w:val="center"/>
          </w:tcPr>
          <w:p w14:paraId="613B3216" w14:textId="77777777" w:rsidR="004143B1" w:rsidRDefault="00000000">
            <w:r>
              <w:rPr>
                <w:b/>
                <w:bCs/>
                <w:color w:val="FFFFFF"/>
                <w:sz w:val="20"/>
                <w:szCs w:val="20"/>
              </w:rPr>
              <w:t>Description</w:t>
            </w:r>
          </w:p>
        </w:tc>
      </w:tr>
      <w:tr w:rsidR="004143B1" w14:paraId="2F9F5FF1" w14:textId="77777777">
        <w:tblPrEx>
          <w:tblCellMar>
            <w:top w:w="0" w:type="dxa"/>
            <w:bottom w:w="0" w:type="dxa"/>
          </w:tblCellMar>
        </w:tblPrEx>
        <w:tc>
          <w:tcPr>
            <w:tcW w:w="25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309B9CA7" w14:textId="77777777" w:rsidR="004143B1" w:rsidRDefault="00000000">
            <w:r>
              <w:rPr>
                <w:sz w:val="20"/>
                <w:szCs w:val="20"/>
              </w:rPr>
              <w:t>Number of formants</w:t>
            </w:r>
          </w:p>
        </w:tc>
        <w:tc>
          <w:tcPr>
            <w:tcW w:w="18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5CD587B6" w14:textId="77777777" w:rsidR="004143B1" w:rsidRDefault="00000000">
            <w:r>
              <w:rPr>
                <w:sz w:val="20"/>
                <w:szCs w:val="20"/>
              </w:rPr>
              <w:t>3 (F1–F3)</w:t>
            </w:r>
          </w:p>
        </w:tc>
        <w:tc>
          <w:tcPr>
            <w:tcW w:w="50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06C4312E" w14:textId="77777777" w:rsidR="004143B1" w:rsidRDefault="00000000">
            <w:r>
              <w:rPr>
                <w:sz w:val="20"/>
                <w:szCs w:val="20"/>
              </w:rPr>
              <w:t>How many formants to calculate. Selectable from 1 to 5 via dropdown. Default changed from Praat’s 5 to 3 for typical use.</w:t>
            </w:r>
          </w:p>
        </w:tc>
      </w:tr>
      <w:tr w:rsidR="004143B1" w14:paraId="1131570F" w14:textId="77777777">
        <w:tblPrEx>
          <w:tblCellMar>
            <w:top w:w="0" w:type="dxa"/>
            <w:bottom w:w="0" w:type="dxa"/>
          </w:tblCellMar>
        </w:tblPrEx>
        <w:tc>
          <w:tcPr>
            <w:tcW w:w="25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10307D2A" w14:textId="77777777" w:rsidR="004143B1" w:rsidRDefault="00000000">
            <w:r>
              <w:rPr>
                <w:sz w:val="20"/>
                <w:szCs w:val="20"/>
              </w:rPr>
              <w:t>Maximum formant (Hz)</w:t>
            </w:r>
          </w:p>
        </w:tc>
        <w:tc>
          <w:tcPr>
            <w:tcW w:w="18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2F3E7B37" w14:textId="77777777" w:rsidR="004143B1" w:rsidRDefault="00000000">
            <w:r>
              <w:rPr>
                <w:sz w:val="20"/>
                <w:szCs w:val="20"/>
              </w:rPr>
              <w:t>5500</w:t>
            </w:r>
          </w:p>
        </w:tc>
        <w:tc>
          <w:tcPr>
            <w:tcW w:w="50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0B09C759" w14:textId="77777777" w:rsidR="004143B1" w:rsidRDefault="00000000">
            <w:r>
              <w:rPr>
                <w:sz w:val="20"/>
                <w:szCs w:val="20"/>
              </w:rPr>
              <w:t>Expected ceiling frequency for the highest formant. Standard value for adult female speakers; may need to be lowered to ~5000 for adult males.</w:t>
            </w:r>
          </w:p>
        </w:tc>
      </w:tr>
      <w:tr w:rsidR="004143B1" w14:paraId="32F311EA" w14:textId="77777777">
        <w:tblPrEx>
          <w:tblCellMar>
            <w:top w:w="0" w:type="dxa"/>
            <w:bottom w:w="0" w:type="dxa"/>
          </w:tblCellMar>
        </w:tblPrEx>
        <w:tc>
          <w:tcPr>
            <w:tcW w:w="25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2CE596FE" w14:textId="77777777" w:rsidR="004143B1" w:rsidRDefault="00000000">
            <w:r>
              <w:rPr>
                <w:sz w:val="20"/>
                <w:szCs w:val="20"/>
              </w:rPr>
              <w:t>Window length (s)</w:t>
            </w:r>
          </w:p>
        </w:tc>
        <w:tc>
          <w:tcPr>
            <w:tcW w:w="18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7EDE5F1E" w14:textId="77777777" w:rsidR="004143B1" w:rsidRDefault="00000000">
            <w:r>
              <w:rPr>
                <w:sz w:val="20"/>
                <w:szCs w:val="20"/>
              </w:rPr>
              <w:t>0.025</w:t>
            </w:r>
          </w:p>
        </w:tc>
        <w:tc>
          <w:tcPr>
            <w:tcW w:w="50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33F401BA" w14:textId="77777777" w:rsidR="004143B1" w:rsidRDefault="00000000">
            <w:r>
              <w:rPr>
                <w:sz w:val="20"/>
                <w:szCs w:val="20"/>
              </w:rPr>
              <w:t>Analysis window duration. Praat default. Controls the time resolution of formant frames; shorter windows give finer temporal detail but noisier estimates.</w:t>
            </w:r>
          </w:p>
        </w:tc>
      </w:tr>
      <w:tr w:rsidR="004143B1" w14:paraId="52BB5F48" w14:textId="77777777">
        <w:tblPrEx>
          <w:tblCellMar>
            <w:top w:w="0" w:type="dxa"/>
            <w:bottom w:w="0" w:type="dxa"/>
          </w:tblCellMar>
        </w:tblPrEx>
        <w:tc>
          <w:tcPr>
            <w:tcW w:w="25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32031394" w14:textId="77777777" w:rsidR="004143B1" w:rsidRDefault="00000000">
            <w:r>
              <w:rPr>
                <w:sz w:val="20"/>
                <w:szCs w:val="20"/>
              </w:rPr>
              <w:t>Time step</w:t>
            </w:r>
          </w:p>
        </w:tc>
        <w:tc>
          <w:tcPr>
            <w:tcW w:w="18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3B12D8E0" w14:textId="77777777" w:rsidR="004143B1" w:rsidRDefault="00000000">
            <w:r>
              <w:rPr>
                <w:sz w:val="20"/>
                <w:szCs w:val="20"/>
              </w:rPr>
              <w:t>Auto</w:t>
            </w:r>
          </w:p>
        </w:tc>
        <w:tc>
          <w:tcPr>
            <w:tcW w:w="50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5D16E77C" w14:textId="77777777" w:rsidR="004143B1" w:rsidRDefault="00000000">
            <w:r>
              <w:rPr>
                <w:sz w:val="20"/>
                <w:szCs w:val="20"/>
              </w:rPr>
              <w:t>Distance between analysis frames. When set to auto (0), Praat uses 25% of the window length (default: 6.25 ms).</w:t>
            </w:r>
          </w:p>
        </w:tc>
      </w:tr>
    </w:tbl>
    <w:p w14:paraId="794321D2" w14:textId="77777777" w:rsidR="004143B1" w:rsidRDefault="00000000">
      <w:pPr>
        <w:pStyle w:val="Heading3"/>
      </w:pPr>
      <w:r>
        <w:lastRenderedPageBreak/>
        <w:t>2.2.2 Colour Coding</w:t>
      </w:r>
    </w:p>
    <w:p w14:paraId="1F757F3C" w14:textId="77777777" w:rsidR="004143B1" w:rsidRDefault="00000000">
      <w:pPr>
        <w:spacing w:after="160"/>
      </w:pPr>
      <w:r>
        <w:t>Formant tracks are overlaid on the spectrogram as scatter plots with the following colour assignments:</w:t>
      </w:r>
    </w:p>
    <w:tbl>
      <w:tblPr>
        <w:tblW w:w="5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1800"/>
        <w:gridCol w:w="2000"/>
      </w:tblGrid>
      <w:tr w:rsidR="004143B1" w14:paraId="31389ABD" w14:textId="77777777">
        <w:tblPrEx>
          <w:tblCellMar>
            <w:top w:w="0" w:type="dxa"/>
            <w:bottom w:w="0" w:type="dxa"/>
          </w:tblCellMar>
        </w:tblPrEx>
        <w:tc>
          <w:tcPr>
            <w:tcW w:w="1200" w:type="dxa"/>
            <w:tcBorders>
              <w:top w:val="single" w:sz="1" w:space="0" w:color="BBBBBB"/>
              <w:left w:val="single" w:sz="1" w:space="0" w:color="BBBBBB"/>
              <w:bottom w:val="single" w:sz="1" w:space="0" w:color="BBBBBB"/>
              <w:right w:val="single" w:sz="1" w:space="0" w:color="BBBBBB"/>
            </w:tcBorders>
            <w:shd w:val="clear" w:color="auto" w:fill="1B2A4A"/>
            <w:tcMar>
              <w:top w:w="80" w:type="dxa"/>
              <w:left w:w="120" w:type="dxa"/>
              <w:bottom w:w="80" w:type="dxa"/>
              <w:right w:w="120" w:type="dxa"/>
            </w:tcMar>
            <w:vAlign w:val="center"/>
          </w:tcPr>
          <w:p w14:paraId="799EE3B4" w14:textId="77777777" w:rsidR="004143B1" w:rsidRDefault="00000000">
            <w:r>
              <w:rPr>
                <w:b/>
                <w:bCs/>
                <w:color w:val="FFFFFF"/>
                <w:sz w:val="20"/>
                <w:szCs w:val="20"/>
              </w:rPr>
              <w:t>Formant</w:t>
            </w:r>
          </w:p>
        </w:tc>
        <w:tc>
          <w:tcPr>
            <w:tcW w:w="1800" w:type="dxa"/>
            <w:tcBorders>
              <w:top w:val="single" w:sz="1" w:space="0" w:color="BBBBBB"/>
              <w:left w:val="single" w:sz="1" w:space="0" w:color="BBBBBB"/>
              <w:bottom w:val="single" w:sz="1" w:space="0" w:color="BBBBBB"/>
              <w:right w:val="single" w:sz="1" w:space="0" w:color="BBBBBB"/>
            </w:tcBorders>
            <w:shd w:val="clear" w:color="auto" w:fill="1B2A4A"/>
            <w:tcMar>
              <w:top w:w="80" w:type="dxa"/>
              <w:left w:w="120" w:type="dxa"/>
              <w:bottom w:w="80" w:type="dxa"/>
              <w:right w:w="120" w:type="dxa"/>
            </w:tcMar>
            <w:vAlign w:val="center"/>
          </w:tcPr>
          <w:p w14:paraId="5F927875" w14:textId="77777777" w:rsidR="004143B1" w:rsidRDefault="00000000">
            <w:r>
              <w:rPr>
                <w:b/>
                <w:bCs/>
                <w:color w:val="FFFFFF"/>
                <w:sz w:val="20"/>
                <w:szCs w:val="20"/>
              </w:rPr>
              <w:t>Colour</w:t>
            </w:r>
          </w:p>
        </w:tc>
        <w:tc>
          <w:tcPr>
            <w:tcW w:w="2000" w:type="dxa"/>
            <w:tcBorders>
              <w:top w:val="single" w:sz="1" w:space="0" w:color="BBBBBB"/>
              <w:left w:val="single" w:sz="1" w:space="0" w:color="BBBBBB"/>
              <w:bottom w:val="single" w:sz="1" w:space="0" w:color="BBBBBB"/>
              <w:right w:val="single" w:sz="1" w:space="0" w:color="BBBBBB"/>
            </w:tcBorders>
            <w:shd w:val="clear" w:color="auto" w:fill="1B2A4A"/>
            <w:tcMar>
              <w:top w:w="80" w:type="dxa"/>
              <w:left w:w="120" w:type="dxa"/>
              <w:bottom w:w="80" w:type="dxa"/>
              <w:right w:w="120" w:type="dxa"/>
            </w:tcMar>
            <w:vAlign w:val="center"/>
          </w:tcPr>
          <w:p w14:paraId="11241B51" w14:textId="77777777" w:rsidR="004143B1" w:rsidRDefault="00000000">
            <w:r>
              <w:rPr>
                <w:b/>
                <w:bCs/>
                <w:color w:val="FFFFFF"/>
                <w:sz w:val="20"/>
                <w:szCs w:val="20"/>
              </w:rPr>
              <w:t>Hex</w:t>
            </w:r>
          </w:p>
        </w:tc>
      </w:tr>
      <w:tr w:rsidR="004143B1" w14:paraId="1716574F" w14:textId="77777777">
        <w:tblPrEx>
          <w:tblCellMar>
            <w:top w:w="0" w:type="dxa"/>
            <w:bottom w:w="0" w:type="dxa"/>
          </w:tblCellMar>
        </w:tblPrEx>
        <w:tc>
          <w:tcPr>
            <w:tcW w:w="12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639513DC" w14:textId="77777777" w:rsidR="004143B1" w:rsidRDefault="00000000">
            <w:r>
              <w:rPr>
                <w:sz w:val="20"/>
                <w:szCs w:val="20"/>
              </w:rPr>
              <w:t>F1</w:t>
            </w:r>
          </w:p>
        </w:tc>
        <w:tc>
          <w:tcPr>
            <w:tcW w:w="18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6927B889" w14:textId="77777777" w:rsidR="004143B1" w:rsidRDefault="00000000">
            <w:r>
              <w:rPr>
                <w:color w:val="3399FF"/>
                <w:sz w:val="20"/>
                <w:szCs w:val="20"/>
              </w:rPr>
              <w:t>Blue</w:t>
            </w:r>
          </w:p>
        </w:tc>
        <w:tc>
          <w:tcPr>
            <w:tcW w:w="20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33DF42E7" w14:textId="77777777" w:rsidR="004143B1" w:rsidRDefault="00000000">
            <w:r>
              <w:rPr>
                <w:sz w:val="20"/>
                <w:szCs w:val="20"/>
              </w:rPr>
              <w:t>#3399FF</w:t>
            </w:r>
          </w:p>
        </w:tc>
      </w:tr>
      <w:tr w:rsidR="004143B1" w14:paraId="26E342D4" w14:textId="77777777">
        <w:tblPrEx>
          <w:tblCellMar>
            <w:top w:w="0" w:type="dxa"/>
            <w:bottom w:w="0" w:type="dxa"/>
          </w:tblCellMar>
        </w:tblPrEx>
        <w:tc>
          <w:tcPr>
            <w:tcW w:w="12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4F203ECD" w14:textId="77777777" w:rsidR="004143B1" w:rsidRDefault="00000000">
            <w:r>
              <w:rPr>
                <w:sz w:val="20"/>
                <w:szCs w:val="20"/>
              </w:rPr>
              <w:t>F2</w:t>
            </w:r>
          </w:p>
        </w:tc>
        <w:tc>
          <w:tcPr>
            <w:tcW w:w="18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231614CB" w14:textId="4C0A0B4F" w:rsidR="004143B1" w:rsidRPr="00E15FD5" w:rsidRDefault="00000000">
            <w:pPr>
              <w:rPr>
                <w:color w:val="FFFF00"/>
              </w:rPr>
            </w:pPr>
            <w:r w:rsidRPr="00E15FD5">
              <w:rPr>
                <w:color w:val="FFFF00"/>
                <w:sz w:val="20"/>
                <w:szCs w:val="20"/>
              </w:rPr>
              <w:t>Yellow</w:t>
            </w:r>
          </w:p>
        </w:tc>
        <w:tc>
          <w:tcPr>
            <w:tcW w:w="20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21286CD1" w14:textId="4CED34EA" w:rsidR="004143B1" w:rsidRDefault="00E15FD5">
            <w:r w:rsidRPr="00E15FD5">
              <w:rPr>
                <w:sz w:val="20"/>
                <w:szCs w:val="20"/>
              </w:rPr>
              <w:t>#FFFF00</w:t>
            </w:r>
          </w:p>
        </w:tc>
      </w:tr>
      <w:tr w:rsidR="004143B1" w14:paraId="557D20CC" w14:textId="77777777">
        <w:tblPrEx>
          <w:tblCellMar>
            <w:top w:w="0" w:type="dxa"/>
            <w:bottom w:w="0" w:type="dxa"/>
          </w:tblCellMar>
        </w:tblPrEx>
        <w:tc>
          <w:tcPr>
            <w:tcW w:w="12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77877BA1" w14:textId="77777777" w:rsidR="004143B1" w:rsidRDefault="00000000">
            <w:r>
              <w:rPr>
                <w:sz w:val="20"/>
                <w:szCs w:val="20"/>
              </w:rPr>
              <w:t>F3</w:t>
            </w:r>
          </w:p>
        </w:tc>
        <w:tc>
          <w:tcPr>
            <w:tcW w:w="18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239ECDAB" w14:textId="77777777" w:rsidR="004143B1" w:rsidRDefault="00000000">
            <w:r>
              <w:rPr>
                <w:color w:val="FF4444"/>
                <w:sz w:val="20"/>
                <w:szCs w:val="20"/>
              </w:rPr>
              <w:t>Red</w:t>
            </w:r>
          </w:p>
        </w:tc>
        <w:tc>
          <w:tcPr>
            <w:tcW w:w="20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1E44EE78" w14:textId="77777777" w:rsidR="004143B1" w:rsidRDefault="00000000">
            <w:r>
              <w:rPr>
                <w:sz w:val="20"/>
                <w:szCs w:val="20"/>
              </w:rPr>
              <w:t>#FF4444</w:t>
            </w:r>
          </w:p>
        </w:tc>
      </w:tr>
      <w:tr w:rsidR="004143B1" w14:paraId="26D9DC5D" w14:textId="77777777">
        <w:tblPrEx>
          <w:tblCellMar>
            <w:top w:w="0" w:type="dxa"/>
            <w:bottom w:w="0" w:type="dxa"/>
          </w:tblCellMar>
        </w:tblPrEx>
        <w:tc>
          <w:tcPr>
            <w:tcW w:w="12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3C601C95" w14:textId="77777777" w:rsidR="004143B1" w:rsidRDefault="00000000">
            <w:r>
              <w:rPr>
                <w:sz w:val="20"/>
                <w:szCs w:val="20"/>
              </w:rPr>
              <w:t>F4</w:t>
            </w:r>
          </w:p>
        </w:tc>
        <w:tc>
          <w:tcPr>
            <w:tcW w:w="18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4E355E3D" w14:textId="77777777" w:rsidR="004143B1" w:rsidRDefault="00000000">
            <w:r>
              <w:rPr>
                <w:color w:val="44CC44"/>
                <w:sz w:val="20"/>
                <w:szCs w:val="20"/>
              </w:rPr>
              <w:t>Green</w:t>
            </w:r>
          </w:p>
        </w:tc>
        <w:tc>
          <w:tcPr>
            <w:tcW w:w="20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706D2964" w14:textId="77777777" w:rsidR="004143B1" w:rsidRDefault="00000000">
            <w:r>
              <w:rPr>
                <w:sz w:val="20"/>
                <w:szCs w:val="20"/>
              </w:rPr>
              <w:t>#44CC44</w:t>
            </w:r>
          </w:p>
        </w:tc>
      </w:tr>
      <w:tr w:rsidR="004143B1" w14:paraId="7431BAAC" w14:textId="77777777">
        <w:tblPrEx>
          <w:tblCellMar>
            <w:top w:w="0" w:type="dxa"/>
            <w:bottom w:w="0" w:type="dxa"/>
          </w:tblCellMar>
        </w:tblPrEx>
        <w:tc>
          <w:tcPr>
            <w:tcW w:w="12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0EE79928" w14:textId="77777777" w:rsidR="004143B1" w:rsidRPr="00E15FD5" w:rsidRDefault="00000000">
            <w:pPr>
              <w:rPr>
                <w:color w:val="EE0000"/>
              </w:rPr>
            </w:pPr>
            <w:r>
              <w:rPr>
                <w:sz w:val="20"/>
                <w:szCs w:val="20"/>
              </w:rPr>
              <w:t>F5</w:t>
            </w:r>
          </w:p>
        </w:tc>
        <w:tc>
          <w:tcPr>
            <w:tcW w:w="18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65EB3DF0" w14:textId="77777777" w:rsidR="004143B1" w:rsidRDefault="00000000">
            <w:r>
              <w:rPr>
                <w:color w:val="CC44CC"/>
                <w:sz w:val="20"/>
                <w:szCs w:val="20"/>
              </w:rPr>
              <w:t>Magenta</w:t>
            </w:r>
          </w:p>
        </w:tc>
        <w:tc>
          <w:tcPr>
            <w:tcW w:w="20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0CB4190D" w14:textId="77777777" w:rsidR="004143B1" w:rsidRDefault="00000000">
            <w:r>
              <w:rPr>
                <w:sz w:val="20"/>
                <w:szCs w:val="20"/>
              </w:rPr>
              <w:t>#CC44CC</w:t>
            </w:r>
          </w:p>
        </w:tc>
      </w:tr>
    </w:tbl>
    <w:p w14:paraId="32D3461B" w14:textId="60918A1E" w:rsidR="004143B1" w:rsidRDefault="00000000">
      <w:pPr>
        <w:spacing w:after="240"/>
      </w:pPr>
      <w:r>
        <w:t xml:space="preserve">Unedited formant points are rendered as small </w:t>
      </w:r>
      <w:r w:rsidR="00E15FD5">
        <w:t xml:space="preserve">white </w:t>
      </w:r>
      <w:r>
        <w:t>dots</w:t>
      </w:r>
      <w:r w:rsidR="00E15FD5">
        <w:t xml:space="preserve"> </w:t>
      </w:r>
      <w:r w:rsidR="00E15FD5">
        <w:t>(current default Praat size)</w:t>
      </w:r>
      <w:r w:rsidR="00E15FD5">
        <w:t xml:space="preserve"> with a thin black outline to distinguish them from the background</w:t>
      </w:r>
      <w:r>
        <w:t xml:space="preserve">. Manually edited points are rendered </w:t>
      </w:r>
      <w:r w:rsidR="00E15FD5">
        <w:t>in the same size, but with the colouring described above</w:t>
      </w:r>
      <w:r>
        <w:t>.</w:t>
      </w:r>
    </w:p>
    <w:p w14:paraId="6E3549C1" w14:textId="77777777" w:rsidR="004143B1" w:rsidRDefault="00000000">
      <w:pPr>
        <w:pStyle w:val="Heading2"/>
      </w:pPr>
      <w:r>
        <w:t>2.3 Formant Editing</w:t>
      </w:r>
    </w:p>
    <w:p w14:paraId="0D5B6A0D" w14:textId="77777777" w:rsidR="004143B1" w:rsidRDefault="00000000">
      <w:pPr>
        <w:pStyle w:val="Heading3"/>
      </w:pPr>
      <w:r>
        <w:t>2.3.1 Activating Edit Mode</w:t>
      </w:r>
    </w:p>
    <w:p w14:paraId="07002ECC" w14:textId="77777777" w:rsidR="004143B1" w:rsidRDefault="00000000">
      <w:pPr>
        <w:spacing w:after="160"/>
      </w:pPr>
      <w:r>
        <w:t>The user activates edit mode by clicking the “EDIT MODE” button in the control panel. When active, the button turns red and the title bar displays the currently selected formant with its colour. Edit mode can be toggled off by clicking the button again.</w:t>
      </w:r>
    </w:p>
    <w:p w14:paraId="2D0FF2D2" w14:textId="77777777" w:rsidR="004143B1" w:rsidRDefault="00000000">
      <w:pPr>
        <w:pStyle w:val="Heading3"/>
      </w:pPr>
      <w:r>
        <w:t>2.3.2 Drawing Formants</w:t>
      </w:r>
    </w:p>
    <w:p w14:paraId="57E32A4B" w14:textId="77777777" w:rsidR="004143B1" w:rsidRDefault="00000000">
      <w:pPr>
        <w:spacing w:after="160"/>
      </w:pPr>
      <w:r>
        <w:t>While edit mode is active, the user holds the left mouse button and drags across the spectrogram. The cursor position is mapped to the nearest analysis frame (by time) and the frequency axis (by vertical position). The formant value at each frame under the cursor is overwritten with the cursor’s frequency. A visual marker is drawn immediately for responsiveness (using draw_idle), with a full re-render on mouse release.</w:t>
      </w:r>
    </w:p>
    <w:p w14:paraId="40DA6E71" w14:textId="77777777" w:rsidR="004143B1" w:rsidRDefault="00000000">
      <w:pPr>
        <w:pStyle w:val="Heading3"/>
      </w:pPr>
      <w:r>
        <w:t>2.3.3 Formant Selection</w:t>
      </w:r>
    </w:p>
    <w:p w14:paraId="16CBADCF" w14:textId="77777777" w:rsidR="004143B1" w:rsidRDefault="00000000">
      <w:pPr>
        <w:spacing w:after="160"/>
      </w:pPr>
      <w:r>
        <w:t>The F1 through F5 keyboard keys select which formant is being edited, but only while edit mode is active. When edit mode is not active, these keys retain their default Praat-like behaviour (if applicable). The currently active formant is displayed in the control panel with its assigned colour. Only formants within the currently configured display range can be selected (e.g., if showing F1–F3, pressing F4 has no effect).</w:t>
      </w:r>
    </w:p>
    <w:p w14:paraId="1ED79FFD" w14:textId="77777777" w:rsidR="004143B1" w:rsidRDefault="00000000">
      <w:pPr>
        <w:pStyle w:val="Heading3"/>
      </w:pPr>
      <w:r>
        <w:t>2.3.4 Reset</w:t>
      </w:r>
    </w:p>
    <w:p w14:paraId="512172D1" w14:textId="77777777" w:rsidR="004143B1" w:rsidRDefault="00000000">
      <w:pPr>
        <w:spacing w:after="160"/>
      </w:pPr>
      <w:r>
        <w:t>Two reset options are provided: “Reset Current Formant” reverts only the active formant to its Praat-calculated values; “Reset All Edits” reverts all formants. Reset operations clear the edited_mask for the affected formant(s) and restore the original_values array.</w:t>
      </w:r>
    </w:p>
    <w:p w14:paraId="0B3EA7D3" w14:textId="77777777" w:rsidR="004143B1" w:rsidRDefault="00000000">
      <w:r>
        <w:br w:type="page"/>
      </w:r>
    </w:p>
    <w:p w14:paraId="7DB912B4" w14:textId="77777777" w:rsidR="004143B1" w:rsidRDefault="00000000">
      <w:pPr>
        <w:pStyle w:val="Heading2"/>
      </w:pPr>
      <w:r>
        <w:lastRenderedPageBreak/>
        <w:t>2.4 File Format (.formants)</w:t>
      </w:r>
    </w:p>
    <w:p w14:paraId="400F876A" w14:textId="77777777" w:rsidR="004143B1" w:rsidRDefault="00000000">
      <w:pPr>
        <w:spacing w:after="160"/>
      </w:pPr>
      <w:r>
        <w:t>Edited formant data is saved as a JSON file with the .formants extension, placed in the same directory as the source audio file with a matching base filename (e.g., recording.wav → recording.formants).</w:t>
      </w:r>
    </w:p>
    <w:p w14:paraId="2ECAC972" w14:textId="77777777" w:rsidR="004143B1" w:rsidRDefault="00000000">
      <w:pPr>
        <w:pStyle w:val="Heading3"/>
      </w:pPr>
      <w:r>
        <w:t>2.4.1 Schema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1500"/>
        <w:gridCol w:w="5360"/>
      </w:tblGrid>
      <w:tr w:rsidR="004143B1" w14:paraId="134D6BB1" w14:textId="77777777">
        <w:tblPrEx>
          <w:tblCellMar>
            <w:top w:w="0" w:type="dxa"/>
            <w:bottom w:w="0" w:type="dxa"/>
          </w:tblCellMar>
        </w:tblPrEx>
        <w:tc>
          <w:tcPr>
            <w:tcW w:w="2500" w:type="dxa"/>
            <w:tcBorders>
              <w:top w:val="single" w:sz="1" w:space="0" w:color="BBBBBB"/>
              <w:left w:val="single" w:sz="1" w:space="0" w:color="BBBBBB"/>
              <w:bottom w:val="single" w:sz="1" w:space="0" w:color="BBBBBB"/>
              <w:right w:val="single" w:sz="1" w:space="0" w:color="BBBBBB"/>
            </w:tcBorders>
            <w:shd w:val="clear" w:color="auto" w:fill="1B2A4A"/>
            <w:tcMar>
              <w:top w:w="80" w:type="dxa"/>
              <w:left w:w="120" w:type="dxa"/>
              <w:bottom w:w="80" w:type="dxa"/>
              <w:right w:w="120" w:type="dxa"/>
            </w:tcMar>
            <w:vAlign w:val="center"/>
          </w:tcPr>
          <w:p w14:paraId="349EEF62" w14:textId="77777777" w:rsidR="004143B1" w:rsidRDefault="00000000">
            <w:r>
              <w:rPr>
                <w:b/>
                <w:bCs/>
                <w:color w:val="FFFFFF"/>
                <w:sz w:val="20"/>
                <w:szCs w:val="20"/>
              </w:rPr>
              <w:t>Field</w:t>
            </w:r>
          </w:p>
        </w:tc>
        <w:tc>
          <w:tcPr>
            <w:tcW w:w="1500" w:type="dxa"/>
            <w:tcBorders>
              <w:top w:val="single" w:sz="1" w:space="0" w:color="BBBBBB"/>
              <w:left w:val="single" w:sz="1" w:space="0" w:color="BBBBBB"/>
              <w:bottom w:val="single" w:sz="1" w:space="0" w:color="BBBBBB"/>
              <w:right w:val="single" w:sz="1" w:space="0" w:color="BBBBBB"/>
            </w:tcBorders>
            <w:shd w:val="clear" w:color="auto" w:fill="1B2A4A"/>
            <w:tcMar>
              <w:top w:w="80" w:type="dxa"/>
              <w:left w:w="120" w:type="dxa"/>
              <w:bottom w:w="80" w:type="dxa"/>
              <w:right w:w="120" w:type="dxa"/>
            </w:tcMar>
            <w:vAlign w:val="center"/>
          </w:tcPr>
          <w:p w14:paraId="50525BB1" w14:textId="77777777" w:rsidR="004143B1" w:rsidRDefault="00000000">
            <w:r>
              <w:rPr>
                <w:b/>
                <w:bCs/>
                <w:color w:val="FFFFFF"/>
                <w:sz w:val="20"/>
                <w:szCs w:val="20"/>
              </w:rPr>
              <w:t>Type</w:t>
            </w:r>
          </w:p>
        </w:tc>
        <w:tc>
          <w:tcPr>
            <w:tcW w:w="5360" w:type="dxa"/>
            <w:tcBorders>
              <w:top w:val="single" w:sz="1" w:space="0" w:color="BBBBBB"/>
              <w:left w:val="single" w:sz="1" w:space="0" w:color="BBBBBB"/>
              <w:bottom w:val="single" w:sz="1" w:space="0" w:color="BBBBBB"/>
              <w:right w:val="single" w:sz="1" w:space="0" w:color="BBBBBB"/>
            </w:tcBorders>
            <w:shd w:val="clear" w:color="auto" w:fill="1B2A4A"/>
            <w:tcMar>
              <w:top w:w="80" w:type="dxa"/>
              <w:left w:w="120" w:type="dxa"/>
              <w:bottom w:w="80" w:type="dxa"/>
              <w:right w:w="120" w:type="dxa"/>
            </w:tcMar>
            <w:vAlign w:val="center"/>
          </w:tcPr>
          <w:p w14:paraId="02946E05" w14:textId="77777777" w:rsidR="004143B1" w:rsidRDefault="00000000">
            <w:r>
              <w:rPr>
                <w:b/>
                <w:bCs/>
                <w:color w:val="FFFFFF"/>
                <w:sz w:val="20"/>
                <w:szCs w:val="20"/>
              </w:rPr>
              <w:t>Description</w:t>
            </w:r>
          </w:p>
        </w:tc>
      </w:tr>
      <w:tr w:rsidR="004143B1" w14:paraId="71505A3E" w14:textId="77777777">
        <w:tblPrEx>
          <w:tblCellMar>
            <w:top w:w="0" w:type="dxa"/>
            <w:bottom w:w="0" w:type="dxa"/>
          </w:tblCellMar>
        </w:tblPrEx>
        <w:tc>
          <w:tcPr>
            <w:tcW w:w="25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1C292FC9" w14:textId="77777777" w:rsidR="004143B1" w:rsidRDefault="00000000">
            <w:r>
              <w:rPr>
                <w:sz w:val="20"/>
                <w:szCs w:val="20"/>
              </w:rPr>
              <w:t>format_version</w:t>
            </w:r>
          </w:p>
        </w:tc>
        <w:tc>
          <w:tcPr>
            <w:tcW w:w="15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731AEB43" w14:textId="77777777" w:rsidR="004143B1" w:rsidRDefault="00000000">
            <w:r>
              <w:rPr>
                <w:sz w:val="20"/>
                <w:szCs w:val="20"/>
              </w:rPr>
              <w:t>int</w:t>
            </w:r>
          </w:p>
        </w:tc>
        <w:tc>
          <w:tcPr>
            <w:tcW w:w="53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6AC060D9" w14:textId="77777777" w:rsidR="004143B1" w:rsidRDefault="00000000">
            <w:r>
              <w:rPr>
                <w:sz w:val="20"/>
                <w:szCs w:val="20"/>
              </w:rPr>
              <w:t>Schema version (currently 1)</w:t>
            </w:r>
          </w:p>
        </w:tc>
      </w:tr>
      <w:tr w:rsidR="004143B1" w14:paraId="1B5118B2" w14:textId="77777777">
        <w:tblPrEx>
          <w:tblCellMar>
            <w:top w:w="0" w:type="dxa"/>
            <w:bottom w:w="0" w:type="dxa"/>
          </w:tblCellMar>
        </w:tblPrEx>
        <w:tc>
          <w:tcPr>
            <w:tcW w:w="25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32A2EE91" w14:textId="77777777" w:rsidR="004143B1" w:rsidRDefault="00000000">
            <w:r>
              <w:rPr>
                <w:sz w:val="20"/>
                <w:szCs w:val="20"/>
              </w:rPr>
              <w:t>generator</w:t>
            </w:r>
          </w:p>
        </w:tc>
        <w:tc>
          <w:tcPr>
            <w:tcW w:w="15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2FA6F5D6" w14:textId="77777777" w:rsidR="004143B1" w:rsidRDefault="00000000">
            <w:r>
              <w:rPr>
                <w:sz w:val="20"/>
                <w:szCs w:val="20"/>
              </w:rPr>
              <w:t>string</w:t>
            </w:r>
          </w:p>
        </w:tc>
        <w:tc>
          <w:tcPr>
            <w:tcW w:w="53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3331DF52" w14:textId="77777777" w:rsidR="004143B1" w:rsidRDefault="00000000">
            <w:r>
              <w:rPr>
                <w:sz w:val="20"/>
                <w:szCs w:val="20"/>
              </w:rPr>
              <w:t>Always "FormantStudio"</w:t>
            </w:r>
          </w:p>
        </w:tc>
      </w:tr>
      <w:tr w:rsidR="004143B1" w14:paraId="7FE32481" w14:textId="77777777">
        <w:tblPrEx>
          <w:tblCellMar>
            <w:top w:w="0" w:type="dxa"/>
            <w:bottom w:w="0" w:type="dxa"/>
          </w:tblCellMar>
        </w:tblPrEx>
        <w:tc>
          <w:tcPr>
            <w:tcW w:w="25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112D1838" w14:textId="77777777" w:rsidR="004143B1" w:rsidRDefault="00000000">
            <w:r>
              <w:rPr>
                <w:sz w:val="20"/>
                <w:szCs w:val="20"/>
              </w:rPr>
              <w:t>analysis_engine</w:t>
            </w:r>
          </w:p>
        </w:tc>
        <w:tc>
          <w:tcPr>
            <w:tcW w:w="15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0A06CEA0" w14:textId="77777777" w:rsidR="004143B1" w:rsidRDefault="00000000">
            <w:r>
              <w:rPr>
                <w:sz w:val="20"/>
                <w:szCs w:val="20"/>
              </w:rPr>
              <w:t>string</w:t>
            </w:r>
          </w:p>
        </w:tc>
        <w:tc>
          <w:tcPr>
            <w:tcW w:w="53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42317F08" w14:textId="77777777" w:rsidR="004143B1" w:rsidRDefault="00000000">
            <w:r>
              <w:rPr>
                <w:sz w:val="20"/>
                <w:szCs w:val="20"/>
              </w:rPr>
              <w:t>"Praat (via Parselmouth)"</w:t>
            </w:r>
          </w:p>
        </w:tc>
      </w:tr>
      <w:tr w:rsidR="004143B1" w14:paraId="4E25F148" w14:textId="77777777">
        <w:tblPrEx>
          <w:tblCellMar>
            <w:top w:w="0" w:type="dxa"/>
            <w:bottom w:w="0" w:type="dxa"/>
          </w:tblCellMar>
        </w:tblPrEx>
        <w:tc>
          <w:tcPr>
            <w:tcW w:w="25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47FC5775" w14:textId="77777777" w:rsidR="004143B1" w:rsidRDefault="00000000">
            <w:r>
              <w:rPr>
                <w:sz w:val="20"/>
                <w:szCs w:val="20"/>
              </w:rPr>
              <w:t>n_formants</w:t>
            </w:r>
          </w:p>
        </w:tc>
        <w:tc>
          <w:tcPr>
            <w:tcW w:w="15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36B4013D" w14:textId="77777777" w:rsidR="004143B1" w:rsidRDefault="00000000">
            <w:r>
              <w:rPr>
                <w:sz w:val="20"/>
                <w:szCs w:val="20"/>
              </w:rPr>
              <w:t>int</w:t>
            </w:r>
          </w:p>
        </w:tc>
        <w:tc>
          <w:tcPr>
            <w:tcW w:w="53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32A063EB" w14:textId="77777777" w:rsidR="004143B1" w:rsidRDefault="00000000">
            <w:r>
              <w:rPr>
                <w:sz w:val="20"/>
                <w:szCs w:val="20"/>
              </w:rPr>
              <w:t>Number of formant tracks stored (always 5 slots)</w:t>
            </w:r>
          </w:p>
        </w:tc>
      </w:tr>
      <w:tr w:rsidR="004143B1" w14:paraId="002D4DE0" w14:textId="77777777">
        <w:tblPrEx>
          <w:tblCellMar>
            <w:top w:w="0" w:type="dxa"/>
            <w:bottom w:w="0" w:type="dxa"/>
          </w:tblCellMar>
        </w:tblPrEx>
        <w:tc>
          <w:tcPr>
            <w:tcW w:w="25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20A638DD" w14:textId="77777777" w:rsidR="004143B1" w:rsidRDefault="00000000">
            <w:r>
              <w:rPr>
                <w:sz w:val="20"/>
                <w:szCs w:val="20"/>
              </w:rPr>
              <w:t>n_frames</w:t>
            </w:r>
          </w:p>
        </w:tc>
        <w:tc>
          <w:tcPr>
            <w:tcW w:w="15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23E04ABB" w14:textId="77777777" w:rsidR="004143B1" w:rsidRDefault="00000000">
            <w:r>
              <w:rPr>
                <w:sz w:val="20"/>
                <w:szCs w:val="20"/>
              </w:rPr>
              <w:t>int</w:t>
            </w:r>
          </w:p>
        </w:tc>
        <w:tc>
          <w:tcPr>
            <w:tcW w:w="53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6E9FB69B" w14:textId="77777777" w:rsidR="004143B1" w:rsidRDefault="00000000">
            <w:r>
              <w:rPr>
                <w:sz w:val="20"/>
                <w:szCs w:val="20"/>
              </w:rPr>
              <w:t>Number of analysis frames</w:t>
            </w:r>
          </w:p>
        </w:tc>
      </w:tr>
      <w:tr w:rsidR="004143B1" w14:paraId="7613079E" w14:textId="77777777">
        <w:tblPrEx>
          <w:tblCellMar>
            <w:top w:w="0" w:type="dxa"/>
            <w:bottom w:w="0" w:type="dxa"/>
          </w:tblCellMar>
        </w:tblPrEx>
        <w:tc>
          <w:tcPr>
            <w:tcW w:w="25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65113DB3" w14:textId="77777777" w:rsidR="004143B1" w:rsidRDefault="00000000">
            <w:r>
              <w:rPr>
                <w:sz w:val="20"/>
                <w:szCs w:val="20"/>
              </w:rPr>
              <w:t>time_step_seconds</w:t>
            </w:r>
          </w:p>
        </w:tc>
        <w:tc>
          <w:tcPr>
            <w:tcW w:w="15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6178E620" w14:textId="77777777" w:rsidR="004143B1" w:rsidRDefault="00000000">
            <w:r>
              <w:rPr>
                <w:sz w:val="20"/>
                <w:szCs w:val="20"/>
              </w:rPr>
              <w:t>float</w:t>
            </w:r>
          </w:p>
        </w:tc>
        <w:tc>
          <w:tcPr>
            <w:tcW w:w="53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762149A4" w14:textId="77777777" w:rsidR="004143B1" w:rsidRDefault="00000000">
            <w:r>
              <w:rPr>
                <w:sz w:val="20"/>
                <w:szCs w:val="20"/>
              </w:rPr>
              <w:t>Time distance between consecutive frames in seconds</w:t>
            </w:r>
          </w:p>
        </w:tc>
      </w:tr>
      <w:tr w:rsidR="004143B1" w14:paraId="78E264C6" w14:textId="77777777">
        <w:tblPrEx>
          <w:tblCellMar>
            <w:top w:w="0" w:type="dxa"/>
            <w:bottom w:w="0" w:type="dxa"/>
          </w:tblCellMar>
        </w:tblPrEx>
        <w:tc>
          <w:tcPr>
            <w:tcW w:w="25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53184018" w14:textId="77777777" w:rsidR="004143B1" w:rsidRDefault="00000000">
            <w:r>
              <w:rPr>
                <w:sz w:val="20"/>
                <w:szCs w:val="20"/>
              </w:rPr>
              <w:t>times</w:t>
            </w:r>
          </w:p>
        </w:tc>
        <w:tc>
          <w:tcPr>
            <w:tcW w:w="15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645FB0C2" w14:textId="77777777" w:rsidR="004143B1" w:rsidRDefault="00000000">
            <w:r>
              <w:rPr>
                <w:sz w:val="20"/>
                <w:szCs w:val="20"/>
              </w:rPr>
              <w:t>float[]</w:t>
            </w:r>
          </w:p>
        </w:tc>
        <w:tc>
          <w:tcPr>
            <w:tcW w:w="53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460CECBA" w14:textId="77777777" w:rsidR="004143B1" w:rsidRDefault="00000000">
            <w:r>
              <w:rPr>
                <w:sz w:val="20"/>
                <w:szCs w:val="20"/>
              </w:rPr>
              <w:t>Centre time of each frame in seconds (length = n_frames)</w:t>
            </w:r>
          </w:p>
        </w:tc>
      </w:tr>
      <w:tr w:rsidR="004143B1" w14:paraId="6898A4A7" w14:textId="77777777">
        <w:tblPrEx>
          <w:tblCellMar>
            <w:top w:w="0" w:type="dxa"/>
            <w:bottom w:w="0" w:type="dxa"/>
          </w:tblCellMar>
        </w:tblPrEx>
        <w:tc>
          <w:tcPr>
            <w:tcW w:w="25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2040EB87" w14:textId="77777777" w:rsidR="004143B1" w:rsidRDefault="00000000">
            <w:r>
              <w:rPr>
                <w:sz w:val="20"/>
                <w:szCs w:val="20"/>
              </w:rPr>
              <w:t>values</w:t>
            </w:r>
          </w:p>
        </w:tc>
        <w:tc>
          <w:tcPr>
            <w:tcW w:w="15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75986D96" w14:textId="77777777" w:rsidR="004143B1" w:rsidRDefault="00000000">
            <w:r>
              <w:rPr>
                <w:sz w:val="20"/>
                <w:szCs w:val="20"/>
              </w:rPr>
              <w:t>float[][]</w:t>
            </w:r>
          </w:p>
        </w:tc>
        <w:tc>
          <w:tcPr>
            <w:tcW w:w="53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73B101A2" w14:textId="77777777" w:rsidR="004143B1" w:rsidRDefault="00000000">
            <w:r>
              <w:rPr>
                <w:sz w:val="20"/>
                <w:szCs w:val="20"/>
              </w:rPr>
              <w:t>2D array [n_formants][n_frames]. Each value is frequency in Hz, or null where no formant was detected.</w:t>
            </w:r>
          </w:p>
        </w:tc>
      </w:tr>
      <w:tr w:rsidR="004143B1" w14:paraId="0006EB49" w14:textId="77777777">
        <w:tblPrEx>
          <w:tblCellMar>
            <w:top w:w="0" w:type="dxa"/>
            <w:bottom w:w="0" w:type="dxa"/>
          </w:tblCellMar>
        </w:tblPrEx>
        <w:tc>
          <w:tcPr>
            <w:tcW w:w="25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42F17DCC" w14:textId="77777777" w:rsidR="004143B1" w:rsidRDefault="00000000">
            <w:r>
              <w:rPr>
                <w:sz w:val="20"/>
                <w:szCs w:val="20"/>
              </w:rPr>
              <w:t>edited_mask</w:t>
            </w:r>
          </w:p>
        </w:tc>
        <w:tc>
          <w:tcPr>
            <w:tcW w:w="15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4573E0DD" w14:textId="77777777" w:rsidR="004143B1" w:rsidRDefault="00000000">
            <w:r>
              <w:rPr>
                <w:sz w:val="20"/>
                <w:szCs w:val="20"/>
              </w:rPr>
              <w:t>bool[][]</w:t>
            </w:r>
          </w:p>
        </w:tc>
        <w:tc>
          <w:tcPr>
            <w:tcW w:w="53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09864B64" w14:textId="77777777" w:rsidR="004143B1" w:rsidRDefault="00000000">
            <w:r>
              <w:rPr>
                <w:sz w:val="20"/>
                <w:szCs w:val="20"/>
              </w:rPr>
              <w:t>2D array [n_formants][n_frames]. true where the value has been manually edited.</w:t>
            </w:r>
          </w:p>
        </w:tc>
      </w:tr>
    </w:tbl>
    <w:p w14:paraId="247D0C97" w14:textId="77777777" w:rsidR="004143B1" w:rsidRDefault="00000000">
      <w:pPr>
        <w:pStyle w:val="Heading3"/>
      </w:pPr>
      <w:r>
        <w:t>2.4.2 Time Alignment</w:t>
      </w:r>
    </w:p>
    <w:p w14:paraId="6C58B1C1" w14:textId="77777777" w:rsidR="004143B1" w:rsidRDefault="00000000">
      <w:pPr>
        <w:spacing w:after="160"/>
      </w:pPr>
      <w:r>
        <w:t>The times array provides the exact centre time of each analysis frame. Combined with time_step_seconds, this allows any downstream tool to precisely align formant values with TextGrid interval or point tier boundaries. When extracting formant values for a labelled segment, the standard approach is to find all frames whose times fall within the segment’s start and end times.</w:t>
      </w:r>
    </w:p>
    <w:p w14:paraId="21A829BC" w14:textId="77777777" w:rsidR="004143B1" w:rsidRDefault="00000000">
      <w:pPr>
        <w:pStyle w:val="Heading3"/>
      </w:pPr>
      <w:r>
        <w:t>2.4.3 Null Handling</w:t>
      </w:r>
    </w:p>
    <w:p w14:paraId="4B55C512" w14:textId="77777777" w:rsidR="004143B1" w:rsidRDefault="00000000">
      <w:pPr>
        <w:spacing w:after="160"/>
      </w:pPr>
      <w:r>
        <w:t>Where Praat’s algorithm does not detect a formant at a given frame (or where the user has not drawn a value), the corresponding entry in the values array is null (JSON) / NaN (internal NumPy representation). This ensures that all formant tracks have the same number of entries, and that alignment is maintained even when data is sparse.</w:t>
      </w:r>
    </w:p>
    <w:p w14:paraId="34763116" w14:textId="77777777" w:rsidR="004143B1" w:rsidRDefault="00000000">
      <w:pPr>
        <w:pStyle w:val="Heading3"/>
      </w:pPr>
      <w:r>
        <w:t>2.4.4 Save/Load Behaviour</w:t>
      </w:r>
    </w:p>
    <w:p w14:paraId="3545E1E6" w14:textId="77777777" w:rsidR="004143B1" w:rsidRDefault="00000000">
      <w:pPr>
        <w:spacing w:after="160"/>
      </w:pPr>
      <w:r>
        <w:t>Ctrl+S saves the .formants file. On opening a WAV file, FormantStudio checks for an existing .formants file with a matching name and offers to load it. The loaded data replaces the Praat-calculated formants (the loaded values become the new “original” baseline for reset purposes). The user can also manually load a .formants file via Ctrl+L.</w:t>
      </w:r>
    </w:p>
    <w:p w14:paraId="54F80447" w14:textId="77777777" w:rsidR="004143B1" w:rsidRDefault="00000000">
      <w:r>
        <w:br w:type="page"/>
      </w:r>
    </w:p>
    <w:p w14:paraId="49C8FBD2" w14:textId="77777777" w:rsidR="004143B1" w:rsidRDefault="00000000">
      <w:pPr>
        <w:pStyle w:val="Heading1"/>
      </w:pPr>
      <w:r>
        <w:lastRenderedPageBreak/>
        <w:t>3. Implementation Status</w:t>
      </w:r>
    </w:p>
    <w:p w14:paraId="3E7193EF" w14:textId="77777777" w:rsidR="004143B1" w:rsidRDefault="00000000">
      <w:pPr>
        <w:pStyle w:val="Heading2"/>
      </w:pPr>
      <w:r>
        <w:t>3.1 Milestone 1 — Core Prototype (Current)</w:t>
      </w:r>
    </w:p>
    <w:p w14:paraId="26452034" w14:textId="77777777" w:rsidR="004143B1" w:rsidRDefault="00000000">
      <w:pPr>
        <w:spacing w:after="160"/>
      </w:pPr>
      <w:r>
        <w:t>Milestone 1 delivers the minimum viable tool: open audio, view spectrogram with formants, edit formants, and save/load.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0"/>
        <w:gridCol w:w="1800"/>
        <w:gridCol w:w="3060"/>
      </w:tblGrid>
      <w:tr w:rsidR="004143B1" w14:paraId="28F65639" w14:textId="77777777">
        <w:tblPrEx>
          <w:tblCellMar>
            <w:top w:w="0" w:type="dxa"/>
            <w:bottom w:w="0" w:type="dxa"/>
          </w:tblCellMar>
        </w:tblPrEx>
        <w:tc>
          <w:tcPr>
            <w:tcW w:w="4500" w:type="dxa"/>
            <w:tcBorders>
              <w:top w:val="single" w:sz="1" w:space="0" w:color="BBBBBB"/>
              <w:left w:val="single" w:sz="1" w:space="0" w:color="BBBBBB"/>
              <w:bottom w:val="single" w:sz="1" w:space="0" w:color="BBBBBB"/>
              <w:right w:val="single" w:sz="1" w:space="0" w:color="BBBBBB"/>
            </w:tcBorders>
            <w:shd w:val="clear" w:color="auto" w:fill="1B2A4A"/>
            <w:tcMar>
              <w:top w:w="80" w:type="dxa"/>
              <w:left w:w="120" w:type="dxa"/>
              <w:bottom w:w="80" w:type="dxa"/>
              <w:right w:w="120" w:type="dxa"/>
            </w:tcMar>
            <w:vAlign w:val="center"/>
          </w:tcPr>
          <w:p w14:paraId="44F11F57" w14:textId="77777777" w:rsidR="004143B1" w:rsidRDefault="00000000">
            <w:r>
              <w:rPr>
                <w:b/>
                <w:bCs/>
                <w:color w:val="FFFFFF"/>
                <w:sz w:val="20"/>
                <w:szCs w:val="20"/>
              </w:rPr>
              <w:t>Feature</w:t>
            </w:r>
          </w:p>
        </w:tc>
        <w:tc>
          <w:tcPr>
            <w:tcW w:w="1800" w:type="dxa"/>
            <w:tcBorders>
              <w:top w:val="single" w:sz="1" w:space="0" w:color="BBBBBB"/>
              <w:left w:val="single" w:sz="1" w:space="0" w:color="BBBBBB"/>
              <w:bottom w:val="single" w:sz="1" w:space="0" w:color="BBBBBB"/>
              <w:right w:val="single" w:sz="1" w:space="0" w:color="BBBBBB"/>
            </w:tcBorders>
            <w:shd w:val="clear" w:color="auto" w:fill="1B2A4A"/>
            <w:tcMar>
              <w:top w:w="80" w:type="dxa"/>
              <w:left w:w="120" w:type="dxa"/>
              <w:bottom w:w="80" w:type="dxa"/>
              <w:right w:w="120" w:type="dxa"/>
            </w:tcMar>
            <w:vAlign w:val="center"/>
          </w:tcPr>
          <w:p w14:paraId="714C2C23" w14:textId="77777777" w:rsidR="004143B1" w:rsidRDefault="00000000">
            <w:r>
              <w:rPr>
                <w:b/>
                <w:bCs/>
                <w:color w:val="FFFFFF"/>
                <w:sz w:val="20"/>
                <w:szCs w:val="20"/>
              </w:rPr>
              <w:t>Status</w:t>
            </w:r>
          </w:p>
        </w:tc>
        <w:tc>
          <w:tcPr>
            <w:tcW w:w="3060" w:type="dxa"/>
            <w:tcBorders>
              <w:top w:val="single" w:sz="1" w:space="0" w:color="BBBBBB"/>
              <w:left w:val="single" w:sz="1" w:space="0" w:color="BBBBBB"/>
              <w:bottom w:val="single" w:sz="1" w:space="0" w:color="BBBBBB"/>
              <w:right w:val="single" w:sz="1" w:space="0" w:color="BBBBBB"/>
            </w:tcBorders>
            <w:shd w:val="clear" w:color="auto" w:fill="1B2A4A"/>
            <w:tcMar>
              <w:top w:w="80" w:type="dxa"/>
              <w:left w:w="120" w:type="dxa"/>
              <w:bottom w:w="80" w:type="dxa"/>
              <w:right w:w="120" w:type="dxa"/>
            </w:tcMar>
            <w:vAlign w:val="center"/>
          </w:tcPr>
          <w:p w14:paraId="12462B43" w14:textId="77777777" w:rsidR="004143B1" w:rsidRDefault="00000000">
            <w:r>
              <w:rPr>
                <w:b/>
                <w:bCs/>
                <w:color w:val="FFFFFF"/>
                <w:sz w:val="20"/>
                <w:szCs w:val="20"/>
              </w:rPr>
              <w:t>Notes</w:t>
            </w:r>
          </w:p>
        </w:tc>
      </w:tr>
      <w:tr w:rsidR="004143B1" w14:paraId="042423DC" w14:textId="77777777">
        <w:tblPrEx>
          <w:tblCellMar>
            <w:top w:w="0" w:type="dxa"/>
            <w:bottom w:w="0" w:type="dxa"/>
          </w:tblCellMar>
        </w:tblPrEx>
        <w:tc>
          <w:tcPr>
            <w:tcW w:w="45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0D569AFB" w14:textId="77777777" w:rsidR="004143B1" w:rsidRDefault="00000000">
            <w:r>
              <w:rPr>
                <w:sz w:val="20"/>
                <w:szCs w:val="20"/>
              </w:rPr>
              <w:t>Open WAV files</w:t>
            </w:r>
          </w:p>
        </w:tc>
        <w:tc>
          <w:tcPr>
            <w:tcW w:w="1800" w:type="dxa"/>
            <w:tcBorders>
              <w:top w:val="single" w:sz="1" w:space="0" w:color="BBBBBB"/>
              <w:left w:val="single" w:sz="1" w:space="0" w:color="BBBBBB"/>
              <w:bottom w:val="single" w:sz="1" w:space="0" w:color="BBBBBB"/>
              <w:right w:val="single" w:sz="1" w:space="0" w:color="BBBBBB"/>
            </w:tcBorders>
            <w:shd w:val="clear" w:color="auto" w:fill="D4EDDA"/>
            <w:tcMar>
              <w:top w:w="80" w:type="dxa"/>
              <w:left w:w="120" w:type="dxa"/>
              <w:bottom w:w="80" w:type="dxa"/>
              <w:right w:w="120" w:type="dxa"/>
            </w:tcMar>
          </w:tcPr>
          <w:p w14:paraId="4E845398" w14:textId="77777777" w:rsidR="004143B1" w:rsidRDefault="00000000">
            <w:r>
              <w:rPr>
                <w:b/>
                <w:bCs/>
                <w:color w:val="155724"/>
                <w:sz w:val="20"/>
                <w:szCs w:val="20"/>
              </w:rPr>
              <w:t>COMPLETE</w:t>
            </w:r>
          </w:p>
        </w:tc>
        <w:tc>
          <w:tcPr>
            <w:tcW w:w="30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4587C1D7" w14:textId="77777777" w:rsidR="004143B1" w:rsidRDefault="00000000">
            <w:r>
              <w:rPr>
                <w:sz w:val="20"/>
                <w:szCs w:val="20"/>
              </w:rPr>
              <w:t>Also supports AIFF, MP3</w:t>
            </w:r>
          </w:p>
        </w:tc>
      </w:tr>
      <w:tr w:rsidR="004143B1" w14:paraId="43085D87" w14:textId="77777777">
        <w:tblPrEx>
          <w:tblCellMar>
            <w:top w:w="0" w:type="dxa"/>
            <w:bottom w:w="0" w:type="dxa"/>
          </w:tblCellMar>
        </w:tblPrEx>
        <w:tc>
          <w:tcPr>
            <w:tcW w:w="45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79805EB9" w14:textId="77777777" w:rsidR="004143B1" w:rsidRDefault="00000000">
            <w:r>
              <w:rPr>
                <w:sz w:val="20"/>
                <w:szCs w:val="20"/>
              </w:rPr>
              <w:t>Spectrogram display (Praat engine)</w:t>
            </w:r>
          </w:p>
        </w:tc>
        <w:tc>
          <w:tcPr>
            <w:tcW w:w="1800" w:type="dxa"/>
            <w:tcBorders>
              <w:top w:val="single" w:sz="1" w:space="0" w:color="BBBBBB"/>
              <w:left w:val="single" w:sz="1" w:space="0" w:color="BBBBBB"/>
              <w:bottom w:val="single" w:sz="1" w:space="0" w:color="BBBBBB"/>
              <w:right w:val="single" w:sz="1" w:space="0" w:color="BBBBBB"/>
            </w:tcBorders>
            <w:shd w:val="clear" w:color="auto" w:fill="D4EDDA"/>
            <w:tcMar>
              <w:top w:w="80" w:type="dxa"/>
              <w:left w:w="120" w:type="dxa"/>
              <w:bottom w:w="80" w:type="dxa"/>
              <w:right w:w="120" w:type="dxa"/>
            </w:tcMar>
          </w:tcPr>
          <w:p w14:paraId="4CBEDB10" w14:textId="77777777" w:rsidR="004143B1" w:rsidRDefault="00000000">
            <w:r>
              <w:rPr>
                <w:b/>
                <w:bCs/>
                <w:color w:val="155724"/>
                <w:sz w:val="20"/>
                <w:szCs w:val="20"/>
              </w:rPr>
              <w:t>COMPLETE</w:t>
            </w:r>
          </w:p>
        </w:tc>
        <w:tc>
          <w:tcPr>
            <w:tcW w:w="30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50E6D864" w14:textId="77777777" w:rsidR="004143B1" w:rsidRDefault="00000000">
            <w:r>
              <w:rPr>
                <w:sz w:val="20"/>
                <w:szCs w:val="20"/>
              </w:rPr>
              <w:t>Inferno colourmap, Gouraud shading</w:t>
            </w:r>
          </w:p>
        </w:tc>
      </w:tr>
      <w:tr w:rsidR="004143B1" w14:paraId="633BE372" w14:textId="77777777">
        <w:tblPrEx>
          <w:tblCellMar>
            <w:top w:w="0" w:type="dxa"/>
            <w:bottom w:w="0" w:type="dxa"/>
          </w:tblCellMar>
        </w:tblPrEx>
        <w:tc>
          <w:tcPr>
            <w:tcW w:w="45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32F8DEC8" w14:textId="77777777" w:rsidR="004143B1" w:rsidRDefault="00000000">
            <w:r>
              <w:rPr>
                <w:sz w:val="20"/>
                <w:szCs w:val="20"/>
              </w:rPr>
              <w:t>Dynamic range / brightness sliders</w:t>
            </w:r>
          </w:p>
        </w:tc>
        <w:tc>
          <w:tcPr>
            <w:tcW w:w="1800" w:type="dxa"/>
            <w:tcBorders>
              <w:top w:val="single" w:sz="1" w:space="0" w:color="BBBBBB"/>
              <w:left w:val="single" w:sz="1" w:space="0" w:color="BBBBBB"/>
              <w:bottom w:val="single" w:sz="1" w:space="0" w:color="BBBBBB"/>
              <w:right w:val="single" w:sz="1" w:space="0" w:color="BBBBBB"/>
            </w:tcBorders>
            <w:shd w:val="clear" w:color="auto" w:fill="D4EDDA"/>
            <w:tcMar>
              <w:top w:w="80" w:type="dxa"/>
              <w:left w:w="120" w:type="dxa"/>
              <w:bottom w:w="80" w:type="dxa"/>
              <w:right w:w="120" w:type="dxa"/>
            </w:tcMar>
          </w:tcPr>
          <w:p w14:paraId="1087773A" w14:textId="77777777" w:rsidR="004143B1" w:rsidRDefault="00000000">
            <w:r>
              <w:rPr>
                <w:b/>
                <w:bCs/>
                <w:color w:val="155724"/>
                <w:sz w:val="20"/>
                <w:szCs w:val="20"/>
              </w:rPr>
              <w:t>COMPLETE</w:t>
            </w:r>
          </w:p>
        </w:tc>
        <w:tc>
          <w:tcPr>
            <w:tcW w:w="30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37F59402" w14:textId="77777777" w:rsidR="004143B1" w:rsidRDefault="00000000">
            <w:r>
              <w:rPr>
                <w:sz w:val="20"/>
                <w:szCs w:val="20"/>
              </w:rPr>
              <w:t>Real-time update</w:t>
            </w:r>
          </w:p>
        </w:tc>
      </w:tr>
      <w:tr w:rsidR="004143B1" w14:paraId="7C8F3A05" w14:textId="77777777">
        <w:tblPrEx>
          <w:tblCellMar>
            <w:top w:w="0" w:type="dxa"/>
            <w:bottom w:w="0" w:type="dxa"/>
          </w:tblCellMar>
        </w:tblPrEx>
        <w:tc>
          <w:tcPr>
            <w:tcW w:w="45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0B917AA3" w14:textId="77777777" w:rsidR="004143B1" w:rsidRDefault="00000000">
            <w:r>
              <w:rPr>
                <w:sz w:val="20"/>
                <w:szCs w:val="20"/>
              </w:rPr>
              <w:t>Pre-emphasis control</w:t>
            </w:r>
          </w:p>
        </w:tc>
        <w:tc>
          <w:tcPr>
            <w:tcW w:w="1800" w:type="dxa"/>
            <w:tcBorders>
              <w:top w:val="single" w:sz="1" w:space="0" w:color="BBBBBB"/>
              <w:left w:val="single" w:sz="1" w:space="0" w:color="BBBBBB"/>
              <w:bottom w:val="single" w:sz="1" w:space="0" w:color="BBBBBB"/>
              <w:right w:val="single" w:sz="1" w:space="0" w:color="BBBBBB"/>
            </w:tcBorders>
            <w:shd w:val="clear" w:color="auto" w:fill="D4EDDA"/>
            <w:tcMar>
              <w:top w:w="80" w:type="dxa"/>
              <w:left w:w="120" w:type="dxa"/>
              <w:bottom w:w="80" w:type="dxa"/>
              <w:right w:w="120" w:type="dxa"/>
            </w:tcMar>
          </w:tcPr>
          <w:p w14:paraId="671A7A1B" w14:textId="77777777" w:rsidR="004143B1" w:rsidRDefault="00000000">
            <w:r>
              <w:rPr>
                <w:b/>
                <w:bCs/>
                <w:color w:val="155724"/>
                <w:sz w:val="20"/>
                <w:szCs w:val="20"/>
              </w:rPr>
              <w:t>COMPLETE</w:t>
            </w:r>
          </w:p>
        </w:tc>
        <w:tc>
          <w:tcPr>
            <w:tcW w:w="30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7DCB552A" w14:textId="77777777" w:rsidR="004143B1" w:rsidRDefault="00000000">
            <w:r>
              <w:rPr>
                <w:sz w:val="20"/>
                <w:szCs w:val="20"/>
              </w:rPr>
              <w:t>Affects formant re-analysis</w:t>
            </w:r>
          </w:p>
        </w:tc>
      </w:tr>
      <w:tr w:rsidR="004143B1" w14:paraId="63D9C4B6" w14:textId="77777777">
        <w:tblPrEx>
          <w:tblCellMar>
            <w:top w:w="0" w:type="dxa"/>
            <w:bottom w:w="0" w:type="dxa"/>
          </w:tblCellMar>
        </w:tblPrEx>
        <w:tc>
          <w:tcPr>
            <w:tcW w:w="45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1DB1C522" w14:textId="77777777" w:rsidR="004143B1" w:rsidRDefault="00000000">
            <w:r>
              <w:rPr>
                <w:sz w:val="20"/>
                <w:szCs w:val="20"/>
              </w:rPr>
              <w:t>Max frequency control</w:t>
            </w:r>
          </w:p>
        </w:tc>
        <w:tc>
          <w:tcPr>
            <w:tcW w:w="1800" w:type="dxa"/>
            <w:tcBorders>
              <w:top w:val="single" w:sz="1" w:space="0" w:color="BBBBBB"/>
              <w:left w:val="single" w:sz="1" w:space="0" w:color="BBBBBB"/>
              <w:bottom w:val="single" w:sz="1" w:space="0" w:color="BBBBBB"/>
              <w:right w:val="single" w:sz="1" w:space="0" w:color="BBBBBB"/>
            </w:tcBorders>
            <w:shd w:val="clear" w:color="auto" w:fill="D4EDDA"/>
            <w:tcMar>
              <w:top w:w="80" w:type="dxa"/>
              <w:left w:w="120" w:type="dxa"/>
              <w:bottom w:w="80" w:type="dxa"/>
              <w:right w:w="120" w:type="dxa"/>
            </w:tcMar>
          </w:tcPr>
          <w:p w14:paraId="47E471CF" w14:textId="77777777" w:rsidR="004143B1" w:rsidRDefault="00000000">
            <w:r>
              <w:rPr>
                <w:b/>
                <w:bCs/>
                <w:color w:val="155724"/>
                <w:sz w:val="20"/>
                <w:szCs w:val="20"/>
              </w:rPr>
              <w:t>COMPLETE</w:t>
            </w:r>
          </w:p>
        </w:tc>
        <w:tc>
          <w:tcPr>
            <w:tcW w:w="30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21EEDE7A" w14:textId="77777777" w:rsidR="004143B1" w:rsidRDefault="00000000">
            <w:r>
              <w:rPr>
                <w:sz w:val="20"/>
                <w:szCs w:val="20"/>
              </w:rPr>
              <w:t>Recomputes spectrogram</w:t>
            </w:r>
          </w:p>
        </w:tc>
      </w:tr>
      <w:tr w:rsidR="004143B1" w14:paraId="05628433" w14:textId="77777777">
        <w:tblPrEx>
          <w:tblCellMar>
            <w:top w:w="0" w:type="dxa"/>
            <w:bottom w:w="0" w:type="dxa"/>
          </w:tblCellMar>
        </w:tblPrEx>
        <w:tc>
          <w:tcPr>
            <w:tcW w:w="45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345C6484" w14:textId="77777777" w:rsidR="004143B1" w:rsidRDefault="00000000">
            <w:r>
              <w:rPr>
                <w:sz w:val="20"/>
                <w:szCs w:val="20"/>
              </w:rPr>
              <w:t>Formant analysis (Praat Burg method)</w:t>
            </w:r>
          </w:p>
        </w:tc>
        <w:tc>
          <w:tcPr>
            <w:tcW w:w="1800" w:type="dxa"/>
            <w:tcBorders>
              <w:top w:val="single" w:sz="1" w:space="0" w:color="BBBBBB"/>
              <w:left w:val="single" w:sz="1" w:space="0" w:color="BBBBBB"/>
              <w:bottom w:val="single" w:sz="1" w:space="0" w:color="BBBBBB"/>
              <w:right w:val="single" w:sz="1" w:space="0" w:color="BBBBBB"/>
            </w:tcBorders>
            <w:shd w:val="clear" w:color="auto" w:fill="D4EDDA"/>
            <w:tcMar>
              <w:top w:w="80" w:type="dxa"/>
              <w:left w:w="120" w:type="dxa"/>
              <w:bottom w:w="80" w:type="dxa"/>
              <w:right w:w="120" w:type="dxa"/>
            </w:tcMar>
          </w:tcPr>
          <w:p w14:paraId="5788F318" w14:textId="77777777" w:rsidR="004143B1" w:rsidRDefault="00000000">
            <w:r>
              <w:rPr>
                <w:b/>
                <w:bCs/>
                <w:color w:val="155724"/>
                <w:sz w:val="20"/>
                <w:szCs w:val="20"/>
              </w:rPr>
              <w:t>COMPLETE</w:t>
            </w:r>
          </w:p>
        </w:tc>
        <w:tc>
          <w:tcPr>
            <w:tcW w:w="30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3BE2C313" w14:textId="77777777" w:rsidR="004143B1" w:rsidRDefault="00000000">
            <w:r>
              <w:rPr>
                <w:sz w:val="20"/>
                <w:szCs w:val="20"/>
              </w:rPr>
              <w:t>Configurable parameters</w:t>
            </w:r>
          </w:p>
        </w:tc>
      </w:tr>
      <w:tr w:rsidR="004143B1" w14:paraId="2773F383" w14:textId="77777777">
        <w:tblPrEx>
          <w:tblCellMar>
            <w:top w:w="0" w:type="dxa"/>
            <w:bottom w:w="0" w:type="dxa"/>
          </w:tblCellMar>
        </w:tblPrEx>
        <w:tc>
          <w:tcPr>
            <w:tcW w:w="45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2F765944" w14:textId="77777777" w:rsidR="004143B1" w:rsidRDefault="00000000">
            <w:r>
              <w:rPr>
                <w:sz w:val="20"/>
                <w:szCs w:val="20"/>
              </w:rPr>
              <w:t>Colour-coded formant overlay</w:t>
            </w:r>
          </w:p>
        </w:tc>
        <w:tc>
          <w:tcPr>
            <w:tcW w:w="1800" w:type="dxa"/>
            <w:tcBorders>
              <w:top w:val="single" w:sz="1" w:space="0" w:color="BBBBBB"/>
              <w:left w:val="single" w:sz="1" w:space="0" w:color="BBBBBB"/>
              <w:bottom w:val="single" w:sz="1" w:space="0" w:color="BBBBBB"/>
              <w:right w:val="single" w:sz="1" w:space="0" w:color="BBBBBB"/>
            </w:tcBorders>
            <w:shd w:val="clear" w:color="auto" w:fill="D4EDDA"/>
            <w:tcMar>
              <w:top w:w="80" w:type="dxa"/>
              <w:left w:w="120" w:type="dxa"/>
              <w:bottom w:w="80" w:type="dxa"/>
              <w:right w:w="120" w:type="dxa"/>
            </w:tcMar>
          </w:tcPr>
          <w:p w14:paraId="6A4B5D24" w14:textId="77777777" w:rsidR="004143B1" w:rsidRDefault="00000000">
            <w:r>
              <w:rPr>
                <w:b/>
                <w:bCs/>
                <w:color w:val="155724"/>
                <w:sz w:val="20"/>
                <w:szCs w:val="20"/>
              </w:rPr>
              <w:t>COMPLETE</w:t>
            </w:r>
          </w:p>
        </w:tc>
        <w:tc>
          <w:tcPr>
            <w:tcW w:w="30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68412D4E" w14:textId="77777777" w:rsidR="004143B1" w:rsidRDefault="00000000">
            <w:r>
              <w:rPr>
                <w:sz w:val="20"/>
                <w:szCs w:val="20"/>
              </w:rPr>
              <w:t>F1–F5, edited points highlighted</w:t>
            </w:r>
          </w:p>
        </w:tc>
      </w:tr>
      <w:tr w:rsidR="004143B1" w14:paraId="4F6F47E0" w14:textId="77777777">
        <w:tblPrEx>
          <w:tblCellMar>
            <w:top w:w="0" w:type="dxa"/>
            <w:bottom w:w="0" w:type="dxa"/>
          </w:tblCellMar>
        </w:tblPrEx>
        <w:tc>
          <w:tcPr>
            <w:tcW w:w="45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2651AAD4" w14:textId="77777777" w:rsidR="004143B1" w:rsidRDefault="00000000">
            <w:r>
              <w:rPr>
                <w:sz w:val="20"/>
                <w:szCs w:val="20"/>
              </w:rPr>
              <w:t>Click-drag formant editing</w:t>
            </w:r>
          </w:p>
        </w:tc>
        <w:tc>
          <w:tcPr>
            <w:tcW w:w="1800" w:type="dxa"/>
            <w:tcBorders>
              <w:top w:val="single" w:sz="1" w:space="0" w:color="BBBBBB"/>
              <w:left w:val="single" w:sz="1" w:space="0" w:color="BBBBBB"/>
              <w:bottom w:val="single" w:sz="1" w:space="0" w:color="BBBBBB"/>
              <w:right w:val="single" w:sz="1" w:space="0" w:color="BBBBBB"/>
            </w:tcBorders>
            <w:shd w:val="clear" w:color="auto" w:fill="D4EDDA"/>
            <w:tcMar>
              <w:top w:w="80" w:type="dxa"/>
              <w:left w:w="120" w:type="dxa"/>
              <w:bottom w:w="80" w:type="dxa"/>
              <w:right w:w="120" w:type="dxa"/>
            </w:tcMar>
          </w:tcPr>
          <w:p w14:paraId="2613505F" w14:textId="77777777" w:rsidR="004143B1" w:rsidRDefault="00000000">
            <w:r>
              <w:rPr>
                <w:b/>
                <w:bCs/>
                <w:color w:val="155724"/>
                <w:sz w:val="20"/>
                <w:szCs w:val="20"/>
              </w:rPr>
              <w:t>COMPLETE</w:t>
            </w:r>
          </w:p>
        </w:tc>
        <w:tc>
          <w:tcPr>
            <w:tcW w:w="30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4DFF1FAE" w14:textId="77777777" w:rsidR="004143B1" w:rsidRDefault="00000000">
            <w:r>
              <w:rPr>
                <w:sz w:val="20"/>
                <w:szCs w:val="20"/>
              </w:rPr>
              <w:t>Per-frame overwrite</w:t>
            </w:r>
          </w:p>
        </w:tc>
      </w:tr>
      <w:tr w:rsidR="004143B1" w14:paraId="325E2B86" w14:textId="77777777">
        <w:tblPrEx>
          <w:tblCellMar>
            <w:top w:w="0" w:type="dxa"/>
            <w:bottom w:w="0" w:type="dxa"/>
          </w:tblCellMar>
        </w:tblPrEx>
        <w:tc>
          <w:tcPr>
            <w:tcW w:w="45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7B254B44" w14:textId="77777777" w:rsidR="004143B1" w:rsidRDefault="00000000">
            <w:r>
              <w:rPr>
                <w:sz w:val="20"/>
                <w:szCs w:val="20"/>
              </w:rPr>
              <w:t>F1–F5 key selection</w:t>
            </w:r>
          </w:p>
        </w:tc>
        <w:tc>
          <w:tcPr>
            <w:tcW w:w="1800" w:type="dxa"/>
            <w:tcBorders>
              <w:top w:val="single" w:sz="1" w:space="0" w:color="BBBBBB"/>
              <w:left w:val="single" w:sz="1" w:space="0" w:color="BBBBBB"/>
              <w:bottom w:val="single" w:sz="1" w:space="0" w:color="BBBBBB"/>
              <w:right w:val="single" w:sz="1" w:space="0" w:color="BBBBBB"/>
            </w:tcBorders>
            <w:shd w:val="clear" w:color="auto" w:fill="D4EDDA"/>
            <w:tcMar>
              <w:top w:w="80" w:type="dxa"/>
              <w:left w:w="120" w:type="dxa"/>
              <w:bottom w:w="80" w:type="dxa"/>
              <w:right w:w="120" w:type="dxa"/>
            </w:tcMar>
          </w:tcPr>
          <w:p w14:paraId="60C5694F" w14:textId="77777777" w:rsidR="004143B1" w:rsidRDefault="00000000">
            <w:r>
              <w:rPr>
                <w:b/>
                <w:bCs/>
                <w:color w:val="155724"/>
                <w:sz w:val="20"/>
                <w:szCs w:val="20"/>
              </w:rPr>
              <w:t>COMPLETE</w:t>
            </w:r>
          </w:p>
        </w:tc>
        <w:tc>
          <w:tcPr>
            <w:tcW w:w="30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1065F469" w14:textId="77777777" w:rsidR="004143B1" w:rsidRDefault="00000000">
            <w:r>
              <w:rPr>
                <w:sz w:val="20"/>
                <w:szCs w:val="20"/>
              </w:rPr>
              <w:t>Active only in edit mode</w:t>
            </w:r>
          </w:p>
        </w:tc>
      </w:tr>
      <w:tr w:rsidR="004143B1" w14:paraId="06D3AB4B" w14:textId="77777777">
        <w:tblPrEx>
          <w:tblCellMar>
            <w:top w:w="0" w:type="dxa"/>
            <w:bottom w:w="0" w:type="dxa"/>
          </w:tblCellMar>
        </w:tblPrEx>
        <w:tc>
          <w:tcPr>
            <w:tcW w:w="45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61B8832D" w14:textId="77777777" w:rsidR="004143B1" w:rsidRDefault="00000000">
            <w:r>
              <w:rPr>
                <w:sz w:val="20"/>
                <w:szCs w:val="20"/>
              </w:rPr>
              <w:t>Save .formants file (Ctrl+S)</w:t>
            </w:r>
          </w:p>
        </w:tc>
        <w:tc>
          <w:tcPr>
            <w:tcW w:w="1800" w:type="dxa"/>
            <w:tcBorders>
              <w:top w:val="single" w:sz="1" w:space="0" w:color="BBBBBB"/>
              <w:left w:val="single" w:sz="1" w:space="0" w:color="BBBBBB"/>
              <w:bottom w:val="single" w:sz="1" w:space="0" w:color="BBBBBB"/>
              <w:right w:val="single" w:sz="1" w:space="0" w:color="BBBBBB"/>
            </w:tcBorders>
            <w:shd w:val="clear" w:color="auto" w:fill="D4EDDA"/>
            <w:tcMar>
              <w:top w:w="80" w:type="dxa"/>
              <w:left w:w="120" w:type="dxa"/>
              <w:bottom w:w="80" w:type="dxa"/>
              <w:right w:w="120" w:type="dxa"/>
            </w:tcMar>
          </w:tcPr>
          <w:p w14:paraId="7E8D4AD5" w14:textId="77777777" w:rsidR="004143B1" w:rsidRDefault="00000000">
            <w:r>
              <w:rPr>
                <w:b/>
                <w:bCs/>
                <w:color w:val="155724"/>
                <w:sz w:val="20"/>
                <w:szCs w:val="20"/>
              </w:rPr>
              <w:t>COMPLETE</w:t>
            </w:r>
          </w:p>
        </w:tc>
        <w:tc>
          <w:tcPr>
            <w:tcW w:w="30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0D7CC664" w14:textId="77777777" w:rsidR="004143B1" w:rsidRDefault="00000000">
            <w:r>
              <w:rPr>
                <w:sz w:val="20"/>
                <w:szCs w:val="20"/>
              </w:rPr>
              <w:t>JSON format, alongside WAV</w:t>
            </w:r>
          </w:p>
        </w:tc>
      </w:tr>
      <w:tr w:rsidR="004143B1" w14:paraId="716D7FC2" w14:textId="77777777">
        <w:tblPrEx>
          <w:tblCellMar>
            <w:top w:w="0" w:type="dxa"/>
            <w:bottom w:w="0" w:type="dxa"/>
          </w:tblCellMar>
        </w:tblPrEx>
        <w:tc>
          <w:tcPr>
            <w:tcW w:w="45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015F223C" w14:textId="77777777" w:rsidR="004143B1" w:rsidRDefault="00000000">
            <w:r>
              <w:rPr>
                <w:sz w:val="20"/>
                <w:szCs w:val="20"/>
              </w:rPr>
              <w:t>Load .formants file (Ctrl+L / auto)</w:t>
            </w:r>
          </w:p>
        </w:tc>
        <w:tc>
          <w:tcPr>
            <w:tcW w:w="1800" w:type="dxa"/>
            <w:tcBorders>
              <w:top w:val="single" w:sz="1" w:space="0" w:color="BBBBBB"/>
              <w:left w:val="single" w:sz="1" w:space="0" w:color="BBBBBB"/>
              <w:bottom w:val="single" w:sz="1" w:space="0" w:color="BBBBBB"/>
              <w:right w:val="single" w:sz="1" w:space="0" w:color="BBBBBB"/>
            </w:tcBorders>
            <w:shd w:val="clear" w:color="auto" w:fill="D4EDDA"/>
            <w:tcMar>
              <w:top w:w="80" w:type="dxa"/>
              <w:left w:w="120" w:type="dxa"/>
              <w:bottom w:w="80" w:type="dxa"/>
              <w:right w:w="120" w:type="dxa"/>
            </w:tcMar>
          </w:tcPr>
          <w:p w14:paraId="39B0FDF0" w14:textId="77777777" w:rsidR="004143B1" w:rsidRDefault="00000000">
            <w:r>
              <w:rPr>
                <w:b/>
                <w:bCs/>
                <w:color w:val="155724"/>
                <w:sz w:val="20"/>
                <w:szCs w:val="20"/>
              </w:rPr>
              <w:t>COMPLETE</w:t>
            </w:r>
          </w:p>
        </w:tc>
        <w:tc>
          <w:tcPr>
            <w:tcW w:w="30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560AA51F" w14:textId="77777777" w:rsidR="004143B1" w:rsidRDefault="00000000">
            <w:r>
              <w:rPr>
                <w:sz w:val="20"/>
                <w:szCs w:val="20"/>
              </w:rPr>
              <w:t>Auto-detect on WAV open</w:t>
            </w:r>
          </w:p>
        </w:tc>
      </w:tr>
      <w:tr w:rsidR="004143B1" w14:paraId="1A9D87F0" w14:textId="77777777">
        <w:tblPrEx>
          <w:tblCellMar>
            <w:top w:w="0" w:type="dxa"/>
            <w:bottom w:w="0" w:type="dxa"/>
          </w:tblCellMar>
        </w:tblPrEx>
        <w:tc>
          <w:tcPr>
            <w:tcW w:w="45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10CB2C17" w14:textId="77777777" w:rsidR="004143B1" w:rsidRDefault="00000000">
            <w:r>
              <w:rPr>
                <w:sz w:val="20"/>
                <w:szCs w:val="20"/>
              </w:rPr>
              <w:t>Reset edits (per-formant / all)</w:t>
            </w:r>
          </w:p>
        </w:tc>
        <w:tc>
          <w:tcPr>
            <w:tcW w:w="1800" w:type="dxa"/>
            <w:tcBorders>
              <w:top w:val="single" w:sz="1" w:space="0" w:color="BBBBBB"/>
              <w:left w:val="single" w:sz="1" w:space="0" w:color="BBBBBB"/>
              <w:bottom w:val="single" w:sz="1" w:space="0" w:color="BBBBBB"/>
              <w:right w:val="single" w:sz="1" w:space="0" w:color="BBBBBB"/>
            </w:tcBorders>
            <w:shd w:val="clear" w:color="auto" w:fill="D4EDDA"/>
            <w:tcMar>
              <w:top w:w="80" w:type="dxa"/>
              <w:left w:w="120" w:type="dxa"/>
              <w:bottom w:w="80" w:type="dxa"/>
              <w:right w:w="120" w:type="dxa"/>
            </w:tcMar>
          </w:tcPr>
          <w:p w14:paraId="5D673683" w14:textId="77777777" w:rsidR="004143B1" w:rsidRDefault="00000000">
            <w:r>
              <w:rPr>
                <w:b/>
                <w:bCs/>
                <w:color w:val="155724"/>
                <w:sz w:val="20"/>
                <w:szCs w:val="20"/>
              </w:rPr>
              <w:t>COMPLETE</w:t>
            </w:r>
          </w:p>
        </w:tc>
        <w:tc>
          <w:tcPr>
            <w:tcW w:w="30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5BA3165B" w14:textId="77777777" w:rsidR="004143B1" w:rsidRDefault="00000000">
            <w:r>
              <w:rPr>
                <w:sz w:val="20"/>
                <w:szCs w:val="20"/>
              </w:rPr>
              <w:t>Restores original values</w:t>
            </w:r>
          </w:p>
        </w:tc>
      </w:tr>
      <w:tr w:rsidR="004143B1" w14:paraId="186A90AE" w14:textId="77777777">
        <w:tblPrEx>
          <w:tblCellMar>
            <w:top w:w="0" w:type="dxa"/>
            <w:bottom w:w="0" w:type="dxa"/>
          </w:tblCellMar>
        </w:tblPrEx>
        <w:tc>
          <w:tcPr>
            <w:tcW w:w="45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2874C4BA" w14:textId="77777777" w:rsidR="004143B1" w:rsidRDefault="00000000">
            <w:r>
              <w:rPr>
                <w:sz w:val="20"/>
                <w:szCs w:val="20"/>
              </w:rPr>
              <w:t>Re-analyse with changed parameters</w:t>
            </w:r>
          </w:p>
        </w:tc>
        <w:tc>
          <w:tcPr>
            <w:tcW w:w="1800" w:type="dxa"/>
            <w:tcBorders>
              <w:top w:val="single" w:sz="1" w:space="0" w:color="BBBBBB"/>
              <w:left w:val="single" w:sz="1" w:space="0" w:color="BBBBBB"/>
              <w:bottom w:val="single" w:sz="1" w:space="0" w:color="BBBBBB"/>
              <w:right w:val="single" w:sz="1" w:space="0" w:color="BBBBBB"/>
            </w:tcBorders>
            <w:shd w:val="clear" w:color="auto" w:fill="D4EDDA"/>
            <w:tcMar>
              <w:top w:w="80" w:type="dxa"/>
              <w:left w:w="120" w:type="dxa"/>
              <w:bottom w:w="80" w:type="dxa"/>
              <w:right w:w="120" w:type="dxa"/>
            </w:tcMar>
          </w:tcPr>
          <w:p w14:paraId="22ABD270" w14:textId="77777777" w:rsidR="004143B1" w:rsidRDefault="00000000">
            <w:r>
              <w:rPr>
                <w:b/>
                <w:bCs/>
                <w:color w:val="155724"/>
                <w:sz w:val="20"/>
                <w:szCs w:val="20"/>
              </w:rPr>
              <w:t>COMPLETE</w:t>
            </w:r>
          </w:p>
        </w:tc>
        <w:tc>
          <w:tcPr>
            <w:tcW w:w="30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34B4D560" w14:textId="77777777" w:rsidR="004143B1" w:rsidRDefault="00000000">
            <w:r>
              <w:rPr>
                <w:sz w:val="20"/>
                <w:szCs w:val="20"/>
              </w:rPr>
              <w:t>Button in control panel</w:t>
            </w:r>
          </w:p>
        </w:tc>
      </w:tr>
      <w:tr w:rsidR="004143B1" w14:paraId="2DE14FE6" w14:textId="77777777">
        <w:tblPrEx>
          <w:tblCellMar>
            <w:top w:w="0" w:type="dxa"/>
            <w:bottom w:w="0" w:type="dxa"/>
          </w:tblCellMar>
        </w:tblPrEx>
        <w:tc>
          <w:tcPr>
            <w:tcW w:w="45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4B3D1DA8" w14:textId="77777777" w:rsidR="004143B1" w:rsidRDefault="00000000">
            <w:r>
              <w:rPr>
                <w:sz w:val="20"/>
                <w:szCs w:val="20"/>
              </w:rPr>
              <w:t>Dark theme UI</w:t>
            </w:r>
          </w:p>
        </w:tc>
        <w:tc>
          <w:tcPr>
            <w:tcW w:w="1800" w:type="dxa"/>
            <w:tcBorders>
              <w:top w:val="single" w:sz="1" w:space="0" w:color="BBBBBB"/>
              <w:left w:val="single" w:sz="1" w:space="0" w:color="BBBBBB"/>
              <w:bottom w:val="single" w:sz="1" w:space="0" w:color="BBBBBB"/>
              <w:right w:val="single" w:sz="1" w:space="0" w:color="BBBBBB"/>
            </w:tcBorders>
            <w:shd w:val="clear" w:color="auto" w:fill="D4EDDA"/>
            <w:tcMar>
              <w:top w:w="80" w:type="dxa"/>
              <w:left w:w="120" w:type="dxa"/>
              <w:bottom w:w="80" w:type="dxa"/>
              <w:right w:w="120" w:type="dxa"/>
            </w:tcMar>
          </w:tcPr>
          <w:p w14:paraId="02A78396" w14:textId="77777777" w:rsidR="004143B1" w:rsidRDefault="00000000">
            <w:r>
              <w:rPr>
                <w:b/>
                <w:bCs/>
                <w:color w:val="155724"/>
                <w:sz w:val="20"/>
                <w:szCs w:val="20"/>
              </w:rPr>
              <w:t>COMPLETE</w:t>
            </w:r>
          </w:p>
        </w:tc>
        <w:tc>
          <w:tcPr>
            <w:tcW w:w="30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6F6FC4E4" w14:textId="77777777" w:rsidR="004143B1" w:rsidRDefault="00000000">
            <w:r>
              <w:rPr>
                <w:sz w:val="20"/>
                <w:szCs w:val="20"/>
              </w:rPr>
              <w:t>Fusion style + custom palette</w:t>
            </w:r>
          </w:p>
        </w:tc>
      </w:tr>
    </w:tbl>
    <w:p w14:paraId="37C2F8B5" w14:textId="77777777" w:rsidR="004143B1" w:rsidRDefault="00000000">
      <w:pPr>
        <w:pStyle w:val="Heading2"/>
      </w:pPr>
      <w:r>
        <w:t>3.2 Known Issues (Milestone 1)</w:t>
      </w:r>
    </w:p>
    <w:p w14:paraId="4DCBFC8A" w14:textId="77777777" w:rsidR="004143B1" w:rsidRDefault="00000000">
      <w:pPr>
        <w:pStyle w:val="ListParagraph"/>
        <w:numPr>
          <w:ilvl w:val="0"/>
          <w:numId w:val="2"/>
        </w:numPr>
        <w:spacing w:after="80"/>
      </w:pPr>
      <w:r>
        <w:t>Parselmouth’s Spectrogram object does not expose get_frequency_from_frequency_bin_number; resolved by using the .xs() and .ys() methods instead.</w:t>
      </w:r>
    </w:p>
    <w:p w14:paraId="25A40A3C" w14:textId="77777777" w:rsidR="004143B1" w:rsidRDefault="00000000">
      <w:pPr>
        <w:pStyle w:val="ListParagraph"/>
        <w:numPr>
          <w:ilvl w:val="0"/>
          <w:numId w:val="2"/>
        </w:numPr>
        <w:spacing w:after="80"/>
      </w:pPr>
      <w:r>
        <w:t>The pre-emphasis slider minimum must be 1 Hz (not 0), as Praat’s Burg method requires a positive value.</w:t>
      </w:r>
    </w:p>
    <w:p w14:paraId="212959F2" w14:textId="77777777" w:rsidR="004143B1" w:rsidRDefault="00000000">
      <w:pPr>
        <w:pStyle w:val="ListParagraph"/>
        <w:numPr>
          <w:ilvl w:val="0"/>
          <w:numId w:val="2"/>
        </w:numPr>
        <w:spacing w:after="80"/>
      </w:pPr>
      <w:r>
        <w:t>No zoom or scroll — the entire audio file is displayed at once. Long files will have compressed temporal resolution.</w:t>
      </w:r>
    </w:p>
    <w:p w14:paraId="4A6C4A97" w14:textId="77777777" w:rsidR="004143B1" w:rsidRDefault="00000000">
      <w:pPr>
        <w:pStyle w:val="ListParagraph"/>
        <w:numPr>
          <w:ilvl w:val="0"/>
          <w:numId w:val="2"/>
        </w:numPr>
        <w:spacing w:after="80"/>
      </w:pPr>
      <w:r>
        <w:t>Drawing interpolation between frames is not yet implemented; fast mouse movement can skip frames.</w:t>
      </w:r>
    </w:p>
    <w:p w14:paraId="37766D1B" w14:textId="77777777" w:rsidR="004143B1" w:rsidRDefault="00000000">
      <w:r>
        <w:br w:type="page"/>
      </w:r>
    </w:p>
    <w:p w14:paraId="55446E03" w14:textId="77777777" w:rsidR="004143B1" w:rsidRDefault="00000000">
      <w:pPr>
        <w:pStyle w:val="Heading1"/>
      </w:pPr>
      <w:r>
        <w:lastRenderedPageBreak/>
        <w:t>4. Roadmap</w:t>
      </w:r>
    </w:p>
    <w:p w14:paraId="3D3D54B0" w14:textId="77777777" w:rsidR="004143B1" w:rsidRDefault="00000000">
      <w:pPr>
        <w:pStyle w:val="Heading2"/>
      </w:pPr>
      <w:r>
        <w:t>4.1 Milestone 2 — TextGrid Integration &amp; Navigation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0"/>
        <w:gridCol w:w="1800"/>
        <w:gridCol w:w="3060"/>
      </w:tblGrid>
      <w:tr w:rsidR="004143B1" w14:paraId="0CF2D733" w14:textId="77777777">
        <w:tblPrEx>
          <w:tblCellMar>
            <w:top w:w="0" w:type="dxa"/>
            <w:bottom w:w="0" w:type="dxa"/>
          </w:tblCellMar>
        </w:tblPrEx>
        <w:tc>
          <w:tcPr>
            <w:tcW w:w="4500" w:type="dxa"/>
            <w:tcBorders>
              <w:top w:val="single" w:sz="1" w:space="0" w:color="BBBBBB"/>
              <w:left w:val="single" w:sz="1" w:space="0" w:color="BBBBBB"/>
              <w:bottom w:val="single" w:sz="1" w:space="0" w:color="BBBBBB"/>
              <w:right w:val="single" w:sz="1" w:space="0" w:color="BBBBBB"/>
            </w:tcBorders>
            <w:shd w:val="clear" w:color="auto" w:fill="1B2A4A"/>
            <w:tcMar>
              <w:top w:w="80" w:type="dxa"/>
              <w:left w:w="120" w:type="dxa"/>
              <w:bottom w:w="80" w:type="dxa"/>
              <w:right w:w="120" w:type="dxa"/>
            </w:tcMar>
            <w:vAlign w:val="center"/>
          </w:tcPr>
          <w:p w14:paraId="74E6B77B" w14:textId="77777777" w:rsidR="004143B1" w:rsidRDefault="00000000">
            <w:r>
              <w:rPr>
                <w:b/>
                <w:bCs/>
                <w:color w:val="FFFFFF"/>
                <w:sz w:val="20"/>
                <w:szCs w:val="20"/>
              </w:rPr>
              <w:t>Feature</w:t>
            </w:r>
          </w:p>
        </w:tc>
        <w:tc>
          <w:tcPr>
            <w:tcW w:w="1800" w:type="dxa"/>
            <w:tcBorders>
              <w:top w:val="single" w:sz="1" w:space="0" w:color="BBBBBB"/>
              <w:left w:val="single" w:sz="1" w:space="0" w:color="BBBBBB"/>
              <w:bottom w:val="single" w:sz="1" w:space="0" w:color="BBBBBB"/>
              <w:right w:val="single" w:sz="1" w:space="0" w:color="BBBBBB"/>
            </w:tcBorders>
            <w:shd w:val="clear" w:color="auto" w:fill="1B2A4A"/>
            <w:tcMar>
              <w:top w:w="80" w:type="dxa"/>
              <w:left w:w="120" w:type="dxa"/>
              <w:bottom w:w="80" w:type="dxa"/>
              <w:right w:w="120" w:type="dxa"/>
            </w:tcMar>
            <w:vAlign w:val="center"/>
          </w:tcPr>
          <w:p w14:paraId="5219D7D4" w14:textId="77777777" w:rsidR="004143B1" w:rsidRDefault="00000000">
            <w:r>
              <w:rPr>
                <w:b/>
                <w:bCs/>
                <w:color w:val="FFFFFF"/>
                <w:sz w:val="20"/>
                <w:szCs w:val="20"/>
              </w:rPr>
              <w:t>Status</w:t>
            </w:r>
          </w:p>
        </w:tc>
        <w:tc>
          <w:tcPr>
            <w:tcW w:w="3060" w:type="dxa"/>
            <w:tcBorders>
              <w:top w:val="single" w:sz="1" w:space="0" w:color="BBBBBB"/>
              <w:left w:val="single" w:sz="1" w:space="0" w:color="BBBBBB"/>
              <w:bottom w:val="single" w:sz="1" w:space="0" w:color="BBBBBB"/>
              <w:right w:val="single" w:sz="1" w:space="0" w:color="BBBBBB"/>
            </w:tcBorders>
            <w:shd w:val="clear" w:color="auto" w:fill="1B2A4A"/>
            <w:tcMar>
              <w:top w:w="80" w:type="dxa"/>
              <w:left w:w="120" w:type="dxa"/>
              <w:bottom w:w="80" w:type="dxa"/>
              <w:right w:w="120" w:type="dxa"/>
            </w:tcMar>
            <w:vAlign w:val="center"/>
          </w:tcPr>
          <w:p w14:paraId="4479BA74" w14:textId="77777777" w:rsidR="004143B1" w:rsidRDefault="00000000">
            <w:r>
              <w:rPr>
                <w:b/>
                <w:bCs/>
                <w:color w:val="FFFFFF"/>
                <w:sz w:val="20"/>
                <w:szCs w:val="20"/>
              </w:rPr>
              <w:t>Priority</w:t>
            </w:r>
          </w:p>
        </w:tc>
      </w:tr>
      <w:tr w:rsidR="004143B1" w14:paraId="5795F000" w14:textId="77777777">
        <w:tblPrEx>
          <w:tblCellMar>
            <w:top w:w="0" w:type="dxa"/>
            <w:bottom w:w="0" w:type="dxa"/>
          </w:tblCellMar>
        </w:tblPrEx>
        <w:tc>
          <w:tcPr>
            <w:tcW w:w="45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5B3677F2" w14:textId="77777777" w:rsidR="004143B1" w:rsidRDefault="00000000">
            <w:r>
              <w:rPr>
                <w:sz w:val="20"/>
                <w:szCs w:val="20"/>
              </w:rPr>
              <w:t>Display TextGrid tiers below spectrogram</w:t>
            </w:r>
          </w:p>
        </w:tc>
        <w:tc>
          <w:tcPr>
            <w:tcW w:w="1800" w:type="dxa"/>
            <w:tcBorders>
              <w:top w:val="single" w:sz="1" w:space="0" w:color="BBBBBB"/>
              <w:left w:val="single" w:sz="1" w:space="0" w:color="BBBBBB"/>
              <w:bottom w:val="single" w:sz="1" w:space="0" w:color="BBBBBB"/>
              <w:right w:val="single" w:sz="1" w:space="0" w:color="BBBBBB"/>
            </w:tcBorders>
            <w:shd w:val="clear" w:color="auto" w:fill="D6E9F8"/>
            <w:tcMar>
              <w:top w:w="80" w:type="dxa"/>
              <w:left w:w="120" w:type="dxa"/>
              <w:bottom w:w="80" w:type="dxa"/>
              <w:right w:w="120" w:type="dxa"/>
            </w:tcMar>
          </w:tcPr>
          <w:p w14:paraId="53A47680" w14:textId="77777777" w:rsidR="004143B1" w:rsidRDefault="00000000">
            <w:r>
              <w:rPr>
                <w:b/>
                <w:bCs/>
                <w:color w:val="1B4F72"/>
                <w:sz w:val="20"/>
                <w:szCs w:val="20"/>
              </w:rPr>
              <w:t>PLANNED</w:t>
            </w:r>
          </w:p>
        </w:tc>
        <w:tc>
          <w:tcPr>
            <w:tcW w:w="30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6762E271" w14:textId="77777777" w:rsidR="004143B1" w:rsidRDefault="00000000">
            <w:r>
              <w:rPr>
                <w:sz w:val="20"/>
                <w:szCs w:val="20"/>
              </w:rPr>
              <w:t>High</w:t>
            </w:r>
          </w:p>
        </w:tc>
      </w:tr>
      <w:tr w:rsidR="004143B1" w14:paraId="266F806A" w14:textId="77777777">
        <w:tblPrEx>
          <w:tblCellMar>
            <w:top w:w="0" w:type="dxa"/>
            <w:bottom w:w="0" w:type="dxa"/>
          </w:tblCellMar>
        </w:tblPrEx>
        <w:tc>
          <w:tcPr>
            <w:tcW w:w="45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2E251FDF" w14:textId="77777777" w:rsidR="004143B1" w:rsidRDefault="00000000">
            <w:r>
              <w:rPr>
                <w:sz w:val="20"/>
                <w:szCs w:val="20"/>
              </w:rPr>
              <w:t>Zoom in/out (time axis)</w:t>
            </w:r>
          </w:p>
        </w:tc>
        <w:tc>
          <w:tcPr>
            <w:tcW w:w="1800" w:type="dxa"/>
            <w:tcBorders>
              <w:top w:val="single" w:sz="1" w:space="0" w:color="BBBBBB"/>
              <w:left w:val="single" w:sz="1" w:space="0" w:color="BBBBBB"/>
              <w:bottom w:val="single" w:sz="1" w:space="0" w:color="BBBBBB"/>
              <w:right w:val="single" w:sz="1" w:space="0" w:color="BBBBBB"/>
            </w:tcBorders>
            <w:shd w:val="clear" w:color="auto" w:fill="D6E9F8"/>
            <w:tcMar>
              <w:top w:w="80" w:type="dxa"/>
              <w:left w:w="120" w:type="dxa"/>
              <w:bottom w:w="80" w:type="dxa"/>
              <w:right w:w="120" w:type="dxa"/>
            </w:tcMar>
          </w:tcPr>
          <w:p w14:paraId="614468C1" w14:textId="77777777" w:rsidR="004143B1" w:rsidRDefault="00000000">
            <w:r>
              <w:rPr>
                <w:b/>
                <w:bCs/>
                <w:color w:val="1B4F72"/>
                <w:sz w:val="20"/>
                <w:szCs w:val="20"/>
              </w:rPr>
              <w:t>PLANNED</w:t>
            </w:r>
          </w:p>
        </w:tc>
        <w:tc>
          <w:tcPr>
            <w:tcW w:w="30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18739D8A" w14:textId="77777777" w:rsidR="004143B1" w:rsidRDefault="00000000">
            <w:r>
              <w:rPr>
                <w:sz w:val="20"/>
                <w:szCs w:val="20"/>
              </w:rPr>
              <w:t>High</w:t>
            </w:r>
          </w:p>
        </w:tc>
      </w:tr>
      <w:tr w:rsidR="004143B1" w14:paraId="1F83EC70" w14:textId="77777777">
        <w:tblPrEx>
          <w:tblCellMar>
            <w:top w:w="0" w:type="dxa"/>
            <w:bottom w:w="0" w:type="dxa"/>
          </w:tblCellMar>
        </w:tblPrEx>
        <w:tc>
          <w:tcPr>
            <w:tcW w:w="45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1E9E2EB6" w14:textId="77777777" w:rsidR="004143B1" w:rsidRDefault="00000000">
            <w:r>
              <w:rPr>
                <w:sz w:val="20"/>
                <w:szCs w:val="20"/>
              </w:rPr>
              <w:t>Scroll / pan through audio</w:t>
            </w:r>
          </w:p>
        </w:tc>
        <w:tc>
          <w:tcPr>
            <w:tcW w:w="1800" w:type="dxa"/>
            <w:tcBorders>
              <w:top w:val="single" w:sz="1" w:space="0" w:color="BBBBBB"/>
              <w:left w:val="single" w:sz="1" w:space="0" w:color="BBBBBB"/>
              <w:bottom w:val="single" w:sz="1" w:space="0" w:color="BBBBBB"/>
              <w:right w:val="single" w:sz="1" w:space="0" w:color="BBBBBB"/>
            </w:tcBorders>
            <w:shd w:val="clear" w:color="auto" w:fill="D6E9F8"/>
            <w:tcMar>
              <w:top w:w="80" w:type="dxa"/>
              <w:left w:w="120" w:type="dxa"/>
              <w:bottom w:w="80" w:type="dxa"/>
              <w:right w:w="120" w:type="dxa"/>
            </w:tcMar>
          </w:tcPr>
          <w:p w14:paraId="3572CB8B" w14:textId="77777777" w:rsidR="004143B1" w:rsidRDefault="00000000">
            <w:r>
              <w:rPr>
                <w:b/>
                <w:bCs/>
                <w:color w:val="1B4F72"/>
                <w:sz w:val="20"/>
                <w:szCs w:val="20"/>
              </w:rPr>
              <w:t>PLANNED</w:t>
            </w:r>
          </w:p>
        </w:tc>
        <w:tc>
          <w:tcPr>
            <w:tcW w:w="30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0FF75BA8" w14:textId="77777777" w:rsidR="004143B1" w:rsidRDefault="00000000">
            <w:r>
              <w:rPr>
                <w:sz w:val="20"/>
                <w:szCs w:val="20"/>
              </w:rPr>
              <w:t>High</w:t>
            </w:r>
          </w:p>
        </w:tc>
      </w:tr>
      <w:tr w:rsidR="004143B1" w14:paraId="41E5A7B4" w14:textId="77777777">
        <w:tblPrEx>
          <w:tblCellMar>
            <w:top w:w="0" w:type="dxa"/>
            <w:bottom w:w="0" w:type="dxa"/>
          </w:tblCellMar>
        </w:tblPrEx>
        <w:tc>
          <w:tcPr>
            <w:tcW w:w="45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23124534" w14:textId="77777777" w:rsidR="004143B1" w:rsidRDefault="00000000">
            <w:r>
              <w:rPr>
                <w:sz w:val="20"/>
                <w:szCs w:val="20"/>
              </w:rPr>
              <w:t>Click-to-play audio selection</w:t>
            </w:r>
          </w:p>
        </w:tc>
        <w:tc>
          <w:tcPr>
            <w:tcW w:w="1800" w:type="dxa"/>
            <w:tcBorders>
              <w:top w:val="single" w:sz="1" w:space="0" w:color="BBBBBB"/>
              <w:left w:val="single" w:sz="1" w:space="0" w:color="BBBBBB"/>
              <w:bottom w:val="single" w:sz="1" w:space="0" w:color="BBBBBB"/>
              <w:right w:val="single" w:sz="1" w:space="0" w:color="BBBBBB"/>
            </w:tcBorders>
            <w:shd w:val="clear" w:color="auto" w:fill="D6E9F8"/>
            <w:tcMar>
              <w:top w:w="80" w:type="dxa"/>
              <w:left w:w="120" w:type="dxa"/>
              <w:bottom w:w="80" w:type="dxa"/>
              <w:right w:w="120" w:type="dxa"/>
            </w:tcMar>
          </w:tcPr>
          <w:p w14:paraId="0EF59E6E" w14:textId="77777777" w:rsidR="004143B1" w:rsidRDefault="00000000">
            <w:r>
              <w:rPr>
                <w:b/>
                <w:bCs/>
                <w:color w:val="1B4F72"/>
                <w:sz w:val="20"/>
                <w:szCs w:val="20"/>
              </w:rPr>
              <w:t>PLANNED</w:t>
            </w:r>
          </w:p>
        </w:tc>
        <w:tc>
          <w:tcPr>
            <w:tcW w:w="30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7FCBA0D2" w14:textId="77777777" w:rsidR="004143B1" w:rsidRDefault="00000000">
            <w:r>
              <w:rPr>
                <w:sz w:val="20"/>
                <w:szCs w:val="20"/>
              </w:rPr>
              <w:t>Medium</w:t>
            </w:r>
          </w:p>
        </w:tc>
      </w:tr>
      <w:tr w:rsidR="004143B1" w14:paraId="3403E7E1" w14:textId="77777777">
        <w:tblPrEx>
          <w:tblCellMar>
            <w:top w:w="0" w:type="dxa"/>
            <w:bottom w:w="0" w:type="dxa"/>
          </w:tblCellMar>
        </w:tblPrEx>
        <w:tc>
          <w:tcPr>
            <w:tcW w:w="45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225F7158" w14:textId="77777777" w:rsidR="004143B1" w:rsidRDefault="00000000">
            <w:r>
              <w:rPr>
                <w:sz w:val="20"/>
                <w:szCs w:val="20"/>
              </w:rPr>
              <w:t>Frame interpolation during drawing</w:t>
            </w:r>
          </w:p>
        </w:tc>
        <w:tc>
          <w:tcPr>
            <w:tcW w:w="1800" w:type="dxa"/>
            <w:tcBorders>
              <w:top w:val="single" w:sz="1" w:space="0" w:color="BBBBBB"/>
              <w:left w:val="single" w:sz="1" w:space="0" w:color="BBBBBB"/>
              <w:bottom w:val="single" w:sz="1" w:space="0" w:color="BBBBBB"/>
              <w:right w:val="single" w:sz="1" w:space="0" w:color="BBBBBB"/>
            </w:tcBorders>
            <w:shd w:val="clear" w:color="auto" w:fill="D6E9F8"/>
            <w:tcMar>
              <w:top w:w="80" w:type="dxa"/>
              <w:left w:w="120" w:type="dxa"/>
              <w:bottom w:w="80" w:type="dxa"/>
              <w:right w:w="120" w:type="dxa"/>
            </w:tcMar>
          </w:tcPr>
          <w:p w14:paraId="428C055A" w14:textId="77777777" w:rsidR="004143B1" w:rsidRDefault="00000000">
            <w:r>
              <w:rPr>
                <w:b/>
                <w:bCs/>
                <w:color w:val="1B4F72"/>
                <w:sz w:val="20"/>
                <w:szCs w:val="20"/>
              </w:rPr>
              <w:t>PLANNED</w:t>
            </w:r>
          </w:p>
        </w:tc>
        <w:tc>
          <w:tcPr>
            <w:tcW w:w="30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10B61302" w14:textId="77777777" w:rsidR="004143B1" w:rsidRDefault="00000000">
            <w:r>
              <w:rPr>
                <w:sz w:val="20"/>
                <w:szCs w:val="20"/>
              </w:rPr>
              <w:t>Medium</w:t>
            </w:r>
          </w:p>
        </w:tc>
      </w:tr>
    </w:tbl>
    <w:p w14:paraId="14E36667" w14:textId="77777777" w:rsidR="004143B1" w:rsidRDefault="00000000">
      <w:pPr>
        <w:pStyle w:val="Heading2"/>
      </w:pPr>
      <w:r>
        <w:t>4.2 Milestone 3 — Editing Refinements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0"/>
        <w:gridCol w:w="1800"/>
        <w:gridCol w:w="3060"/>
      </w:tblGrid>
      <w:tr w:rsidR="004143B1" w14:paraId="47B66A2C" w14:textId="77777777">
        <w:tblPrEx>
          <w:tblCellMar>
            <w:top w:w="0" w:type="dxa"/>
            <w:bottom w:w="0" w:type="dxa"/>
          </w:tblCellMar>
        </w:tblPrEx>
        <w:tc>
          <w:tcPr>
            <w:tcW w:w="4500" w:type="dxa"/>
            <w:tcBorders>
              <w:top w:val="single" w:sz="1" w:space="0" w:color="BBBBBB"/>
              <w:left w:val="single" w:sz="1" w:space="0" w:color="BBBBBB"/>
              <w:bottom w:val="single" w:sz="1" w:space="0" w:color="BBBBBB"/>
              <w:right w:val="single" w:sz="1" w:space="0" w:color="BBBBBB"/>
            </w:tcBorders>
            <w:shd w:val="clear" w:color="auto" w:fill="1B2A4A"/>
            <w:tcMar>
              <w:top w:w="80" w:type="dxa"/>
              <w:left w:w="120" w:type="dxa"/>
              <w:bottom w:w="80" w:type="dxa"/>
              <w:right w:w="120" w:type="dxa"/>
            </w:tcMar>
            <w:vAlign w:val="center"/>
          </w:tcPr>
          <w:p w14:paraId="72DC31B7" w14:textId="77777777" w:rsidR="004143B1" w:rsidRDefault="00000000">
            <w:r>
              <w:rPr>
                <w:b/>
                <w:bCs/>
                <w:color w:val="FFFFFF"/>
                <w:sz w:val="20"/>
                <w:szCs w:val="20"/>
              </w:rPr>
              <w:t>Feature</w:t>
            </w:r>
          </w:p>
        </w:tc>
        <w:tc>
          <w:tcPr>
            <w:tcW w:w="1800" w:type="dxa"/>
            <w:tcBorders>
              <w:top w:val="single" w:sz="1" w:space="0" w:color="BBBBBB"/>
              <w:left w:val="single" w:sz="1" w:space="0" w:color="BBBBBB"/>
              <w:bottom w:val="single" w:sz="1" w:space="0" w:color="BBBBBB"/>
              <w:right w:val="single" w:sz="1" w:space="0" w:color="BBBBBB"/>
            </w:tcBorders>
            <w:shd w:val="clear" w:color="auto" w:fill="1B2A4A"/>
            <w:tcMar>
              <w:top w:w="80" w:type="dxa"/>
              <w:left w:w="120" w:type="dxa"/>
              <w:bottom w:w="80" w:type="dxa"/>
              <w:right w:w="120" w:type="dxa"/>
            </w:tcMar>
            <w:vAlign w:val="center"/>
          </w:tcPr>
          <w:p w14:paraId="046C3172" w14:textId="77777777" w:rsidR="004143B1" w:rsidRDefault="00000000">
            <w:r>
              <w:rPr>
                <w:b/>
                <w:bCs/>
                <w:color w:val="FFFFFF"/>
                <w:sz w:val="20"/>
                <w:szCs w:val="20"/>
              </w:rPr>
              <w:t>Status</w:t>
            </w:r>
          </w:p>
        </w:tc>
        <w:tc>
          <w:tcPr>
            <w:tcW w:w="3060" w:type="dxa"/>
            <w:tcBorders>
              <w:top w:val="single" w:sz="1" w:space="0" w:color="BBBBBB"/>
              <w:left w:val="single" w:sz="1" w:space="0" w:color="BBBBBB"/>
              <w:bottom w:val="single" w:sz="1" w:space="0" w:color="BBBBBB"/>
              <w:right w:val="single" w:sz="1" w:space="0" w:color="BBBBBB"/>
            </w:tcBorders>
            <w:shd w:val="clear" w:color="auto" w:fill="1B2A4A"/>
            <w:tcMar>
              <w:top w:w="80" w:type="dxa"/>
              <w:left w:w="120" w:type="dxa"/>
              <w:bottom w:w="80" w:type="dxa"/>
              <w:right w:w="120" w:type="dxa"/>
            </w:tcMar>
            <w:vAlign w:val="center"/>
          </w:tcPr>
          <w:p w14:paraId="45B18E8C" w14:textId="77777777" w:rsidR="004143B1" w:rsidRDefault="00000000">
            <w:r>
              <w:rPr>
                <w:b/>
                <w:bCs/>
                <w:color w:val="FFFFFF"/>
                <w:sz w:val="20"/>
                <w:szCs w:val="20"/>
              </w:rPr>
              <w:t>Priority</w:t>
            </w:r>
          </w:p>
        </w:tc>
      </w:tr>
      <w:tr w:rsidR="004143B1" w14:paraId="5AA98C40" w14:textId="77777777">
        <w:tblPrEx>
          <w:tblCellMar>
            <w:top w:w="0" w:type="dxa"/>
            <w:bottom w:w="0" w:type="dxa"/>
          </w:tblCellMar>
        </w:tblPrEx>
        <w:tc>
          <w:tcPr>
            <w:tcW w:w="45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3C14079B" w14:textId="77777777" w:rsidR="004143B1" w:rsidRDefault="00000000">
            <w:r>
              <w:rPr>
                <w:sz w:val="20"/>
                <w:szCs w:val="20"/>
              </w:rPr>
              <w:t>Drag-to-adjust existing formant points</w:t>
            </w:r>
          </w:p>
        </w:tc>
        <w:tc>
          <w:tcPr>
            <w:tcW w:w="1800" w:type="dxa"/>
            <w:tcBorders>
              <w:top w:val="single" w:sz="1" w:space="0" w:color="BBBBBB"/>
              <w:left w:val="single" w:sz="1" w:space="0" w:color="BBBBBB"/>
              <w:bottom w:val="single" w:sz="1" w:space="0" w:color="BBBBBB"/>
              <w:right w:val="single" w:sz="1" w:space="0" w:color="BBBBBB"/>
            </w:tcBorders>
            <w:shd w:val="clear" w:color="auto" w:fill="D6E9F8"/>
            <w:tcMar>
              <w:top w:w="80" w:type="dxa"/>
              <w:left w:w="120" w:type="dxa"/>
              <w:bottom w:w="80" w:type="dxa"/>
              <w:right w:w="120" w:type="dxa"/>
            </w:tcMar>
          </w:tcPr>
          <w:p w14:paraId="6774952E" w14:textId="77777777" w:rsidR="004143B1" w:rsidRDefault="00000000">
            <w:r>
              <w:rPr>
                <w:b/>
                <w:bCs/>
                <w:color w:val="1B4F72"/>
                <w:sz w:val="20"/>
                <w:szCs w:val="20"/>
              </w:rPr>
              <w:t>PLANNED</w:t>
            </w:r>
          </w:p>
        </w:tc>
        <w:tc>
          <w:tcPr>
            <w:tcW w:w="30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7E8BF7AC" w14:textId="77777777" w:rsidR="004143B1" w:rsidRDefault="00000000">
            <w:r>
              <w:rPr>
                <w:sz w:val="20"/>
                <w:szCs w:val="20"/>
              </w:rPr>
              <w:t>High</w:t>
            </w:r>
          </w:p>
        </w:tc>
      </w:tr>
      <w:tr w:rsidR="004143B1" w14:paraId="0C7B9E6B" w14:textId="77777777">
        <w:tblPrEx>
          <w:tblCellMar>
            <w:top w:w="0" w:type="dxa"/>
            <w:bottom w:w="0" w:type="dxa"/>
          </w:tblCellMar>
        </w:tblPrEx>
        <w:tc>
          <w:tcPr>
            <w:tcW w:w="45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35765C60" w14:textId="77777777" w:rsidR="004143B1" w:rsidRDefault="00000000">
            <w:r>
              <w:rPr>
                <w:sz w:val="20"/>
                <w:szCs w:val="20"/>
              </w:rPr>
              <w:t>Interpolate between edited points</w:t>
            </w:r>
          </w:p>
        </w:tc>
        <w:tc>
          <w:tcPr>
            <w:tcW w:w="1800" w:type="dxa"/>
            <w:tcBorders>
              <w:top w:val="single" w:sz="1" w:space="0" w:color="BBBBBB"/>
              <w:left w:val="single" w:sz="1" w:space="0" w:color="BBBBBB"/>
              <w:bottom w:val="single" w:sz="1" w:space="0" w:color="BBBBBB"/>
              <w:right w:val="single" w:sz="1" w:space="0" w:color="BBBBBB"/>
            </w:tcBorders>
            <w:shd w:val="clear" w:color="auto" w:fill="D6E9F8"/>
            <w:tcMar>
              <w:top w:w="80" w:type="dxa"/>
              <w:left w:w="120" w:type="dxa"/>
              <w:bottom w:w="80" w:type="dxa"/>
              <w:right w:w="120" w:type="dxa"/>
            </w:tcMar>
          </w:tcPr>
          <w:p w14:paraId="18C2A2A6" w14:textId="77777777" w:rsidR="004143B1" w:rsidRDefault="00000000">
            <w:r>
              <w:rPr>
                <w:b/>
                <w:bCs/>
                <w:color w:val="1B4F72"/>
                <w:sz w:val="20"/>
                <w:szCs w:val="20"/>
              </w:rPr>
              <w:t>PLANNED</w:t>
            </w:r>
          </w:p>
        </w:tc>
        <w:tc>
          <w:tcPr>
            <w:tcW w:w="30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7DE670A0" w14:textId="77777777" w:rsidR="004143B1" w:rsidRDefault="00000000">
            <w:r>
              <w:rPr>
                <w:sz w:val="20"/>
                <w:szCs w:val="20"/>
              </w:rPr>
              <w:t>High</w:t>
            </w:r>
          </w:p>
        </w:tc>
      </w:tr>
      <w:tr w:rsidR="004143B1" w14:paraId="49722559" w14:textId="77777777">
        <w:tblPrEx>
          <w:tblCellMar>
            <w:top w:w="0" w:type="dxa"/>
            <w:bottom w:w="0" w:type="dxa"/>
          </w:tblCellMar>
        </w:tblPrEx>
        <w:tc>
          <w:tcPr>
            <w:tcW w:w="45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7D791EBF" w14:textId="77777777" w:rsidR="004143B1" w:rsidRDefault="00000000">
            <w:r>
              <w:rPr>
                <w:sz w:val="20"/>
                <w:szCs w:val="20"/>
              </w:rPr>
              <w:t>Undo/redo (Ctrl+Z / Ctrl+Y)</w:t>
            </w:r>
          </w:p>
        </w:tc>
        <w:tc>
          <w:tcPr>
            <w:tcW w:w="1800" w:type="dxa"/>
            <w:tcBorders>
              <w:top w:val="single" w:sz="1" w:space="0" w:color="BBBBBB"/>
              <w:left w:val="single" w:sz="1" w:space="0" w:color="BBBBBB"/>
              <w:bottom w:val="single" w:sz="1" w:space="0" w:color="BBBBBB"/>
              <w:right w:val="single" w:sz="1" w:space="0" w:color="BBBBBB"/>
            </w:tcBorders>
            <w:shd w:val="clear" w:color="auto" w:fill="D6E9F8"/>
            <w:tcMar>
              <w:top w:w="80" w:type="dxa"/>
              <w:left w:w="120" w:type="dxa"/>
              <w:bottom w:w="80" w:type="dxa"/>
              <w:right w:w="120" w:type="dxa"/>
            </w:tcMar>
          </w:tcPr>
          <w:p w14:paraId="2A9D8837" w14:textId="77777777" w:rsidR="004143B1" w:rsidRDefault="00000000">
            <w:r>
              <w:rPr>
                <w:b/>
                <w:bCs/>
                <w:color w:val="1B4F72"/>
                <w:sz w:val="20"/>
                <w:szCs w:val="20"/>
              </w:rPr>
              <w:t>PLANNED</w:t>
            </w:r>
          </w:p>
        </w:tc>
        <w:tc>
          <w:tcPr>
            <w:tcW w:w="30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787F5F26" w14:textId="77777777" w:rsidR="004143B1" w:rsidRDefault="00000000">
            <w:r>
              <w:rPr>
                <w:sz w:val="20"/>
                <w:szCs w:val="20"/>
              </w:rPr>
              <w:t>High</w:t>
            </w:r>
          </w:p>
        </w:tc>
      </w:tr>
      <w:tr w:rsidR="004143B1" w14:paraId="786E2F9D" w14:textId="77777777">
        <w:tblPrEx>
          <w:tblCellMar>
            <w:top w:w="0" w:type="dxa"/>
            <w:bottom w:w="0" w:type="dxa"/>
          </w:tblCellMar>
        </w:tblPrEx>
        <w:tc>
          <w:tcPr>
            <w:tcW w:w="45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3B0F9A94" w14:textId="77777777" w:rsidR="004143B1" w:rsidRDefault="00000000">
            <w:r>
              <w:rPr>
                <w:sz w:val="20"/>
                <w:szCs w:val="20"/>
              </w:rPr>
              <w:t>Delete formant points (eraser tool)</w:t>
            </w:r>
          </w:p>
        </w:tc>
        <w:tc>
          <w:tcPr>
            <w:tcW w:w="1800" w:type="dxa"/>
            <w:tcBorders>
              <w:top w:val="single" w:sz="1" w:space="0" w:color="BBBBBB"/>
              <w:left w:val="single" w:sz="1" w:space="0" w:color="BBBBBB"/>
              <w:bottom w:val="single" w:sz="1" w:space="0" w:color="BBBBBB"/>
              <w:right w:val="single" w:sz="1" w:space="0" w:color="BBBBBB"/>
            </w:tcBorders>
            <w:shd w:val="clear" w:color="auto" w:fill="D6E9F8"/>
            <w:tcMar>
              <w:top w:w="80" w:type="dxa"/>
              <w:left w:w="120" w:type="dxa"/>
              <w:bottom w:w="80" w:type="dxa"/>
              <w:right w:w="120" w:type="dxa"/>
            </w:tcMar>
          </w:tcPr>
          <w:p w14:paraId="60A9F209" w14:textId="77777777" w:rsidR="004143B1" w:rsidRDefault="00000000">
            <w:r>
              <w:rPr>
                <w:b/>
                <w:bCs/>
                <w:color w:val="1B4F72"/>
                <w:sz w:val="20"/>
                <w:szCs w:val="20"/>
              </w:rPr>
              <w:t>PLANNED</w:t>
            </w:r>
          </w:p>
        </w:tc>
        <w:tc>
          <w:tcPr>
            <w:tcW w:w="30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72B72E0A" w14:textId="77777777" w:rsidR="004143B1" w:rsidRDefault="00000000">
            <w:r>
              <w:rPr>
                <w:sz w:val="20"/>
                <w:szCs w:val="20"/>
              </w:rPr>
              <w:t>Medium</w:t>
            </w:r>
          </w:p>
        </w:tc>
      </w:tr>
      <w:tr w:rsidR="004143B1" w14:paraId="47D7F2AC" w14:textId="77777777">
        <w:tblPrEx>
          <w:tblCellMar>
            <w:top w:w="0" w:type="dxa"/>
            <w:bottom w:w="0" w:type="dxa"/>
          </w:tblCellMar>
        </w:tblPrEx>
        <w:tc>
          <w:tcPr>
            <w:tcW w:w="45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36258F26" w14:textId="77777777" w:rsidR="004143B1" w:rsidRDefault="00000000">
            <w:r>
              <w:rPr>
                <w:sz w:val="20"/>
                <w:szCs w:val="20"/>
              </w:rPr>
              <w:t>Adjustable formant time resolution</w:t>
            </w:r>
          </w:p>
        </w:tc>
        <w:tc>
          <w:tcPr>
            <w:tcW w:w="1800" w:type="dxa"/>
            <w:tcBorders>
              <w:top w:val="single" w:sz="1" w:space="0" w:color="BBBBBB"/>
              <w:left w:val="single" w:sz="1" w:space="0" w:color="BBBBBB"/>
              <w:bottom w:val="single" w:sz="1" w:space="0" w:color="BBBBBB"/>
              <w:right w:val="single" w:sz="1" w:space="0" w:color="BBBBBB"/>
            </w:tcBorders>
            <w:shd w:val="clear" w:color="auto" w:fill="E8E8E8"/>
            <w:tcMar>
              <w:top w:w="80" w:type="dxa"/>
              <w:left w:w="120" w:type="dxa"/>
              <w:bottom w:w="80" w:type="dxa"/>
              <w:right w:w="120" w:type="dxa"/>
            </w:tcMar>
          </w:tcPr>
          <w:p w14:paraId="59F17B0C" w14:textId="77777777" w:rsidR="004143B1" w:rsidRDefault="00000000">
            <w:r>
              <w:rPr>
                <w:b/>
                <w:bCs/>
                <w:color w:val="555555"/>
                <w:sz w:val="20"/>
                <w:szCs w:val="20"/>
              </w:rPr>
              <w:t>FUTURE</w:t>
            </w:r>
          </w:p>
        </w:tc>
        <w:tc>
          <w:tcPr>
            <w:tcW w:w="30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200A57D3" w14:textId="77777777" w:rsidR="004143B1" w:rsidRDefault="00000000">
            <w:r>
              <w:rPr>
                <w:sz w:val="20"/>
                <w:szCs w:val="20"/>
              </w:rPr>
              <w:t>Low</w:t>
            </w:r>
          </w:p>
        </w:tc>
      </w:tr>
    </w:tbl>
    <w:p w14:paraId="42859317" w14:textId="77777777" w:rsidR="004143B1" w:rsidRDefault="00000000">
      <w:pPr>
        <w:pStyle w:val="Heading2"/>
      </w:pPr>
      <w:r>
        <w:t>4.3 Milestone 4 — Export &amp; Distribution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0"/>
        <w:gridCol w:w="1800"/>
        <w:gridCol w:w="3060"/>
      </w:tblGrid>
      <w:tr w:rsidR="004143B1" w14:paraId="6D640FA1" w14:textId="77777777">
        <w:tblPrEx>
          <w:tblCellMar>
            <w:top w:w="0" w:type="dxa"/>
            <w:bottom w:w="0" w:type="dxa"/>
          </w:tblCellMar>
        </w:tblPrEx>
        <w:tc>
          <w:tcPr>
            <w:tcW w:w="4500" w:type="dxa"/>
            <w:tcBorders>
              <w:top w:val="single" w:sz="1" w:space="0" w:color="BBBBBB"/>
              <w:left w:val="single" w:sz="1" w:space="0" w:color="BBBBBB"/>
              <w:bottom w:val="single" w:sz="1" w:space="0" w:color="BBBBBB"/>
              <w:right w:val="single" w:sz="1" w:space="0" w:color="BBBBBB"/>
            </w:tcBorders>
            <w:shd w:val="clear" w:color="auto" w:fill="1B2A4A"/>
            <w:tcMar>
              <w:top w:w="80" w:type="dxa"/>
              <w:left w:w="120" w:type="dxa"/>
              <w:bottom w:w="80" w:type="dxa"/>
              <w:right w:w="120" w:type="dxa"/>
            </w:tcMar>
            <w:vAlign w:val="center"/>
          </w:tcPr>
          <w:p w14:paraId="1968B4B2" w14:textId="77777777" w:rsidR="004143B1" w:rsidRDefault="00000000">
            <w:r>
              <w:rPr>
                <w:b/>
                <w:bCs/>
                <w:color w:val="FFFFFF"/>
                <w:sz w:val="20"/>
                <w:szCs w:val="20"/>
              </w:rPr>
              <w:t>Feature</w:t>
            </w:r>
          </w:p>
        </w:tc>
        <w:tc>
          <w:tcPr>
            <w:tcW w:w="1800" w:type="dxa"/>
            <w:tcBorders>
              <w:top w:val="single" w:sz="1" w:space="0" w:color="BBBBBB"/>
              <w:left w:val="single" w:sz="1" w:space="0" w:color="BBBBBB"/>
              <w:bottom w:val="single" w:sz="1" w:space="0" w:color="BBBBBB"/>
              <w:right w:val="single" w:sz="1" w:space="0" w:color="BBBBBB"/>
            </w:tcBorders>
            <w:shd w:val="clear" w:color="auto" w:fill="1B2A4A"/>
            <w:tcMar>
              <w:top w:w="80" w:type="dxa"/>
              <w:left w:w="120" w:type="dxa"/>
              <w:bottom w:w="80" w:type="dxa"/>
              <w:right w:w="120" w:type="dxa"/>
            </w:tcMar>
            <w:vAlign w:val="center"/>
          </w:tcPr>
          <w:p w14:paraId="60E8D43F" w14:textId="77777777" w:rsidR="004143B1" w:rsidRDefault="00000000">
            <w:r>
              <w:rPr>
                <w:b/>
                <w:bCs/>
                <w:color w:val="FFFFFF"/>
                <w:sz w:val="20"/>
                <w:szCs w:val="20"/>
              </w:rPr>
              <w:t>Status</w:t>
            </w:r>
          </w:p>
        </w:tc>
        <w:tc>
          <w:tcPr>
            <w:tcW w:w="3060" w:type="dxa"/>
            <w:tcBorders>
              <w:top w:val="single" w:sz="1" w:space="0" w:color="BBBBBB"/>
              <w:left w:val="single" w:sz="1" w:space="0" w:color="BBBBBB"/>
              <w:bottom w:val="single" w:sz="1" w:space="0" w:color="BBBBBB"/>
              <w:right w:val="single" w:sz="1" w:space="0" w:color="BBBBBB"/>
            </w:tcBorders>
            <w:shd w:val="clear" w:color="auto" w:fill="1B2A4A"/>
            <w:tcMar>
              <w:top w:w="80" w:type="dxa"/>
              <w:left w:w="120" w:type="dxa"/>
              <w:bottom w:w="80" w:type="dxa"/>
              <w:right w:w="120" w:type="dxa"/>
            </w:tcMar>
            <w:vAlign w:val="center"/>
          </w:tcPr>
          <w:p w14:paraId="5F236EF1" w14:textId="77777777" w:rsidR="004143B1" w:rsidRDefault="00000000">
            <w:r>
              <w:rPr>
                <w:b/>
                <w:bCs/>
                <w:color w:val="FFFFFF"/>
                <w:sz w:val="20"/>
                <w:szCs w:val="20"/>
              </w:rPr>
              <w:t>Priority</w:t>
            </w:r>
          </w:p>
        </w:tc>
      </w:tr>
      <w:tr w:rsidR="004143B1" w14:paraId="25533B03" w14:textId="77777777">
        <w:tblPrEx>
          <w:tblCellMar>
            <w:top w:w="0" w:type="dxa"/>
            <w:bottom w:w="0" w:type="dxa"/>
          </w:tblCellMar>
        </w:tblPrEx>
        <w:tc>
          <w:tcPr>
            <w:tcW w:w="45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32B88BE6" w14:textId="77777777" w:rsidR="004143B1" w:rsidRDefault="00000000">
            <w:r>
              <w:rPr>
                <w:sz w:val="20"/>
                <w:szCs w:val="20"/>
              </w:rPr>
              <w:t>Export to Praat Formant object format</w:t>
            </w:r>
          </w:p>
        </w:tc>
        <w:tc>
          <w:tcPr>
            <w:tcW w:w="1800" w:type="dxa"/>
            <w:tcBorders>
              <w:top w:val="single" w:sz="1" w:space="0" w:color="BBBBBB"/>
              <w:left w:val="single" w:sz="1" w:space="0" w:color="BBBBBB"/>
              <w:bottom w:val="single" w:sz="1" w:space="0" w:color="BBBBBB"/>
              <w:right w:val="single" w:sz="1" w:space="0" w:color="BBBBBB"/>
            </w:tcBorders>
            <w:shd w:val="clear" w:color="auto" w:fill="E8E8E8"/>
            <w:tcMar>
              <w:top w:w="80" w:type="dxa"/>
              <w:left w:w="120" w:type="dxa"/>
              <w:bottom w:w="80" w:type="dxa"/>
              <w:right w:w="120" w:type="dxa"/>
            </w:tcMar>
          </w:tcPr>
          <w:p w14:paraId="6CDBCC7F" w14:textId="77777777" w:rsidR="004143B1" w:rsidRDefault="00000000">
            <w:r>
              <w:rPr>
                <w:b/>
                <w:bCs/>
                <w:color w:val="555555"/>
                <w:sz w:val="20"/>
                <w:szCs w:val="20"/>
              </w:rPr>
              <w:t>FUTURE</w:t>
            </w:r>
          </w:p>
        </w:tc>
        <w:tc>
          <w:tcPr>
            <w:tcW w:w="30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47410B17" w14:textId="77777777" w:rsidR="004143B1" w:rsidRDefault="00000000">
            <w:r>
              <w:rPr>
                <w:sz w:val="20"/>
                <w:szCs w:val="20"/>
              </w:rPr>
              <w:t>Medium</w:t>
            </w:r>
          </w:p>
        </w:tc>
      </w:tr>
      <w:tr w:rsidR="004143B1" w14:paraId="342018D1" w14:textId="77777777">
        <w:tblPrEx>
          <w:tblCellMar>
            <w:top w:w="0" w:type="dxa"/>
            <w:bottom w:w="0" w:type="dxa"/>
          </w:tblCellMar>
        </w:tblPrEx>
        <w:tc>
          <w:tcPr>
            <w:tcW w:w="45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050BAAC6" w14:textId="77777777" w:rsidR="004143B1" w:rsidRDefault="00000000">
            <w:r>
              <w:rPr>
                <w:sz w:val="20"/>
                <w:szCs w:val="20"/>
              </w:rPr>
              <w:t>Export formant values as CSV</w:t>
            </w:r>
          </w:p>
        </w:tc>
        <w:tc>
          <w:tcPr>
            <w:tcW w:w="1800" w:type="dxa"/>
            <w:tcBorders>
              <w:top w:val="single" w:sz="1" w:space="0" w:color="BBBBBB"/>
              <w:left w:val="single" w:sz="1" w:space="0" w:color="BBBBBB"/>
              <w:bottom w:val="single" w:sz="1" w:space="0" w:color="BBBBBB"/>
              <w:right w:val="single" w:sz="1" w:space="0" w:color="BBBBBB"/>
            </w:tcBorders>
            <w:shd w:val="clear" w:color="auto" w:fill="E8E8E8"/>
            <w:tcMar>
              <w:top w:w="80" w:type="dxa"/>
              <w:left w:w="120" w:type="dxa"/>
              <w:bottom w:w="80" w:type="dxa"/>
              <w:right w:w="120" w:type="dxa"/>
            </w:tcMar>
          </w:tcPr>
          <w:p w14:paraId="2BA328C0" w14:textId="77777777" w:rsidR="004143B1" w:rsidRDefault="00000000">
            <w:r>
              <w:rPr>
                <w:b/>
                <w:bCs/>
                <w:color w:val="555555"/>
                <w:sz w:val="20"/>
                <w:szCs w:val="20"/>
              </w:rPr>
              <w:t>FUTURE</w:t>
            </w:r>
          </w:p>
        </w:tc>
        <w:tc>
          <w:tcPr>
            <w:tcW w:w="30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2D5F17C8" w14:textId="77777777" w:rsidR="004143B1" w:rsidRDefault="00000000">
            <w:r>
              <w:rPr>
                <w:sz w:val="20"/>
                <w:szCs w:val="20"/>
              </w:rPr>
              <w:t>Medium</w:t>
            </w:r>
          </w:p>
        </w:tc>
      </w:tr>
      <w:tr w:rsidR="004143B1" w14:paraId="52DF5A8A" w14:textId="77777777">
        <w:tblPrEx>
          <w:tblCellMar>
            <w:top w:w="0" w:type="dxa"/>
            <w:bottom w:w="0" w:type="dxa"/>
          </w:tblCellMar>
        </w:tblPrEx>
        <w:tc>
          <w:tcPr>
            <w:tcW w:w="45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4E64D680" w14:textId="77777777" w:rsidR="004143B1" w:rsidRDefault="00000000">
            <w:r>
              <w:rPr>
                <w:sz w:val="20"/>
                <w:szCs w:val="20"/>
              </w:rPr>
              <w:t>Batch processing (directory of files)</w:t>
            </w:r>
          </w:p>
        </w:tc>
        <w:tc>
          <w:tcPr>
            <w:tcW w:w="1800" w:type="dxa"/>
            <w:tcBorders>
              <w:top w:val="single" w:sz="1" w:space="0" w:color="BBBBBB"/>
              <w:left w:val="single" w:sz="1" w:space="0" w:color="BBBBBB"/>
              <w:bottom w:val="single" w:sz="1" w:space="0" w:color="BBBBBB"/>
              <w:right w:val="single" w:sz="1" w:space="0" w:color="BBBBBB"/>
            </w:tcBorders>
            <w:shd w:val="clear" w:color="auto" w:fill="E8E8E8"/>
            <w:tcMar>
              <w:top w:w="80" w:type="dxa"/>
              <w:left w:w="120" w:type="dxa"/>
              <w:bottom w:w="80" w:type="dxa"/>
              <w:right w:w="120" w:type="dxa"/>
            </w:tcMar>
          </w:tcPr>
          <w:p w14:paraId="0D85DEC5" w14:textId="77777777" w:rsidR="004143B1" w:rsidRDefault="00000000">
            <w:r>
              <w:rPr>
                <w:b/>
                <w:bCs/>
                <w:color w:val="555555"/>
                <w:sz w:val="20"/>
                <w:szCs w:val="20"/>
              </w:rPr>
              <w:t>FUTURE</w:t>
            </w:r>
          </w:p>
        </w:tc>
        <w:tc>
          <w:tcPr>
            <w:tcW w:w="30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63BFDF1D" w14:textId="77777777" w:rsidR="004143B1" w:rsidRDefault="00000000">
            <w:r>
              <w:rPr>
                <w:sz w:val="20"/>
                <w:szCs w:val="20"/>
              </w:rPr>
              <w:t>Low</w:t>
            </w:r>
          </w:p>
        </w:tc>
      </w:tr>
      <w:tr w:rsidR="004143B1" w14:paraId="4AA9C918" w14:textId="77777777">
        <w:tblPrEx>
          <w:tblCellMar>
            <w:top w:w="0" w:type="dxa"/>
            <w:bottom w:w="0" w:type="dxa"/>
          </w:tblCellMar>
        </w:tblPrEx>
        <w:tc>
          <w:tcPr>
            <w:tcW w:w="45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5DA13566" w14:textId="77777777" w:rsidR="004143B1" w:rsidRDefault="00000000">
            <w:r>
              <w:rPr>
                <w:sz w:val="20"/>
                <w:szCs w:val="20"/>
              </w:rPr>
              <w:t>PyInstaller packaging (.exe)</w:t>
            </w:r>
          </w:p>
        </w:tc>
        <w:tc>
          <w:tcPr>
            <w:tcW w:w="1800" w:type="dxa"/>
            <w:tcBorders>
              <w:top w:val="single" w:sz="1" w:space="0" w:color="BBBBBB"/>
              <w:left w:val="single" w:sz="1" w:space="0" w:color="BBBBBB"/>
              <w:bottom w:val="single" w:sz="1" w:space="0" w:color="BBBBBB"/>
              <w:right w:val="single" w:sz="1" w:space="0" w:color="BBBBBB"/>
            </w:tcBorders>
            <w:shd w:val="clear" w:color="auto" w:fill="E8E8E8"/>
            <w:tcMar>
              <w:top w:w="80" w:type="dxa"/>
              <w:left w:w="120" w:type="dxa"/>
              <w:bottom w:w="80" w:type="dxa"/>
              <w:right w:w="120" w:type="dxa"/>
            </w:tcMar>
          </w:tcPr>
          <w:p w14:paraId="0C8A7F05" w14:textId="77777777" w:rsidR="004143B1" w:rsidRDefault="00000000">
            <w:r>
              <w:rPr>
                <w:b/>
                <w:bCs/>
                <w:color w:val="555555"/>
                <w:sz w:val="20"/>
                <w:szCs w:val="20"/>
              </w:rPr>
              <w:t>FUTURE</w:t>
            </w:r>
          </w:p>
        </w:tc>
        <w:tc>
          <w:tcPr>
            <w:tcW w:w="30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3837AB0C" w14:textId="77777777" w:rsidR="004143B1" w:rsidRDefault="00000000">
            <w:r>
              <w:rPr>
                <w:sz w:val="20"/>
                <w:szCs w:val="20"/>
              </w:rPr>
              <w:t>High</w:t>
            </w:r>
          </w:p>
        </w:tc>
      </w:tr>
      <w:tr w:rsidR="004143B1" w14:paraId="43D47165" w14:textId="77777777">
        <w:tblPrEx>
          <w:tblCellMar>
            <w:top w:w="0" w:type="dxa"/>
            <w:bottom w:w="0" w:type="dxa"/>
          </w:tblCellMar>
        </w:tblPrEx>
        <w:tc>
          <w:tcPr>
            <w:tcW w:w="45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6E948079" w14:textId="77777777" w:rsidR="004143B1" w:rsidRDefault="00000000">
            <w:r>
              <w:rPr>
                <w:sz w:val="20"/>
                <w:szCs w:val="20"/>
              </w:rPr>
              <w:t>pip-installable package</w:t>
            </w:r>
          </w:p>
        </w:tc>
        <w:tc>
          <w:tcPr>
            <w:tcW w:w="1800" w:type="dxa"/>
            <w:tcBorders>
              <w:top w:val="single" w:sz="1" w:space="0" w:color="BBBBBB"/>
              <w:left w:val="single" w:sz="1" w:space="0" w:color="BBBBBB"/>
              <w:bottom w:val="single" w:sz="1" w:space="0" w:color="BBBBBB"/>
              <w:right w:val="single" w:sz="1" w:space="0" w:color="BBBBBB"/>
            </w:tcBorders>
            <w:shd w:val="clear" w:color="auto" w:fill="E8E8E8"/>
            <w:tcMar>
              <w:top w:w="80" w:type="dxa"/>
              <w:left w:w="120" w:type="dxa"/>
              <w:bottom w:w="80" w:type="dxa"/>
              <w:right w:w="120" w:type="dxa"/>
            </w:tcMar>
          </w:tcPr>
          <w:p w14:paraId="52118B3B" w14:textId="77777777" w:rsidR="004143B1" w:rsidRDefault="00000000">
            <w:r>
              <w:rPr>
                <w:b/>
                <w:bCs/>
                <w:color w:val="555555"/>
                <w:sz w:val="20"/>
                <w:szCs w:val="20"/>
              </w:rPr>
              <w:t>FUTURE</w:t>
            </w:r>
          </w:p>
        </w:tc>
        <w:tc>
          <w:tcPr>
            <w:tcW w:w="30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06173838" w14:textId="77777777" w:rsidR="004143B1" w:rsidRDefault="00000000">
            <w:r>
              <w:rPr>
                <w:sz w:val="20"/>
                <w:szCs w:val="20"/>
              </w:rPr>
              <w:t>Medium</w:t>
            </w:r>
          </w:p>
        </w:tc>
      </w:tr>
    </w:tbl>
    <w:p w14:paraId="480EFA3F" w14:textId="77777777" w:rsidR="004143B1" w:rsidRDefault="00000000">
      <w:r>
        <w:br w:type="page"/>
      </w:r>
    </w:p>
    <w:p w14:paraId="01A31277" w14:textId="77777777" w:rsidR="004143B1" w:rsidRDefault="00000000">
      <w:pPr>
        <w:pStyle w:val="Heading1"/>
      </w:pPr>
      <w:r>
        <w:lastRenderedPageBreak/>
        <w:t>5. Architecture</w:t>
      </w:r>
    </w:p>
    <w:p w14:paraId="68080EF5" w14:textId="77777777" w:rsidR="004143B1" w:rsidRDefault="00000000">
      <w:pPr>
        <w:pStyle w:val="Heading2"/>
      </w:pPr>
      <w:r>
        <w:t>5.1 Application Structure</w:t>
      </w:r>
    </w:p>
    <w:p w14:paraId="1832C1E5" w14:textId="77777777" w:rsidR="004143B1" w:rsidRDefault="00000000">
      <w:pPr>
        <w:spacing w:after="160"/>
      </w:pPr>
      <w:r>
        <w:t>The application is a single Python file (formant_editor.py) organised into four main classes: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4143B1" w14:paraId="143DA05E" w14:textId="77777777">
        <w:tblPrEx>
          <w:tblCellMar>
            <w:top w:w="0" w:type="dxa"/>
            <w:bottom w:w="0" w:type="dxa"/>
          </w:tblCellMar>
        </w:tblPrEx>
        <w:tc>
          <w:tcPr>
            <w:tcW w:w="2500" w:type="dxa"/>
            <w:tcBorders>
              <w:top w:val="single" w:sz="1" w:space="0" w:color="BBBBBB"/>
              <w:left w:val="single" w:sz="1" w:space="0" w:color="BBBBBB"/>
              <w:bottom w:val="single" w:sz="1" w:space="0" w:color="BBBBBB"/>
              <w:right w:val="single" w:sz="1" w:space="0" w:color="BBBBBB"/>
            </w:tcBorders>
            <w:shd w:val="clear" w:color="auto" w:fill="1B2A4A"/>
            <w:tcMar>
              <w:top w:w="80" w:type="dxa"/>
              <w:left w:w="120" w:type="dxa"/>
              <w:bottom w:w="80" w:type="dxa"/>
              <w:right w:w="120" w:type="dxa"/>
            </w:tcMar>
            <w:vAlign w:val="center"/>
          </w:tcPr>
          <w:p w14:paraId="6E453AEA" w14:textId="77777777" w:rsidR="004143B1" w:rsidRDefault="00000000">
            <w:r>
              <w:rPr>
                <w:b/>
                <w:bCs/>
                <w:color w:val="FFFFFF"/>
                <w:sz w:val="20"/>
                <w:szCs w:val="20"/>
              </w:rPr>
              <w:t>Class</w:t>
            </w:r>
          </w:p>
        </w:tc>
        <w:tc>
          <w:tcPr>
            <w:tcW w:w="6860" w:type="dxa"/>
            <w:tcBorders>
              <w:top w:val="single" w:sz="1" w:space="0" w:color="BBBBBB"/>
              <w:left w:val="single" w:sz="1" w:space="0" w:color="BBBBBB"/>
              <w:bottom w:val="single" w:sz="1" w:space="0" w:color="BBBBBB"/>
              <w:right w:val="single" w:sz="1" w:space="0" w:color="BBBBBB"/>
            </w:tcBorders>
            <w:shd w:val="clear" w:color="auto" w:fill="1B2A4A"/>
            <w:tcMar>
              <w:top w:w="80" w:type="dxa"/>
              <w:left w:w="120" w:type="dxa"/>
              <w:bottom w:w="80" w:type="dxa"/>
              <w:right w:w="120" w:type="dxa"/>
            </w:tcMar>
            <w:vAlign w:val="center"/>
          </w:tcPr>
          <w:p w14:paraId="70F22335" w14:textId="77777777" w:rsidR="004143B1" w:rsidRDefault="00000000">
            <w:r>
              <w:rPr>
                <w:b/>
                <w:bCs/>
                <w:color w:val="FFFFFF"/>
                <w:sz w:val="20"/>
                <w:szCs w:val="20"/>
              </w:rPr>
              <w:t>Responsibility</w:t>
            </w:r>
          </w:p>
        </w:tc>
      </w:tr>
      <w:tr w:rsidR="004143B1" w14:paraId="458081E1" w14:textId="77777777">
        <w:tblPrEx>
          <w:tblCellMar>
            <w:top w:w="0" w:type="dxa"/>
            <w:bottom w:w="0" w:type="dxa"/>
          </w:tblCellMar>
        </w:tblPrEx>
        <w:tc>
          <w:tcPr>
            <w:tcW w:w="25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1B3DF038" w14:textId="77777777" w:rsidR="004143B1" w:rsidRDefault="00000000">
            <w:r>
              <w:rPr>
                <w:sz w:val="20"/>
                <w:szCs w:val="20"/>
              </w:rPr>
              <w:t>FormantData</w:t>
            </w:r>
          </w:p>
        </w:tc>
        <w:tc>
          <w:tcPr>
            <w:tcW w:w="68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3235656B" w14:textId="77777777" w:rsidR="004143B1" w:rsidRDefault="00000000">
            <w:r>
              <w:rPr>
                <w:sz w:val="20"/>
                <w:szCs w:val="20"/>
              </w:rPr>
              <w:t>Data container for formant values (original + edited), with save/load to JSON .formants format, edit tracking via edited_mask, and per-formant reset.</w:t>
            </w:r>
          </w:p>
        </w:tc>
      </w:tr>
      <w:tr w:rsidR="004143B1" w14:paraId="5B25BDF8" w14:textId="77777777">
        <w:tblPrEx>
          <w:tblCellMar>
            <w:top w:w="0" w:type="dxa"/>
            <w:bottom w:w="0" w:type="dxa"/>
          </w:tblCellMar>
        </w:tblPrEx>
        <w:tc>
          <w:tcPr>
            <w:tcW w:w="25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6E035D91" w14:textId="77777777" w:rsidR="004143B1" w:rsidRDefault="00000000">
            <w:r>
              <w:rPr>
                <w:sz w:val="20"/>
                <w:szCs w:val="20"/>
              </w:rPr>
              <w:t>SpectrogramCanvas</w:t>
            </w:r>
          </w:p>
        </w:tc>
        <w:tc>
          <w:tcPr>
            <w:tcW w:w="68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122972CC" w14:textId="77777777" w:rsidR="004143B1" w:rsidRDefault="00000000">
            <w:r>
              <w:rPr>
                <w:sz w:val="20"/>
                <w:szCs w:val="20"/>
              </w:rPr>
              <w:t>Matplotlib FigureCanvas embedded in Qt. Handles spectrogram rendering, formant overlay drawing, and mouse interaction for editing.</w:t>
            </w:r>
          </w:p>
        </w:tc>
      </w:tr>
      <w:tr w:rsidR="004143B1" w14:paraId="48F50076" w14:textId="77777777">
        <w:tblPrEx>
          <w:tblCellMar>
            <w:top w:w="0" w:type="dxa"/>
            <w:bottom w:w="0" w:type="dxa"/>
          </w:tblCellMar>
        </w:tblPrEx>
        <w:tc>
          <w:tcPr>
            <w:tcW w:w="25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51F5C655" w14:textId="77777777" w:rsidR="004143B1" w:rsidRDefault="00000000">
            <w:r>
              <w:rPr>
                <w:sz w:val="20"/>
                <w:szCs w:val="20"/>
              </w:rPr>
              <w:t>ControlPanel</w:t>
            </w:r>
          </w:p>
        </w:tc>
        <w:tc>
          <w:tcPr>
            <w:tcW w:w="68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5CC692A7" w14:textId="77777777" w:rsidR="004143B1" w:rsidRDefault="00000000">
            <w:r>
              <w:rPr>
                <w:sz w:val="20"/>
                <w:szCs w:val="20"/>
              </w:rPr>
              <w:t>Qt widget containing all sliders, spin boxes, buttons, and the edit mode controls. Emits signals connected to MainWindow.</w:t>
            </w:r>
          </w:p>
        </w:tc>
      </w:tr>
      <w:tr w:rsidR="004143B1" w14:paraId="41A92BB3" w14:textId="77777777">
        <w:tblPrEx>
          <w:tblCellMar>
            <w:top w:w="0" w:type="dxa"/>
            <w:bottom w:w="0" w:type="dxa"/>
          </w:tblCellMar>
        </w:tblPrEx>
        <w:tc>
          <w:tcPr>
            <w:tcW w:w="25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7A1F8901" w14:textId="77777777" w:rsidR="004143B1" w:rsidRDefault="00000000">
            <w:r>
              <w:rPr>
                <w:sz w:val="20"/>
                <w:szCs w:val="20"/>
              </w:rPr>
              <w:t>MainWindow</w:t>
            </w:r>
          </w:p>
        </w:tc>
        <w:tc>
          <w:tcPr>
            <w:tcW w:w="68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26D7D8E9" w14:textId="77777777" w:rsidR="004143B1" w:rsidRDefault="00000000">
            <w:r>
              <w:rPr>
                <w:sz w:val="20"/>
                <w:szCs w:val="20"/>
              </w:rPr>
              <w:t>QMainWindow subclass. Orchestrates file operations, formant analysis, keyboard events (F1–F5), and signal routing between canvas and controls.</w:t>
            </w:r>
          </w:p>
        </w:tc>
      </w:tr>
    </w:tbl>
    <w:p w14:paraId="11FE4FB1" w14:textId="77777777" w:rsidR="004143B1" w:rsidRDefault="00000000">
      <w:pPr>
        <w:pStyle w:val="Heading2"/>
      </w:pPr>
      <w:r>
        <w:t>5.2 Data Flow</w:t>
      </w:r>
    </w:p>
    <w:p w14:paraId="6443EEB9" w14:textId="77777777" w:rsidR="004143B1" w:rsidRDefault="00000000">
      <w:pPr>
        <w:spacing w:after="160"/>
      </w:pPr>
      <w:r>
        <w:t>1. User opens a WAV file → Parselmouth loads it as a Sound object.</w:t>
      </w:r>
    </w:p>
    <w:p w14:paraId="1D2A1C9B" w14:textId="77777777" w:rsidR="004143B1" w:rsidRDefault="00000000">
      <w:pPr>
        <w:spacing w:after="160"/>
      </w:pPr>
      <w:r>
        <w:t>2. Sound → to_spectrogram() → spectrogram data (power values, frequency bins, time bins) for display.</w:t>
      </w:r>
    </w:p>
    <w:p w14:paraId="73982146" w14:textId="77777777" w:rsidR="004143B1" w:rsidRDefault="00000000">
      <w:pPr>
        <w:spacing w:after="160"/>
      </w:pPr>
      <w:r>
        <w:t>3. Sound → to_formant_burg() → Formant object → extracted into FormantData (NumPy arrays of times and values).</w:t>
      </w:r>
    </w:p>
    <w:p w14:paraId="2E4178C3" w14:textId="77777777" w:rsidR="004143B1" w:rsidRDefault="00000000">
      <w:pPr>
        <w:spacing w:after="160"/>
      </w:pPr>
      <w:r>
        <w:t>4. SpectrogramCanvas renders spectrogram via pcolormesh, then overlays formant scatter points.</w:t>
      </w:r>
    </w:p>
    <w:p w14:paraId="20C28DE9" w14:textId="77777777" w:rsidR="004143B1" w:rsidRDefault="00000000">
      <w:pPr>
        <w:spacing w:after="160"/>
      </w:pPr>
      <w:r>
        <w:t>5. Mouse editing writes directly to FormantData.values and sets edited_mask.</w:t>
      </w:r>
    </w:p>
    <w:p w14:paraId="62CAD88B" w14:textId="77777777" w:rsidR="004143B1" w:rsidRDefault="00000000">
      <w:pPr>
        <w:spacing w:after="160"/>
      </w:pPr>
      <w:r>
        <w:t>6. Save serialises FormantData to JSON; load deserialises and replaces the current FormantData.</w:t>
      </w:r>
    </w:p>
    <w:p w14:paraId="1AE22F7B" w14:textId="77777777" w:rsidR="004143B1" w:rsidRDefault="00000000">
      <w:pPr>
        <w:pStyle w:val="Heading2"/>
      </w:pPr>
      <w:r>
        <w:t>5.3 Key Design Decisions</w:t>
      </w:r>
    </w:p>
    <w:p w14:paraId="72443322" w14:textId="77777777" w:rsidR="004143B1" w:rsidRDefault="00000000">
      <w:pPr>
        <w:pStyle w:val="ListParagraph"/>
        <w:numPr>
          <w:ilvl w:val="0"/>
          <w:numId w:val="2"/>
        </w:numPr>
        <w:spacing w:after="80"/>
      </w:pPr>
      <w:r>
        <w:rPr>
          <w:b/>
          <w:bCs/>
        </w:rPr>
        <w:t xml:space="preserve">JSON file format: </w:t>
      </w:r>
      <w:r>
        <w:t>Chosen over binary formats for human readability, version control compatibility, and ease of integration with analysis scripts (Python, R). The slight file size increase is negligible for formant data.</w:t>
      </w:r>
    </w:p>
    <w:p w14:paraId="3D6A9B0F" w14:textId="77777777" w:rsidR="004143B1" w:rsidRDefault="00000000">
      <w:pPr>
        <w:pStyle w:val="ListParagraph"/>
        <w:numPr>
          <w:ilvl w:val="0"/>
          <w:numId w:val="2"/>
        </w:numPr>
        <w:spacing w:after="80"/>
      </w:pPr>
      <w:r>
        <w:rPr>
          <w:b/>
          <w:bCs/>
        </w:rPr>
        <w:t xml:space="preserve">5 formant slots always stored: </w:t>
      </w:r>
      <w:r>
        <w:t>Even when only F1–F3 are calculated, the data structure holds 5 rows (with NaN for unused formants). This prevents schema changes if the user later increases the analysis to F1–F5.</w:t>
      </w:r>
    </w:p>
    <w:p w14:paraId="3DCB6418" w14:textId="77777777" w:rsidR="004143B1" w:rsidRDefault="00000000">
      <w:pPr>
        <w:pStyle w:val="ListParagraph"/>
        <w:numPr>
          <w:ilvl w:val="0"/>
          <w:numId w:val="2"/>
        </w:numPr>
        <w:spacing w:after="80"/>
      </w:pPr>
      <w:r>
        <w:rPr>
          <w:b/>
          <w:bCs/>
        </w:rPr>
        <w:t xml:space="preserve">Separate original_values: </w:t>
      </w:r>
      <w:r>
        <w:t>The original Praat-calculated values are stored alongside edited values, enabling per-point reset without re-running the analysis.</w:t>
      </w:r>
    </w:p>
    <w:p w14:paraId="3ECBB7CC" w14:textId="77777777" w:rsidR="004143B1" w:rsidRDefault="00000000">
      <w:pPr>
        <w:pStyle w:val="ListParagraph"/>
        <w:numPr>
          <w:ilvl w:val="0"/>
          <w:numId w:val="2"/>
        </w:numPr>
        <w:spacing w:after="80"/>
      </w:pPr>
      <w:r>
        <w:rPr>
          <w:b/>
          <w:bCs/>
        </w:rPr>
        <w:t xml:space="preserve">Matplotlib for rendering: </w:t>
      </w:r>
      <w:r>
        <w:t xml:space="preserve">While a custom OpenGL canvas could be faster for large files, matplotlib provides well-tested spectrogram rendering (pcolormesh), scientific </w:t>
      </w:r>
      <w:r>
        <w:lastRenderedPageBreak/>
        <w:t>colour maps, and a familiar API. Performance is adequate for typical phonetics files (up to several minutes of audio).</w:t>
      </w:r>
    </w:p>
    <w:p w14:paraId="2856E71A" w14:textId="77777777" w:rsidR="004143B1" w:rsidRDefault="00000000">
      <w:r>
        <w:br w:type="page"/>
      </w:r>
    </w:p>
    <w:p w14:paraId="28EC89B1" w14:textId="77777777" w:rsidR="004143B1" w:rsidRDefault="00000000">
      <w:pPr>
        <w:pStyle w:val="Heading1"/>
      </w:pPr>
      <w:r>
        <w:lastRenderedPageBreak/>
        <w:t>6. Citation &amp; Attribution</w:t>
      </w:r>
    </w:p>
    <w:p w14:paraId="156B1C73" w14:textId="77777777" w:rsidR="004143B1" w:rsidRDefault="00000000">
      <w:pPr>
        <w:spacing w:after="160"/>
      </w:pPr>
      <w:r>
        <w:t>FormantStudio uses Praat’s acoustic analysis algorithms. When publishing research that uses FormantStudio for formant analysis, the underlying engine should be cited as:</w:t>
      </w:r>
    </w:p>
    <w:p w14:paraId="492F36C0" w14:textId="77777777" w:rsidR="004143B1" w:rsidRDefault="00000000">
      <w:pPr>
        <w:spacing w:after="200"/>
        <w:ind w:left="720"/>
      </w:pPr>
      <w:r>
        <w:rPr>
          <w:i/>
          <w:iCs/>
          <w:sz w:val="20"/>
          <w:szCs w:val="20"/>
        </w:rPr>
        <w:t>Boersma, Paul &amp; Weenink, David (2024). Praat: doing phonetics by computer [Computer program]. Version 6.4.xx. Retrieved from http://www.praat.org/</w:t>
      </w:r>
    </w:p>
    <w:p w14:paraId="33544ED3" w14:textId="77777777" w:rsidR="004143B1" w:rsidRDefault="00000000">
      <w:pPr>
        <w:spacing w:after="160"/>
      </w:pPr>
      <w:r>
        <w:t>The Parselmouth Python library should be cited as:</w:t>
      </w:r>
    </w:p>
    <w:p w14:paraId="4460BDC8" w14:textId="77777777" w:rsidR="004143B1" w:rsidRDefault="00000000">
      <w:pPr>
        <w:spacing w:after="200"/>
        <w:ind w:left="720"/>
      </w:pPr>
      <w:r>
        <w:rPr>
          <w:i/>
          <w:iCs/>
          <w:sz w:val="20"/>
          <w:szCs w:val="20"/>
        </w:rPr>
        <w:t>Jadoul, Y., Thompson, B., &amp; de Boer, B. (2018). Introducing Parselmouth: A Python interface to Praat. Journal of Phonetics, 71, 1–15.</w:t>
      </w:r>
    </w:p>
    <w:sectPr w:rsidR="004143B1">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DAF6AD" w14:textId="77777777" w:rsidR="003E4B5D" w:rsidRDefault="003E4B5D">
      <w:r>
        <w:separator/>
      </w:r>
    </w:p>
  </w:endnote>
  <w:endnote w:type="continuationSeparator" w:id="0">
    <w:p w14:paraId="5850A8FD" w14:textId="77777777" w:rsidR="003E4B5D" w:rsidRDefault="003E4B5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BCCD31" w14:textId="77777777" w:rsidR="004143B1" w:rsidRDefault="00000000">
    <w:pPr>
      <w:jc w:val="center"/>
    </w:pPr>
    <w:r>
      <w:rPr>
        <w:color w:val="999999"/>
        <w:sz w:val="16"/>
        <w:szCs w:val="16"/>
      </w:rPr>
      <w:t xml:space="preserve">Page </w:t>
    </w:r>
    <w:r>
      <w:rPr>
        <w:color w:val="999999"/>
        <w:sz w:val="16"/>
        <w:szCs w:val="16"/>
      </w:rPr>
      <w:fldChar w:fldCharType="begin"/>
    </w:r>
    <w:r>
      <w:rPr>
        <w:color w:val="999999"/>
        <w:sz w:val="16"/>
        <w:szCs w:val="16"/>
      </w:rPr>
      <w:instrText>PAGE</w:instrText>
    </w:r>
    <w:r>
      <w:rPr>
        <w:color w:val="999999"/>
        <w:sz w:val="16"/>
        <w:szCs w:val="16"/>
      </w:rPr>
      <w:fldChar w:fldCharType="separate"/>
    </w:r>
    <w:r w:rsidR="00E15FD5">
      <w:rPr>
        <w:noProof/>
        <w:color w:val="999999"/>
        <w:sz w:val="16"/>
        <w:szCs w:val="16"/>
      </w:rPr>
      <w:t>2</w:t>
    </w:r>
    <w:r>
      <w:rPr>
        <w:color w:val="99999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DE6538" w14:textId="77777777" w:rsidR="003E4B5D" w:rsidRDefault="003E4B5D">
      <w:r>
        <w:separator/>
      </w:r>
    </w:p>
  </w:footnote>
  <w:footnote w:type="continuationSeparator" w:id="0">
    <w:p w14:paraId="6EE4CDEB" w14:textId="77777777" w:rsidR="003E4B5D" w:rsidRDefault="003E4B5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83CE4D" w14:textId="77777777" w:rsidR="004143B1" w:rsidRDefault="00000000">
    <w:pPr>
      <w:jc w:val="right"/>
    </w:pPr>
    <w:r>
      <w:rPr>
        <w:i/>
        <w:iCs/>
        <w:color w:val="999999"/>
        <w:sz w:val="16"/>
        <w:szCs w:val="16"/>
      </w:rPr>
      <w:t>FormantStudio — Specification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2A6DDA"/>
    <w:multiLevelType w:val="hybridMultilevel"/>
    <w:tmpl w:val="81F2B34E"/>
    <w:lvl w:ilvl="0" w:tplc="53B82038">
      <w:start w:val="1"/>
      <w:numFmt w:val="bullet"/>
      <w:lvlText w:val="●"/>
      <w:lvlJc w:val="left"/>
      <w:pPr>
        <w:ind w:left="720" w:hanging="360"/>
      </w:pPr>
    </w:lvl>
    <w:lvl w:ilvl="1" w:tplc="811CACB0">
      <w:start w:val="1"/>
      <w:numFmt w:val="bullet"/>
      <w:lvlText w:val="○"/>
      <w:lvlJc w:val="left"/>
      <w:pPr>
        <w:ind w:left="1440" w:hanging="360"/>
      </w:pPr>
    </w:lvl>
    <w:lvl w:ilvl="2" w:tplc="87B48496">
      <w:start w:val="1"/>
      <w:numFmt w:val="bullet"/>
      <w:lvlText w:val="■"/>
      <w:lvlJc w:val="left"/>
      <w:pPr>
        <w:ind w:left="2160" w:hanging="360"/>
      </w:pPr>
    </w:lvl>
    <w:lvl w:ilvl="3" w:tplc="0C96410E">
      <w:start w:val="1"/>
      <w:numFmt w:val="bullet"/>
      <w:lvlText w:val="●"/>
      <w:lvlJc w:val="left"/>
      <w:pPr>
        <w:ind w:left="2880" w:hanging="360"/>
      </w:pPr>
    </w:lvl>
    <w:lvl w:ilvl="4" w:tplc="3F58A3DE">
      <w:start w:val="1"/>
      <w:numFmt w:val="bullet"/>
      <w:lvlText w:val="○"/>
      <w:lvlJc w:val="left"/>
      <w:pPr>
        <w:ind w:left="3600" w:hanging="360"/>
      </w:pPr>
    </w:lvl>
    <w:lvl w:ilvl="5" w:tplc="0DE67B8C">
      <w:start w:val="1"/>
      <w:numFmt w:val="bullet"/>
      <w:lvlText w:val="■"/>
      <w:lvlJc w:val="left"/>
      <w:pPr>
        <w:ind w:left="4320" w:hanging="360"/>
      </w:pPr>
    </w:lvl>
    <w:lvl w:ilvl="6" w:tplc="253E2A9C">
      <w:start w:val="1"/>
      <w:numFmt w:val="bullet"/>
      <w:lvlText w:val="●"/>
      <w:lvlJc w:val="left"/>
      <w:pPr>
        <w:ind w:left="5040" w:hanging="360"/>
      </w:pPr>
    </w:lvl>
    <w:lvl w:ilvl="7" w:tplc="1868ABE4">
      <w:start w:val="1"/>
      <w:numFmt w:val="bullet"/>
      <w:lvlText w:val="●"/>
      <w:lvlJc w:val="left"/>
      <w:pPr>
        <w:ind w:left="5760" w:hanging="360"/>
      </w:pPr>
    </w:lvl>
    <w:lvl w:ilvl="8" w:tplc="C19858BC">
      <w:start w:val="1"/>
      <w:numFmt w:val="bullet"/>
      <w:lvlText w:val="●"/>
      <w:lvlJc w:val="left"/>
      <w:pPr>
        <w:ind w:left="6480" w:hanging="360"/>
      </w:pPr>
    </w:lvl>
  </w:abstractNum>
  <w:abstractNum w:abstractNumId="1" w15:restartNumberingAfterBreak="0">
    <w:nsid w:val="0C536FAA"/>
    <w:multiLevelType w:val="hybridMultilevel"/>
    <w:tmpl w:val="41E2C72E"/>
    <w:lvl w:ilvl="0" w:tplc="B91E37CA">
      <w:start w:val="1"/>
      <w:numFmt w:val="bullet"/>
      <w:lvlText w:val="•"/>
      <w:lvlJc w:val="left"/>
      <w:pPr>
        <w:ind w:left="720" w:hanging="360"/>
      </w:pPr>
    </w:lvl>
    <w:lvl w:ilvl="1" w:tplc="AC2C90A4">
      <w:start w:val="1"/>
      <w:numFmt w:val="bullet"/>
      <w:lvlText w:val="◦"/>
      <w:lvlJc w:val="left"/>
      <w:pPr>
        <w:ind w:left="1440" w:hanging="360"/>
      </w:pPr>
    </w:lvl>
    <w:lvl w:ilvl="2" w:tplc="5BB80ADA">
      <w:numFmt w:val="decimal"/>
      <w:lvlText w:val=""/>
      <w:lvlJc w:val="left"/>
    </w:lvl>
    <w:lvl w:ilvl="3" w:tplc="96CCACE6">
      <w:numFmt w:val="decimal"/>
      <w:lvlText w:val=""/>
      <w:lvlJc w:val="left"/>
    </w:lvl>
    <w:lvl w:ilvl="4" w:tplc="A3E62834">
      <w:numFmt w:val="decimal"/>
      <w:lvlText w:val=""/>
      <w:lvlJc w:val="left"/>
    </w:lvl>
    <w:lvl w:ilvl="5" w:tplc="B4B040F4">
      <w:numFmt w:val="decimal"/>
      <w:lvlText w:val=""/>
      <w:lvlJc w:val="left"/>
    </w:lvl>
    <w:lvl w:ilvl="6" w:tplc="257C8D9A">
      <w:numFmt w:val="decimal"/>
      <w:lvlText w:val=""/>
      <w:lvlJc w:val="left"/>
    </w:lvl>
    <w:lvl w:ilvl="7" w:tplc="B22497BE">
      <w:numFmt w:val="decimal"/>
      <w:lvlText w:val=""/>
      <w:lvlJc w:val="left"/>
    </w:lvl>
    <w:lvl w:ilvl="8" w:tplc="C9DA4EB0">
      <w:numFmt w:val="decimal"/>
      <w:lvlText w:val=""/>
      <w:lvlJc w:val="left"/>
    </w:lvl>
  </w:abstractNum>
  <w:abstractNum w:abstractNumId="2" w15:restartNumberingAfterBreak="0">
    <w:nsid w:val="255D0A7F"/>
    <w:multiLevelType w:val="hybridMultilevel"/>
    <w:tmpl w:val="CDBAE9C0"/>
    <w:lvl w:ilvl="0" w:tplc="F7CAA9D6">
      <w:start w:val="1"/>
      <w:numFmt w:val="decimal"/>
      <w:lvlText w:val="%1."/>
      <w:lvlJc w:val="left"/>
      <w:pPr>
        <w:ind w:left="720" w:hanging="360"/>
      </w:pPr>
    </w:lvl>
    <w:lvl w:ilvl="1" w:tplc="0E18ECD6">
      <w:numFmt w:val="decimal"/>
      <w:lvlText w:val=""/>
      <w:lvlJc w:val="left"/>
    </w:lvl>
    <w:lvl w:ilvl="2" w:tplc="898AEB22">
      <w:numFmt w:val="decimal"/>
      <w:lvlText w:val=""/>
      <w:lvlJc w:val="left"/>
    </w:lvl>
    <w:lvl w:ilvl="3" w:tplc="1A9C1346">
      <w:numFmt w:val="decimal"/>
      <w:lvlText w:val=""/>
      <w:lvlJc w:val="left"/>
    </w:lvl>
    <w:lvl w:ilvl="4" w:tplc="A5A8AA6C">
      <w:numFmt w:val="decimal"/>
      <w:lvlText w:val=""/>
      <w:lvlJc w:val="left"/>
    </w:lvl>
    <w:lvl w:ilvl="5" w:tplc="7278C638">
      <w:numFmt w:val="decimal"/>
      <w:lvlText w:val=""/>
      <w:lvlJc w:val="left"/>
    </w:lvl>
    <w:lvl w:ilvl="6" w:tplc="05D28EBA">
      <w:numFmt w:val="decimal"/>
      <w:lvlText w:val=""/>
      <w:lvlJc w:val="left"/>
    </w:lvl>
    <w:lvl w:ilvl="7" w:tplc="0198716C">
      <w:numFmt w:val="decimal"/>
      <w:lvlText w:val=""/>
      <w:lvlJc w:val="left"/>
    </w:lvl>
    <w:lvl w:ilvl="8" w:tplc="C3C4C398">
      <w:numFmt w:val="decimal"/>
      <w:lvlText w:val=""/>
      <w:lvlJc w:val="left"/>
    </w:lvl>
  </w:abstractNum>
  <w:abstractNum w:abstractNumId="3" w15:restartNumberingAfterBreak="0">
    <w:nsid w:val="5B3E1F0B"/>
    <w:multiLevelType w:val="hybridMultilevel"/>
    <w:tmpl w:val="55BC976A"/>
    <w:lvl w:ilvl="0" w:tplc="25F6DAE2">
      <w:start w:val="1"/>
      <w:numFmt w:val="decimal"/>
      <w:lvlText w:val="%1."/>
      <w:lvlJc w:val="left"/>
      <w:pPr>
        <w:ind w:left="720" w:hanging="360"/>
      </w:pPr>
    </w:lvl>
    <w:lvl w:ilvl="1" w:tplc="A66863E0">
      <w:numFmt w:val="decimal"/>
      <w:lvlText w:val=""/>
      <w:lvlJc w:val="left"/>
    </w:lvl>
    <w:lvl w:ilvl="2" w:tplc="DE76FD64">
      <w:numFmt w:val="decimal"/>
      <w:lvlText w:val=""/>
      <w:lvlJc w:val="left"/>
    </w:lvl>
    <w:lvl w:ilvl="3" w:tplc="B02C380A">
      <w:numFmt w:val="decimal"/>
      <w:lvlText w:val=""/>
      <w:lvlJc w:val="left"/>
    </w:lvl>
    <w:lvl w:ilvl="4" w:tplc="2C088342">
      <w:numFmt w:val="decimal"/>
      <w:lvlText w:val=""/>
      <w:lvlJc w:val="left"/>
    </w:lvl>
    <w:lvl w:ilvl="5" w:tplc="1C4A8446">
      <w:numFmt w:val="decimal"/>
      <w:lvlText w:val=""/>
      <w:lvlJc w:val="left"/>
    </w:lvl>
    <w:lvl w:ilvl="6" w:tplc="FFC25072">
      <w:numFmt w:val="decimal"/>
      <w:lvlText w:val=""/>
      <w:lvlJc w:val="left"/>
    </w:lvl>
    <w:lvl w:ilvl="7" w:tplc="AC582C6E">
      <w:numFmt w:val="decimal"/>
      <w:lvlText w:val=""/>
      <w:lvlJc w:val="left"/>
    </w:lvl>
    <w:lvl w:ilvl="8" w:tplc="EADA70FA">
      <w:numFmt w:val="decimal"/>
      <w:lvlText w:val=""/>
      <w:lvlJc w:val="left"/>
    </w:lvl>
  </w:abstractNum>
  <w:num w:numId="1" w16cid:durableId="2071688073">
    <w:abstractNumId w:val="0"/>
    <w:lvlOverride w:ilvl="0">
      <w:startOverride w:val="1"/>
    </w:lvlOverride>
  </w:num>
  <w:num w:numId="2" w16cid:durableId="186038916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143B1"/>
    <w:rsid w:val="003E4B5D"/>
    <w:rsid w:val="004143B1"/>
    <w:rsid w:val="00B84D90"/>
    <w:rsid w:val="00E15FD5"/>
  </w:rsids>
  <m:mathPr>
    <m:mathFont m:val="Cambria Math"/>
    <m:brkBin m:val="before"/>
    <m:brkBinSub m:val="--"/>
    <m:smallFrac m:val="0"/>
    <m:dispDef/>
    <m:lMargin m:val="0"/>
    <m:rMargin m:val="0"/>
    <m:defJc m:val="centerGroup"/>
    <m:wrapIndent m:val="1440"/>
    <m:intLim m:val="subSup"/>
    <m:naryLim m:val="undOvr"/>
  </m:mathPr>
  <w:themeFontLang w:val="en-N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706BEB"/>
  <w15:docId w15:val="{03CF514E-650F-41A8-A75D-8DAB3EE398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NZ" w:eastAsia="en-NZ"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B2A4A"/>
      <w:sz w:val="36"/>
      <w:szCs w:val="36"/>
    </w:rPr>
  </w:style>
  <w:style w:type="paragraph" w:styleId="Heading2">
    <w:name w:val="heading 2"/>
    <w:uiPriority w:val="9"/>
    <w:unhideWhenUsed/>
    <w:qFormat/>
    <w:pPr>
      <w:spacing w:before="280" w:after="160"/>
      <w:outlineLvl w:val="1"/>
    </w:pPr>
    <w:rPr>
      <w:b/>
      <w:bCs/>
      <w:color w:val="2C5F8A"/>
      <w:sz w:val="28"/>
      <w:szCs w:val="28"/>
    </w:rPr>
  </w:style>
  <w:style w:type="paragraph" w:styleId="Heading3">
    <w:name w:val="heading 3"/>
    <w:uiPriority w:val="9"/>
    <w:unhideWhenUsed/>
    <w:qFormat/>
    <w:pPr>
      <w:spacing w:before="200" w:after="120"/>
      <w:outlineLvl w:val="2"/>
    </w:pPr>
    <w:rPr>
      <w:b/>
      <w:bCs/>
      <w:color w:val="3A7CA5"/>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12</Pages>
  <Words>2394</Words>
  <Characters>11495</Characters>
  <Application>Microsoft Office Word</Application>
  <DocSecurity>0</DocSecurity>
  <Lines>766</Lines>
  <Paragraphs>694</Paragraphs>
  <ScaleCrop>false</ScaleCrop>
  <Company/>
  <LinksUpToDate>false</LinksUpToDate>
  <CharactersWithSpaces>13195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Aldo Cortesi</cp:lastModifiedBy>
  <cp:revision>2</cp:revision>
  <dcterms:created xsi:type="dcterms:W3CDTF">2026-02-06T02:08:00Z</dcterms:created>
  <dcterms:modified xsi:type="dcterms:W3CDTF">2026-02-06T02:19:00Z</dcterms:modified>
</cp:coreProperties>
</file>