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A955" w14:textId="34EAAE47" w:rsidR="00F9536C" w:rsidRPr="00245316" w:rsidRDefault="00F9536C" w:rsidP="00245316">
      <w:pPr>
        <w:pStyle w:val="Heading1"/>
        <w:jc w:val="center"/>
        <w:rPr>
          <w:rFonts w:ascii="Times New Roman" w:hAnsi="Times New Roman"/>
          <w:b w:val="0"/>
        </w:rPr>
      </w:pPr>
      <w:bookmarkStart w:id="0" w:name="_Toc331773961"/>
      <w:bookmarkEnd w:id="0"/>
      <w:r w:rsidRPr="0006662B">
        <w:rPr>
          <w:rFonts w:asciiTheme="minorHAnsi" w:hAnsiTheme="minorHAnsi"/>
          <w:noProof/>
          <w:sz w:val="36"/>
        </w:rPr>
        <w:t>Lab 11</w:t>
      </w:r>
      <w:r w:rsidRPr="0006662B">
        <w:rPr>
          <w:rFonts w:ascii="Times New Roman" w:hAnsi="Times New Roman"/>
          <w:noProof/>
          <w:sz w:val="36"/>
        </w:rPr>
        <w:t xml:space="preserve"> </w:t>
      </w:r>
      <w:r>
        <w:rPr>
          <w:rFonts w:ascii="Times New Roman" w:hAnsi="Times New Roman"/>
          <w:noProof/>
          <w:sz w:val="36"/>
        </w:rPr>
        <w:t xml:space="preserve">: </w:t>
      </w:r>
      <w:r w:rsidRPr="00574396">
        <w:rPr>
          <w:sz w:val="36"/>
          <w:u w:val="single"/>
        </w:rPr>
        <w:t>Numerical Integration</w:t>
      </w: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0B7D301A" w:rsidR="00727947" w:rsidRDefault="007531BB" w:rsidP="00AF69A5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5B4FAF">
        <w:rPr>
          <w:rFonts w:ascii="Times New Roman" w:hAnsi="Times New Roman"/>
          <w:noProof/>
          <w:sz w:val="24"/>
          <w:szCs w:val="24"/>
        </w:rPr>
        <w:t>Numerical Integration</w:t>
      </w:r>
      <w:r w:rsidR="00AF69A5">
        <w:rPr>
          <w:rFonts w:ascii="Times New Roman" w:hAnsi="Times New Roman"/>
          <w:noProof/>
          <w:sz w:val="24"/>
          <w:szCs w:val="24"/>
        </w:rPr>
        <w:t>.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12868BA1" w14:textId="77777777" w:rsidR="00B82B4B" w:rsidRDefault="00B82B4B" w:rsidP="00B82B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NewRomanPS-BoldMT" w:eastAsiaTheme="minorEastAsia" w:hAnsi="TimesNewRomanPS-BoldMT" w:cs="TimesNewRomanPS-BoldMT"/>
          <w:sz w:val="24"/>
          <w:szCs w:val="24"/>
        </w:rPr>
      </w:pPr>
      <w:r>
        <w:rPr>
          <w:rFonts w:ascii="TimesNewRomanPS-BoldMT" w:eastAsiaTheme="minorEastAsia" w:hAnsi="TimesNewRomanPS-BoldMT" w:cs="TimesNewRomanPS-BoldMT"/>
          <w:sz w:val="24"/>
          <w:szCs w:val="24"/>
        </w:rPr>
        <w:t>The work produced by a constant temperature, pressure-volume thermodynamic process can be computed as</w:t>
      </w:r>
    </w:p>
    <w:p w14:paraId="4EA76865" w14:textId="77777777" w:rsidR="00B82B4B" w:rsidRPr="00A32F02" w:rsidRDefault="00B82B4B" w:rsidP="00B82B4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NewRomanPS-BoldMT"/>
              <w:sz w:val="24"/>
              <w:szCs w:val="24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NewRomanPS-BoldMT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NewRomanPS-BoldMT"/>
                  <w:sz w:val="24"/>
                  <w:szCs w:val="24"/>
                </w:rPr>
                <m:t>pdV</m:t>
              </m:r>
            </m:e>
          </m:nary>
        </m:oMath>
      </m:oMathPara>
    </w:p>
    <w:p w14:paraId="075CBA6B" w14:textId="77777777" w:rsidR="00B82B4B" w:rsidRDefault="00B82B4B" w:rsidP="00B82B4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sz w:val="24"/>
          <w:szCs w:val="24"/>
        </w:rPr>
      </w:pPr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NewRomanPS-BoldMT"/>
            <w:sz w:val="24"/>
            <w:szCs w:val="24"/>
          </w:rPr>
          <m:t>W</m:t>
        </m:r>
      </m:oMath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 is work, </w:t>
      </w:r>
      <m:oMath>
        <m:r>
          <w:rPr>
            <w:rFonts w:ascii="Cambria Math" w:eastAsiaTheme="minorEastAsia" w:hAnsi="Cambria Math" w:cs="TimesNewRomanPS-BoldMT"/>
            <w:sz w:val="24"/>
            <w:szCs w:val="24"/>
          </w:rPr>
          <m:t>p</m:t>
        </m:r>
      </m:oMath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 is pressure and </w:t>
      </w:r>
      <m:oMath>
        <m:r>
          <w:rPr>
            <w:rFonts w:ascii="Cambria Math" w:eastAsiaTheme="minorEastAsia" w:hAnsi="Cambria Math" w:cs="TimesNewRomanPS-BoldMT"/>
            <w:sz w:val="24"/>
            <w:szCs w:val="24"/>
          </w:rPr>
          <m:t>V</m:t>
        </m:r>
      </m:oMath>
      <w:r>
        <w:rPr>
          <w:rFonts w:ascii="TimesNewRomanPS-BoldMT" w:eastAsiaTheme="minorEastAsia" w:hAnsi="TimesNewRomanPS-BoldMT" w:cs="TimesNewRomanPS-BoldMT"/>
          <w:sz w:val="24"/>
          <w:szCs w:val="24"/>
        </w:rPr>
        <w:t xml:space="preserve"> is volume. Using a combination of the trapezoidal rule, Simpson’s 1/3 rule and Simpson’s 3/8 rule, use the following data to compute the work in kN.m:</w:t>
      </w:r>
    </w:p>
    <w:p w14:paraId="0B68588A" w14:textId="77777777" w:rsidR="00B82B4B" w:rsidRPr="00A32F02" w:rsidRDefault="00B82B4B" w:rsidP="00B82B4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986"/>
        <w:gridCol w:w="1071"/>
        <w:gridCol w:w="1071"/>
        <w:gridCol w:w="1071"/>
        <w:gridCol w:w="1150"/>
        <w:gridCol w:w="976"/>
        <w:gridCol w:w="756"/>
        <w:gridCol w:w="756"/>
      </w:tblGrid>
      <w:tr w:rsidR="00B82B4B" w:rsidRPr="00A32929" w14:paraId="03E9312E" w14:textId="77777777" w:rsidTr="002A0206">
        <w:tc>
          <w:tcPr>
            <w:tcW w:w="1739" w:type="dxa"/>
          </w:tcPr>
          <w:p w14:paraId="3D196C6B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Pressure</w:t>
            </w:r>
            <m:oMath>
              <m:r>
                <w:rPr>
                  <w:rFonts w:ascii="Cambria Math" w:eastAsiaTheme="minorEastAsia" w:hAnsi="Cambria Math" w:cs="TimesNewRomanPS-BoldMT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NewRomanPS-Bold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-BoldMT"/>
                      <w:sz w:val="24"/>
                      <w:szCs w:val="24"/>
                    </w:rPr>
                    <m:t>kPa</m:t>
                  </m:r>
                </m:e>
              </m:d>
            </m:oMath>
          </w:p>
        </w:tc>
        <w:tc>
          <w:tcPr>
            <w:tcW w:w="992" w:type="dxa"/>
          </w:tcPr>
          <w:p w14:paraId="136106E3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336</w:t>
            </w:r>
          </w:p>
        </w:tc>
        <w:tc>
          <w:tcPr>
            <w:tcW w:w="1075" w:type="dxa"/>
          </w:tcPr>
          <w:p w14:paraId="0C51E6EB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94.4</w:t>
            </w:r>
          </w:p>
        </w:tc>
        <w:tc>
          <w:tcPr>
            <w:tcW w:w="1075" w:type="dxa"/>
          </w:tcPr>
          <w:p w14:paraId="3D147E8B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66.4</w:t>
            </w:r>
          </w:p>
        </w:tc>
        <w:tc>
          <w:tcPr>
            <w:tcW w:w="1075" w:type="dxa"/>
          </w:tcPr>
          <w:p w14:paraId="564764AD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60.8</w:t>
            </w:r>
          </w:p>
        </w:tc>
        <w:tc>
          <w:tcPr>
            <w:tcW w:w="1155" w:type="dxa"/>
          </w:tcPr>
          <w:p w14:paraId="0BEE13F2" w14:textId="58E95418" w:rsidR="00B82B4B" w:rsidRPr="00A32929" w:rsidRDefault="00B82B4B" w:rsidP="002A0206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60.5</w:t>
            </w:r>
          </w:p>
        </w:tc>
        <w:tc>
          <w:tcPr>
            <w:tcW w:w="979" w:type="dxa"/>
          </w:tcPr>
          <w:p w14:paraId="477FEF40" w14:textId="77777777" w:rsidR="00B82B4B" w:rsidRPr="00A32929" w:rsidRDefault="00B82B4B" w:rsidP="002A0206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49.6</w:t>
            </w:r>
          </w:p>
        </w:tc>
        <w:tc>
          <w:tcPr>
            <w:tcW w:w="743" w:type="dxa"/>
          </w:tcPr>
          <w:p w14:paraId="120A36E8" w14:textId="77777777" w:rsidR="00B82B4B" w:rsidRPr="00A32929" w:rsidRDefault="00B82B4B" w:rsidP="002A0206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193.6</w:t>
            </w:r>
          </w:p>
        </w:tc>
        <w:tc>
          <w:tcPr>
            <w:tcW w:w="743" w:type="dxa"/>
          </w:tcPr>
          <w:p w14:paraId="2CE90ECA" w14:textId="77777777" w:rsidR="00B82B4B" w:rsidRPr="00A32929" w:rsidRDefault="00B82B4B" w:rsidP="002A0206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165.6</w:t>
            </w:r>
          </w:p>
        </w:tc>
      </w:tr>
      <w:tr w:rsidR="00B82B4B" w:rsidRPr="00A32929" w14:paraId="313E769C" w14:textId="77777777" w:rsidTr="002A0206">
        <w:tc>
          <w:tcPr>
            <w:tcW w:w="1739" w:type="dxa"/>
          </w:tcPr>
          <w:p w14:paraId="2410645D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NewRomanPS-BoldMT"/>
                  <w:sz w:val="24"/>
                  <w:szCs w:val="24"/>
                </w:rPr>
                <m:t>Volume</m:t>
              </m:r>
            </m:oMath>
            <w:r w:rsidRPr="00A32929"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NewRomanPS-BoldMT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NewRomanPS-Bold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-BoldMT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NewRomanPS-BoldMT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NewRomanPS-BoldMT"/>
                  <w:sz w:val="24"/>
                  <w:szCs w:val="24"/>
                </w:rPr>
                <m:t>)</m:t>
              </m:r>
            </m:oMath>
          </w:p>
        </w:tc>
        <w:tc>
          <w:tcPr>
            <w:tcW w:w="992" w:type="dxa"/>
          </w:tcPr>
          <w:p w14:paraId="23E71589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0.5</w:t>
            </w:r>
          </w:p>
        </w:tc>
        <w:tc>
          <w:tcPr>
            <w:tcW w:w="1075" w:type="dxa"/>
          </w:tcPr>
          <w:p w14:paraId="7331E2C3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5BD5434E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14:paraId="1F83F9E7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14:paraId="2516E258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6</w:t>
            </w:r>
          </w:p>
        </w:tc>
        <w:tc>
          <w:tcPr>
            <w:tcW w:w="979" w:type="dxa"/>
          </w:tcPr>
          <w:p w14:paraId="79F6121F" w14:textId="77777777" w:rsidR="00B82B4B" w:rsidRPr="00A32929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8</w:t>
            </w:r>
          </w:p>
        </w:tc>
        <w:tc>
          <w:tcPr>
            <w:tcW w:w="743" w:type="dxa"/>
          </w:tcPr>
          <w:p w14:paraId="70222C64" w14:textId="77777777" w:rsidR="00B82B4B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10</w:t>
            </w:r>
          </w:p>
        </w:tc>
        <w:tc>
          <w:tcPr>
            <w:tcW w:w="743" w:type="dxa"/>
          </w:tcPr>
          <w:p w14:paraId="6A0DDF5A" w14:textId="77777777" w:rsidR="00B82B4B" w:rsidRDefault="00B82B4B" w:rsidP="002A0206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</w:pPr>
            <w:r>
              <w:rPr>
                <w:rFonts w:ascii="TimesNewRomanPS-BoldMT" w:eastAsiaTheme="minorEastAsia" w:hAnsi="TimesNewRomanPS-BoldMT" w:cs="TimesNewRomanPS-BoldMT"/>
                <w:sz w:val="24"/>
                <w:szCs w:val="24"/>
              </w:rPr>
              <w:t>11</w:t>
            </w:r>
          </w:p>
        </w:tc>
      </w:tr>
    </w:tbl>
    <w:p w14:paraId="4458FC43" w14:textId="77777777" w:rsidR="00B82B4B" w:rsidRPr="00A32929" w:rsidRDefault="00B82B4B" w:rsidP="00B82B4B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4"/>
          <w:szCs w:val="24"/>
        </w:rPr>
      </w:pPr>
    </w:p>
    <w:p w14:paraId="7ED38543" w14:textId="54CB060E" w:rsidR="004803C7" w:rsidRPr="004803C7" w:rsidRDefault="004803C7" w:rsidP="004803C7">
      <w:pPr>
        <w:pStyle w:val="Heading2"/>
      </w:pPr>
      <w:r>
        <w:t>Code:</w:t>
      </w:r>
    </w:p>
    <w:p w14:paraId="4618CBC2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 = [336, 294.4, 266.4, 260.8, 260.5, 249.6, 193.6, 165.6]</w:t>
      </w:r>
    </w:p>
    <w:p w14:paraId="404DB20F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 = [0.5, 2, 3, 4, 6, 8, 10, 11]</w:t>
      </w:r>
    </w:p>
    <w:p w14:paraId="7FB4C874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</w:p>
    <w:p w14:paraId="557B16A1" w14:textId="464130CB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h1 = 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2)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-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X(1)</w:t>
      </w:r>
    </w:p>
    <w:p w14:paraId="6E200E81" w14:textId="0661F621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h2 = 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4)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-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X(2))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/2</w:t>
      </w:r>
    </w:p>
    <w:p w14:paraId="5ED959E8" w14:textId="25550DD6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h3 = 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7)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-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X(4))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/3</w:t>
      </w:r>
    </w:p>
    <w:p w14:paraId="535AFA9D" w14:textId="3A963491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h4 = 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8)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-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X(7)</w:t>
      </w:r>
    </w:p>
    <w:p w14:paraId="644D3100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</w:p>
    <w:p w14:paraId="005DB049" w14:textId="045BF01A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A1 = (h1/2)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1)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Y(2))</w:t>
      </w:r>
    </w:p>
    <w:p w14:paraId="2540877C" w14:textId="443FCDB4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A2 = (h2/3)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2)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4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Y(3)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Y(4))</w:t>
      </w:r>
    </w:p>
    <w:p w14:paraId="379A64E9" w14:textId="5E75B16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A3 = ((3/8)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h3)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4)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3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Y(5)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3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Y(6)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+Y(7))</w:t>
      </w:r>
    </w:p>
    <w:p w14:paraId="391DFDBC" w14:textId="43D62F84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A4 = (h4/2)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*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(</w:t>
      </w:r>
      <w:proofErr w:type="gramStart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</w:t>
      </w:r>
      <w:proofErr w:type="gramEnd"/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7)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+</w:t>
      </w:r>
      <w:r w:rsid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Y(8))</w:t>
      </w:r>
    </w:p>
    <w:p w14:paraId="4E9BECE3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 xml:space="preserve"> </w:t>
      </w:r>
    </w:p>
    <w:p w14:paraId="4EDBA744" w14:textId="77777777" w:rsidR="00A834EF" w:rsidRPr="00691323" w:rsidRDefault="00A834EF" w:rsidP="00A834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24"/>
        </w:rPr>
      </w:pPr>
      <w:r w:rsidRPr="00691323">
        <w:rPr>
          <w:rFonts w:ascii="Times New Roman" w:eastAsiaTheme="minorHAnsi" w:hAnsi="Times New Roman"/>
          <w:color w:val="000000"/>
          <w:sz w:val="24"/>
          <w:szCs w:val="20"/>
        </w:rPr>
        <w:t>Area = A1 + A2 + A3 + A4</w:t>
      </w:r>
    </w:p>
    <w:p w14:paraId="0DADA4D9" w14:textId="77777777" w:rsidR="0012095D" w:rsidRDefault="0012095D" w:rsidP="001209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24D27C05" w14:textId="456067D0" w:rsidR="00B82B4B" w:rsidRPr="004803C7" w:rsidRDefault="004803C7" w:rsidP="004803C7">
      <w:pPr>
        <w:pStyle w:val="Heading2"/>
      </w:pPr>
      <w:r>
        <w:lastRenderedPageBreak/>
        <w:t>Output:</w:t>
      </w:r>
    </w:p>
    <w:p w14:paraId="3E375D34" w14:textId="32161786" w:rsidR="0012095D" w:rsidRDefault="00A834EF" w:rsidP="001209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noProof/>
        </w:rPr>
        <w:drawing>
          <wp:inline distT="0" distB="0" distL="0" distR="0" wp14:anchorId="149136DD" wp14:editId="21F28531">
            <wp:extent cx="15144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91F3" w14:textId="77777777" w:rsidR="00B82B4B" w:rsidRDefault="00B82B4B" w:rsidP="00B82B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sz w:val="28"/>
          <w:szCs w:val="28"/>
        </w:rPr>
        <w:t>Suppose that the upward force of air resistance on a falling object is proportional to the square of the velocity. For this case velocity can be computed as</w:t>
      </w:r>
    </w:p>
    <w:p w14:paraId="43A7F1B7" w14:textId="77777777" w:rsidR="00B82B4B" w:rsidRPr="003F42E6" w:rsidRDefault="00B82B4B" w:rsidP="00B82B4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NewRomanPS-BoldMT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NewRomanPS-BoldMT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NewRomanPS-BoldM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NewRomanPS-Bold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-BoldMT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-BoldMT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NewRomanPS-BoldMT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NewRomanPS-BoldMT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NewRomanPS-BoldMT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NewRomanPS-BoldMT"/>
                              <w:sz w:val="28"/>
                              <w:szCs w:val="28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-BoldMT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-BoldMT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-BoldMT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NewRomanPS-BoldMT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 xml:space="preserve"> t</m:t>
                  </m:r>
                </m:e>
              </m:d>
            </m:e>
          </m:func>
        </m:oMath>
      </m:oMathPara>
    </w:p>
    <w:p w14:paraId="1CF0DC8A" w14:textId="169267C0" w:rsidR="00B82B4B" w:rsidRDefault="00B82B4B" w:rsidP="00B82B4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NewRomanPS-BoldMT"/>
            <w:sz w:val="28"/>
            <w:szCs w:val="28"/>
          </w:rPr>
          <m:t>=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a second-order drag coefficient. If</w:t>
      </w:r>
      <w:r w:rsidR="00E25BD0"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</w:t>
      </w:r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g=9.8 m/</m:t>
        </m:r>
        <m:sSup>
          <m:sSup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2</m:t>
            </m:r>
          </m:sup>
        </m:sSup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m=68.1 kg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NewRomanPS-BoldMT"/>
            <w:sz w:val="28"/>
            <w:szCs w:val="28"/>
          </w:rPr>
          <m:t>=0.25kg/m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, use trapezoidal rule to determine how far the object falls in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10s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. Use a sufficiently high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n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that you get eight significant digits of accuracy.</w:t>
      </w:r>
    </w:p>
    <w:p w14:paraId="28CA08E1" w14:textId="7745BAEC" w:rsidR="004803C7" w:rsidRDefault="004803C7" w:rsidP="004803C7">
      <w:pPr>
        <w:pStyle w:val="Heading2"/>
      </w:pPr>
      <w:r>
        <w:t>Code:</w:t>
      </w:r>
    </w:p>
    <w:p w14:paraId="6618C2DC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 = 9.8;</w:t>
      </w:r>
    </w:p>
    <w:p w14:paraId="5EF86276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 = 68.1;</w:t>
      </w:r>
    </w:p>
    <w:p w14:paraId="79E64253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 = 0.25;</w:t>
      </w:r>
    </w:p>
    <w:p w14:paraId="118B54DA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t1 = 0;</w:t>
      </w:r>
    </w:p>
    <w:p w14:paraId="2942FBD9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t2 = 10;</w:t>
      </w:r>
    </w:p>
    <w:p w14:paraId="09C486B5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 10;</w:t>
      </w:r>
    </w:p>
    <w:p w14:paraId="53707D2F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u1 = sqrt((g*m/c));</w:t>
      </w:r>
    </w:p>
    <w:p w14:paraId="1D7F4D17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u2 = sqrt((g*c/m));</w:t>
      </w:r>
    </w:p>
    <w:p w14:paraId="37BD3D1A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V = [];</w:t>
      </w:r>
    </w:p>
    <w:p w14:paraId="71DDEECD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 = 0;</w:t>
      </w:r>
    </w:p>
    <w:p w14:paraId="6A1F1EF0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=0:10</w:t>
      </w:r>
    </w:p>
    <w:p w14:paraId="46F2CFC1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v = u1*tanh(u2*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C18EE89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V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V,v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1383EC4B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70CA9B9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=1:10</w:t>
      </w:r>
    </w:p>
    <w:p w14:paraId="4BD80C0D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0.5*(V(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)+V(i+1)), 10);</w:t>
      </w:r>
    </w:p>
    <w:p w14:paraId="3A533380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(A + a),10);</w:t>
      </w:r>
    </w:p>
    <w:p w14:paraId="24EB9B1B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DAA19F8" w14:textId="77777777" w:rsidR="00626C39" w:rsidRDefault="00626C39" w:rsidP="00626C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'Distance is %d\n'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A);</w:t>
      </w:r>
    </w:p>
    <w:p w14:paraId="4920E6CC" w14:textId="38598986" w:rsidR="004803C7" w:rsidRDefault="004803C7" w:rsidP="004803C7">
      <w:pPr>
        <w:pStyle w:val="Heading2"/>
      </w:pPr>
      <w:r>
        <w:t>Output:</w:t>
      </w:r>
    </w:p>
    <w:p w14:paraId="3C2A6019" w14:textId="2200EAC2" w:rsidR="004803C7" w:rsidRPr="004803C7" w:rsidRDefault="00F4696E" w:rsidP="004803C7">
      <w:r>
        <w:rPr>
          <w:noProof/>
        </w:rPr>
        <w:drawing>
          <wp:inline distT="0" distB="0" distL="0" distR="0" wp14:anchorId="183ACFE6" wp14:editId="25DDE604">
            <wp:extent cx="59436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39">
        <w:rPr>
          <w:noProof/>
        </w:rPr>
        <w:drawing>
          <wp:inline distT="0" distB="0" distL="0" distR="0" wp14:anchorId="36C4B5DB" wp14:editId="3381565F">
            <wp:extent cx="12477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DAA5" w14:textId="4FC2F512" w:rsidR="0083792D" w:rsidRPr="005E78F7" w:rsidRDefault="0083792D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bookmarkStart w:id="1" w:name="_GoBack"/>
      <w:bookmarkEnd w:id="1"/>
    </w:p>
    <w:sectPr w:rsidR="0083792D" w:rsidRPr="005E78F7" w:rsidSect="00CB324E"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6334" w14:textId="77777777" w:rsidR="00E1446A" w:rsidRDefault="00E1446A" w:rsidP="00CC0F50">
      <w:pPr>
        <w:spacing w:after="0" w:line="240" w:lineRule="auto"/>
      </w:pPr>
      <w:r>
        <w:separator/>
      </w:r>
    </w:p>
  </w:endnote>
  <w:endnote w:type="continuationSeparator" w:id="0">
    <w:p w14:paraId="6AE595BD" w14:textId="77777777" w:rsidR="00E1446A" w:rsidRDefault="00E1446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281796" w:rsidRPr="00281796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2B6C8" w14:textId="77777777" w:rsidR="00E1446A" w:rsidRDefault="00E1446A" w:rsidP="00CC0F50">
      <w:pPr>
        <w:spacing w:after="0" w:line="240" w:lineRule="auto"/>
      </w:pPr>
      <w:r>
        <w:separator/>
      </w:r>
    </w:p>
  </w:footnote>
  <w:footnote w:type="continuationSeparator" w:id="0">
    <w:p w14:paraId="7E63E166" w14:textId="77777777" w:rsidR="00E1446A" w:rsidRDefault="00E1446A" w:rsidP="00CC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4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3C12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662B"/>
    <w:rsid w:val="000731E9"/>
    <w:rsid w:val="0007440B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334A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0F6F31"/>
    <w:rsid w:val="00104D15"/>
    <w:rsid w:val="00115586"/>
    <w:rsid w:val="001169F0"/>
    <w:rsid w:val="00116E8C"/>
    <w:rsid w:val="0012095D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2B9A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45316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796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1784"/>
    <w:rsid w:val="004275E1"/>
    <w:rsid w:val="004305B2"/>
    <w:rsid w:val="0043641B"/>
    <w:rsid w:val="0044032E"/>
    <w:rsid w:val="00443686"/>
    <w:rsid w:val="00445705"/>
    <w:rsid w:val="004548C1"/>
    <w:rsid w:val="00456F6D"/>
    <w:rsid w:val="004636E9"/>
    <w:rsid w:val="00466CE0"/>
    <w:rsid w:val="00473C71"/>
    <w:rsid w:val="00475EA8"/>
    <w:rsid w:val="004803C7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7B9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396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B4FAF"/>
    <w:rsid w:val="005D0DA5"/>
    <w:rsid w:val="005D14ED"/>
    <w:rsid w:val="005D1E88"/>
    <w:rsid w:val="005D41C3"/>
    <w:rsid w:val="005E4A82"/>
    <w:rsid w:val="005E78F7"/>
    <w:rsid w:val="005F22AA"/>
    <w:rsid w:val="005F55F1"/>
    <w:rsid w:val="005F5E54"/>
    <w:rsid w:val="00604ABE"/>
    <w:rsid w:val="00607A45"/>
    <w:rsid w:val="00614044"/>
    <w:rsid w:val="00616F5A"/>
    <w:rsid w:val="0062297E"/>
    <w:rsid w:val="006261EE"/>
    <w:rsid w:val="006268A4"/>
    <w:rsid w:val="00626C39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1323"/>
    <w:rsid w:val="006928CC"/>
    <w:rsid w:val="006934D6"/>
    <w:rsid w:val="00694211"/>
    <w:rsid w:val="00697E80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96F1C"/>
    <w:rsid w:val="007A3504"/>
    <w:rsid w:val="007B141B"/>
    <w:rsid w:val="007B4408"/>
    <w:rsid w:val="007B7836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97989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4205"/>
    <w:rsid w:val="008D5EEB"/>
    <w:rsid w:val="008D6EB7"/>
    <w:rsid w:val="008E0373"/>
    <w:rsid w:val="008E1151"/>
    <w:rsid w:val="008E7254"/>
    <w:rsid w:val="008F0DC2"/>
    <w:rsid w:val="008F276B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75C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1C6C"/>
    <w:rsid w:val="00A52A54"/>
    <w:rsid w:val="00A55A2A"/>
    <w:rsid w:val="00A57BB7"/>
    <w:rsid w:val="00A703B0"/>
    <w:rsid w:val="00A75631"/>
    <w:rsid w:val="00A77C16"/>
    <w:rsid w:val="00A834EF"/>
    <w:rsid w:val="00A8715A"/>
    <w:rsid w:val="00A9565D"/>
    <w:rsid w:val="00A97C77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B84"/>
    <w:rsid w:val="00AE4F72"/>
    <w:rsid w:val="00AE7B20"/>
    <w:rsid w:val="00AE7F3E"/>
    <w:rsid w:val="00AF0CCD"/>
    <w:rsid w:val="00AF3247"/>
    <w:rsid w:val="00AF49B7"/>
    <w:rsid w:val="00AF68A7"/>
    <w:rsid w:val="00AF69A5"/>
    <w:rsid w:val="00B032F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2B4B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4C32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224F"/>
    <w:rsid w:val="00C9715E"/>
    <w:rsid w:val="00CB324E"/>
    <w:rsid w:val="00CB5450"/>
    <w:rsid w:val="00CB6264"/>
    <w:rsid w:val="00CB6FD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2ED3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168B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446A"/>
    <w:rsid w:val="00E15097"/>
    <w:rsid w:val="00E25BD0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0C53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C755D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696E"/>
    <w:rsid w:val="00F47654"/>
    <w:rsid w:val="00F519E9"/>
    <w:rsid w:val="00F6460B"/>
    <w:rsid w:val="00F65EFD"/>
    <w:rsid w:val="00F73E19"/>
    <w:rsid w:val="00F80820"/>
    <w:rsid w:val="00F829DC"/>
    <w:rsid w:val="00F9536C"/>
    <w:rsid w:val="00F9693E"/>
    <w:rsid w:val="00FA1476"/>
    <w:rsid w:val="00FA2D6E"/>
    <w:rsid w:val="00FA4AD4"/>
    <w:rsid w:val="00FA7164"/>
    <w:rsid w:val="00FB288C"/>
    <w:rsid w:val="00FB3FFE"/>
    <w:rsid w:val="00FC220F"/>
    <w:rsid w:val="00FC3891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1AB48AD6-35BD-4743-95D1-676D15E8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53A7-C247-4599-B1A9-04E8FE2B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Sana Naz</cp:lastModifiedBy>
  <cp:revision>44</cp:revision>
  <cp:lastPrinted>2013-02-03T12:47:00Z</cp:lastPrinted>
  <dcterms:created xsi:type="dcterms:W3CDTF">2017-03-17T04:14:00Z</dcterms:created>
  <dcterms:modified xsi:type="dcterms:W3CDTF">2020-01-22T13:53:00Z</dcterms:modified>
</cp:coreProperties>
</file>