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90" w:type="dxa"/>
        <w:tblLayout w:type="fixed"/>
        <w:tblCellMar>
          <w:left w:w="115" w:type="dxa"/>
          <w:right w:w="115" w:type="dxa"/>
        </w:tblCellMar>
        <w:tblLook w:val="00A0" w:firstRow="1" w:lastRow="0" w:firstColumn="1" w:lastColumn="0" w:noHBand="0" w:noVBand="0"/>
      </w:tblPr>
      <w:tblGrid>
        <w:gridCol w:w="3600"/>
        <w:gridCol w:w="450"/>
        <w:gridCol w:w="6840"/>
      </w:tblGrid>
      <w:tr w:rsidR="001B2ABD" w14:paraId="17C6FCBC" w14:textId="77777777" w:rsidTr="0062356A">
        <w:trPr>
          <w:trHeight w:val="11664"/>
        </w:trPr>
        <w:tc>
          <w:tcPr>
            <w:tcW w:w="3600" w:type="dxa"/>
          </w:tcPr>
          <w:p w14:paraId="3B2BDDBD" w14:textId="546A621B" w:rsidR="001B2ABD" w:rsidRDefault="001B2ABD" w:rsidP="00F20E43">
            <w:pPr>
              <w:tabs>
                <w:tab w:val="left" w:pos="990"/>
              </w:tabs>
            </w:pPr>
          </w:p>
          <w:p w14:paraId="5F5E57A7" w14:textId="77777777" w:rsidR="00366F47" w:rsidRDefault="00366F47" w:rsidP="00366F47"/>
          <w:p w14:paraId="0C44044B" w14:textId="27DA0178" w:rsidR="00512B55" w:rsidRDefault="00512B55" w:rsidP="00512B55"/>
          <w:p w14:paraId="3662F603" w14:textId="150A3FB6" w:rsidR="00512B55" w:rsidRDefault="00E46468" w:rsidP="00512B55">
            <w:pPr>
              <w:pStyle w:val="Heading3"/>
            </w:pPr>
            <w:r>
              <w:t>SUMMARY STATEMENT</w:t>
            </w:r>
          </w:p>
          <w:p w14:paraId="3A6F7248" w14:textId="00E261EA" w:rsidR="00255E40" w:rsidRDefault="00255E40" w:rsidP="00512B55">
            <w:pPr>
              <w:pStyle w:val="Heading3"/>
              <w:rPr>
                <w:rFonts w:asciiTheme="minorHAnsi" w:eastAsiaTheme="minorEastAsia" w:hAnsiTheme="minorHAnsi" w:cstheme="minorBidi"/>
                <w:b w:val="0"/>
                <w:caps w:val="0"/>
                <w:color w:val="auto"/>
                <w:sz w:val="20"/>
                <w:szCs w:val="20"/>
              </w:rPr>
            </w:pPr>
            <w:r w:rsidRPr="00255E40">
              <w:rPr>
                <w:rFonts w:asciiTheme="minorHAnsi" w:eastAsiaTheme="minorEastAsia" w:hAnsiTheme="minorHAnsi" w:cstheme="minorBidi"/>
                <w:b w:val="0"/>
                <w:caps w:val="0"/>
                <w:color w:val="auto"/>
                <w:sz w:val="20"/>
                <w:szCs w:val="20"/>
              </w:rPr>
              <w:t>Accomplished physician and public health expert with 10+ years</w:t>
            </w:r>
            <w:r w:rsidR="001427D1">
              <w:rPr>
                <w:rFonts w:asciiTheme="minorHAnsi" w:eastAsiaTheme="minorEastAsia" w:hAnsiTheme="minorHAnsi" w:cstheme="minorBidi"/>
                <w:b w:val="0"/>
                <w:caps w:val="0"/>
                <w:color w:val="auto"/>
                <w:sz w:val="20"/>
                <w:szCs w:val="20"/>
              </w:rPr>
              <w:t xml:space="preserve"> </w:t>
            </w:r>
            <w:r w:rsidRPr="00255E40">
              <w:rPr>
                <w:rFonts w:asciiTheme="minorHAnsi" w:eastAsiaTheme="minorEastAsia" w:hAnsiTheme="minorHAnsi" w:cstheme="minorBidi"/>
                <w:b w:val="0"/>
                <w:caps w:val="0"/>
                <w:color w:val="auto"/>
                <w:sz w:val="20"/>
                <w:szCs w:val="20"/>
              </w:rPr>
              <w:t xml:space="preserve">of experience in global health security, policy development, disease surveillance, and healthcare technology innovation. Adept at advising government agencies, international organizations, and private sector stakeholders on biosecurity, public health security, and global health policy. Proven ability to engage executive-level leadership, drive strategic initiatives, and manage complex projects in high-visibility environments. </w:t>
            </w:r>
          </w:p>
          <w:p w14:paraId="717206B1" w14:textId="429071ED" w:rsidR="00512B55" w:rsidRPr="00CB0055" w:rsidRDefault="00B65E5B" w:rsidP="00512B55">
            <w:pPr>
              <w:pStyle w:val="Heading3"/>
            </w:pPr>
            <w:sdt>
              <w:sdtPr>
                <w:id w:val="-1954003311"/>
                <w:placeholder>
                  <w:docPart w:val="5EBC1EDA34F0477A96DC02F9DA961C5F"/>
                </w:placeholder>
                <w:temporary/>
                <w:showingPlcHdr/>
                <w15:appearance w15:val="hidden"/>
              </w:sdtPr>
              <w:sdtEndPr/>
              <w:sdtContent>
                <w:r w:rsidR="00512B55" w:rsidRPr="00CB0055">
                  <w:t>Contact</w:t>
                </w:r>
              </w:sdtContent>
            </w:sdt>
          </w:p>
          <w:p w14:paraId="0B4C5034" w14:textId="286FC95F" w:rsidR="0096740A" w:rsidRPr="00C85F9D" w:rsidRDefault="0096740A" w:rsidP="00512B55">
            <w:pPr>
              <w:rPr>
                <w:sz w:val="20"/>
                <w:szCs w:val="20"/>
              </w:rPr>
            </w:pPr>
            <w:r w:rsidRPr="00C85F9D">
              <w:rPr>
                <w:sz w:val="20"/>
                <w:szCs w:val="20"/>
              </w:rPr>
              <w:t>ADDRESS</w:t>
            </w:r>
            <w:r w:rsidR="00DC12C8" w:rsidRPr="00C85F9D">
              <w:rPr>
                <w:sz w:val="20"/>
                <w:szCs w:val="20"/>
              </w:rPr>
              <w:t>:</w:t>
            </w:r>
          </w:p>
          <w:p w14:paraId="638D0937" w14:textId="5B35011C" w:rsidR="00DC12C8" w:rsidRPr="00C85F9D" w:rsidRDefault="00DC12C8" w:rsidP="00512B55">
            <w:pPr>
              <w:rPr>
                <w:sz w:val="20"/>
                <w:szCs w:val="20"/>
              </w:rPr>
            </w:pPr>
            <w:r w:rsidRPr="00C85F9D">
              <w:rPr>
                <w:sz w:val="20"/>
                <w:szCs w:val="20"/>
              </w:rPr>
              <w:t>6019 Bonneau Road,</w:t>
            </w:r>
          </w:p>
          <w:p w14:paraId="7AB7B9DC" w14:textId="242DCC7B" w:rsidR="0096740A" w:rsidRPr="00C85F9D" w:rsidRDefault="0096740A" w:rsidP="00512B55">
            <w:pPr>
              <w:rPr>
                <w:sz w:val="20"/>
                <w:szCs w:val="20"/>
              </w:rPr>
            </w:pPr>
            <w:r w:rsidRPr="00C85F9D">
              <w:rPr>
                <w:sz w:val="20"/>
                <w:szCs w:val="20"/>
              </w:rPr>
              <w:t>Richmond, VA 23227</w:t>
            </w:r>
          </w:p>
          <w:p w14:paraId="63387270" w14:textId="77777777" w:rsidR="0096740A" w:rsidRPr="00C85F9D" w:rsidRDefault="0096740A" w:rsidP="00512B55">
            <w:pPr>
              <w:rPr>
                <w:sz w:val="20"/>
                <w:szCs w:val="20"/>
              </w:rPr>
            </w:pPr>
          </w:p>
          <w:sdt>
            <w:sdtPr>
              <w:rPr>
                <w:sz w:val="20"/>
                <w:szCs w:val="20"/>
              </w:rPr>
              <w:id w:val="1111563247"/>
              <w:placeholder>
                <w:docPart w:val="9FB07FF4F2454DBA8CF0469DC0C14305"/>
              </w:placeholder>
              <w:temporary/>
              <w:showingPlcHdr/>
              <w15:appearance w15:val="hidden"/>
            </w:sdtPr>
            <w:sdtEndPr/>
            <w:sdtContent>
              <w:p w14:paraId="3E779868" w14:textId="7CE22903" w:rsidR="00512B55" w:rsidRPr="00C85F9D" w:rsidRDefault="00512B55" w:rsidP="00512B55">
                <w:pPr>
                  <w:rPr>
                    <w:sz w:val="20"/>
                    <w:szCs w:val="20"/>
                  </w:rPr>
                </w:pPr>
                <w:r w:rsidRPr="00C85F9D">
                  <w:rPr>
                    <w:sz w:val="20"/>
                    <w:szCs w:val="20"/>
                  </w:rPr>
                  <w:t>PHONE:</w:t>
                </w:r>
              </w:p>
            </w:sdtContent>
          </w:sdt>
          <w:p w14:paraId="0D1E9B09" w14:textId="43FBCD10" w:rsidR="00512B55" w:rsidRPr="00C85F9D" w:rsidRDefault="00830721" w:rsidP="00512B55">
            <w:pPr>
              <w:rPr>
                <w:sz w:val="20"/>
                <w:szCs w:val="20"/>
              </w:rPr>
            </w:pPr>
            <w:r w:rsidRPr="00C85F9D">
              <w:rPr>
                <w:sz w:val="20"/>
                <w:szCs w:val="20"/>
              </w:rPr>
              <w:t>540-589-1371</w:t>
            </w:r>
          </w:p>
          <w:p w14:paraId="7D9ECA83" w14:textId="77777777" w:rsidR="00512B55" w:rsidRPr="00C85F9D" w:rsidRDefault="00512B55" w:rsidP="00512B55">
            <w:pPr>
              <w:rPr>
                <w:sz w:val="20"/>
                <w:szCs w:val="20"/>
              </w:rPr>
            </w:pPr>
          </w:p>
          <w:sdt>
            <w:sdtPr>
              <w:rPr>
                <w:sz w:val="20"/>
                <w:szCs w:val="20"/>
              </w:rPr>
              <w:id w:val="-240260293"/>
              <w:placeholder>
                <w:docPart w:val="A49069C61CF24512AEF80E920D15FE19"/>
              </w:placeholder>
              <w:temporary/>
              <w:showingPlcHdr/>
              <w15:appearance w15:val="hidden"/>
            </w:sdtPr>
            <w:sdtEndPr/>
            <w:sdtContent>
              <w:p w14:paraId="4FCBFEFF" w14:textId="77777777" w:rsidR="00512B55" w:rsidRPr="00C85F9D" w:rsidRDefault="00512B55" w:rsidP="00512B55">
                <w:pPr>
                  <w:rPr>
                    <w:sz w:val="20"/>
                    <w:szCs w:val="20"/>
                  </w:rPr>
                </w:pPr>
                <w:r w:rsidRPr="00C85F9D">
                  <w:rPr>
                    <w:sz w:val="20"/>
                    <w:szCs w:val="20"/>
                  </w:rPr>
                  <w:t>EMAIL:</w:t>
                </w:r>
              </w:p>
            </w:sdtContent>
          </w:sdt>
          <w:p w14:paraId="60025CC5" w14:textId="55AE35CA" w:rsidR="00512B55" w:rsidRPr="00C85F9D" w:rsidRDefault="00830721" w:rsidP="00512B55">
            <w:pPr>
              <w:rPr>
                <w:rStyle w:val="Hyperlink"/>
                <w:sz w:val="20"/>
                <w:szCs w:val="20"/>
              </w:rPr>
            </w:pPr>
            <w:r w:rsidRPr="00C85F9D">
              <w:rPr>
                <w:sz w:val="20"/>
                <w:szCs w:val="20"/>
              </w:rPr>
              <w:t>jeanfteotonio@gmail.com</w:t>
            </w:r>
          </w:p>
          <w:p w14:paraId="53AAEC54" w14:textId="77777777" w:rsidR="00512B55" w:rsidRPr="00512B55" w:rsidRDefault="00512B55" w:rsidP="00512B55"/>
          <w:p w14:paraId="1DE6F4AE" w14:textId="78770B6A" w:rsidR="00265ABD" w:rsidRPr="00CB0055" w:rsidRDefault="00265ABD" w:rsidP="00265ABD">
            <w:pPr>
              <w:pStyle w:val="Heading3"/>
            </w:pPr>
            <w:r>
              <w:t>Languages</w:t>
            </w:r>
          </w:p>
          <w:p w14:paraId="404584FD" w14:textId="1D20DD3D" w:rsidR="00265ABD" w:rsidRPr="00C85F9D" w:rsidRDefault="00265ABD" w:rsidP="00265ABD">
            <w:pPr>
              <w:rPr>
                <w:sz w:val="20"/>
                <w:szCs w:val="20"/>
              </w:rPr>
            </w:pPr>
            <w:r w:rsidRPr="00C85F9D">
              <w:rPr>
                <w:sz w:val="20"/>
                <w:szCs w:val="20"/>
              </w:rPr>
              <w:t>English - Native</w:t>
            </w:r>
          </w:p>
          <w:p w14:paraId="47F470AF" w14:textId="702BDCEA" w:rsidR="00265ABD" w:rsidRPr="00C85F9D" w:rsidRDefault="00265ABD" w:rsidP="00265ABD">
            <w:pPr>
              <w:rPr>
                <w:sz w:val="20"/>
                <w:szCs w:val="20"/>
              </w:rPr>
            </w:pPr>
            <w:r w:rsidRPr="00C85F9D">
              <w:rPr>
                <w:sz w:val="20"/>
                <w:szCs w:val="20"/>
              </w:rPr>
              <w:t>Portuguese - Native</w:t>
            </w:r>
          </w:p>
          <w:p w14:paraId="30532621" w14:textId="460FBEE7" w:rsidR="00512B55" w:rsidRPr="00C85F9D" w:rsidRDefault="00265ABD" w:rsidP="00265ABD">
            <w:pPr>
              <w:rPr>
                <w:sz w:val="20"/>
                <w:szCs w:val="20"/>
              </w:rPr>
            </w:pPr>
            <w:r w:rsidRPr="00C85F9D">
              <w:rPr>
                <w:sz w:val="20"/>
                <w:szCs w:val="20"/>
              </w:rPr>
              <w:t>Spanish - Fluent</w:t>
            </w:r>
          </w:p>
          <w:p w14:paraId="3E64E201" w14:textId="77777777" w:rsidR="00512B55" w:rsidRPr="00512B55" w:rsidRDefault="00512B55" w:rsidP="00512B55"/>
          <w:p w14:paraId="7378530A" w14:textId="77777777" w:rsidR="00512B55" w:rsidRPr="00512B55" w:rsidRDefault="00512B55" w:rsidP="00512B55"/>
          <w:p w14:paraId="01EB92D7" w14:textId="77777777" w:rsidR="00512B55" w:rsidRDefault="00512B55" w:rsidP="00512B55"/>
          <w:p w14:paraId="01103B8E" w14:textId="66C9735A" w:rsidR="00512B55" w:rsidRDefault="00512B55" w:rsidP="00512B55"/>
          <w:p w14:paraId="053BFB98" w14:textId="77777777" w:rsidR="00512B55" w:rsidRDefault="00512B55" w:rsidP="00512B55"/>
          <w:p w14:paraId="20C604D1" w14:textId="456CFC1A" w:rsidR="00512B55" w:rsidRPr="00512B55" w:rsidRDefault="00512B55" w:rsidP="00512B55"/>
        </w:tc>
        <w:tc>
          <w:tcPr>
            <w:tcW w:w="450" w:type="dxa"/>
          </w:tcPr>
          <w:p w14:paraId="67B3773A" w14:textId="77777777" w:rsidR="001B2ABD" w:rsidRDefault="001B2ABD" w:rsidP="000C45FF">
            <w:pPr>
              <w:tabs>
                <w:tab w:val="left" w:pos="990"/>
              </w:tabs>
            </w:pPr>
          </w:p>
        </w:tc>
        <w:tc>
          <w:tcPr>
            <w:tcW w:w="6840" w:type="dxa"/>
          </w:tcPr>
          <w:p w14:paraId="6AF1D9D7" w14:textId="4CF16CDE" w:rsidR="001B2ABD" w:rsidRDefault="00E96C7F" w:rsidP="00E96C7F">
            <w:pPr>
              <w:pStyle w:val="Title"/>
              <w:jc w:val="center"/>
              <w:rPr>
                <w:b/>
                <w:bCs/>
                <w:color w:val="548AB7" w:themeColor="accent1" w:themeShade="BF"/>
                <w:sz w:val="36"/>
                <w:szCs w:val="36"/>
              </w:rPr>
            </w:pPr>
            <w:r w:rsidRPr="003E5302">
              <w:rPr>
                <w:b/>
                <w:bCs/>
                <w:color w:val="548AB7" w:themeColor="accent1" w:themeShade="BF"/>
                <w:sz w:val="36"/>
                <w:szCs w:val="36"/>
              </w:rPr>
              <w:t>jean felipe teotonio, md, mph</w:t>
            </w:r>
          </w:p>
          <w:p w14:paraId="5219127C" w14:textId="77777777" w:rsidR="00163165" w:rsidRPr="00163165" w:rsidRDefault="00163165" w:rsidP="00163165"/>
          <w:sdt>
            <w:sdtPr>
              <w:id w:val="1001553383"/>
              <w:placeholder>
                <w:docPart w:val="8ED2A2A43B46426D8B439712AD12EDFF"/>
              </w:placeholder>
              <w:temporary/>
              <w:showingPlcHdr/>
              <w15:appearance w15:val="hidden"/>
            </w:sdtPr>
            <w:sdtEndPr/>
            <w:sdtContent>
              <w:p w14:paraId="5699352C" w14:textId="77777777" w:rsidR="003E5302" w:rsidRDefault="003E5302" w:rsidP="003E5302">
                <w:pPr>
                  <w:pStyle w:val="Heading2"/>
                </w:pPr>
                <w:r w:rsidRPr="00830721">
                  <w:rPr>
                    <w:sz w:val="24"/>
                    <w:szCs w:val="24"/>
                  </w:rPr>
                  <w:t>WORK EXPERIENCE</w:t>
                </w:r>
              </w:p>
            </w:sdtContent>
          </w:sdt>
          <w:p w14:paraId="6BE13900" w14:textId="5F4F37A6" w:rsidR="00F9505C" w:rsidRPr="00163165" w:rsidRDefault="00F9505C" w:rsidP="00F9505C">
            <w:pPr>
              <w:pStyle w:val="Date"/>
              <w:rPr>
                <w:sz w:val="22"/>
                <w:szCs w:val="28"/>
              </w:rPr>
            </w:pPr>
            <w:r>
              <w:rPr>
                <w:b/>
                <w:bCs/>
                <w:color w:val="548AB7" w:themeColor="accent1" w:themeShade="BF"/>
                <w:sz w:val="22"/>
                <w:szCs w:val="28"/>
              </w:rPr>
              <w:t>Clinical and Scientific Advisor</w:t>
            </w:r>
            <w:r w:rsidRPr="009D73CB">
              <w:rPr>
                <w:color w:val="548AB7" w:themeColor="accent1" w:themeShade="BF"/>
                <w:sz w:val="22"/>
                <w:szCs w:val="28"/>
              </w:rPr>
              <w:t xml:space="preserve"> </w:t>
            </w:r>
            <w:r>
              <w:rPr>
                <w:color w:val="548AB7" w:themeColor="accent1" w:themeShade="BF"/>
                <w:sz w:val="22"/>
                <w:szCs w:val="28"/>
              </w:rPr>
              <w:t xml:space="preserve">                        </w:t>
            </w:r>
            <w:r>
              <w:rPr>
                <w:sz w:val="22"/>
                <w:szCs w:val="28"/>
              </w:rPr>
              <w:t xml:space="preserve">Dec 2024 </w:t>
            </w:r>
            <w:r w:rsidRPr="009D73CB">
              <w:rPr>
                <w:sz w:val="22"/>
                <w:szCs w:val="28"/>
              </w:rPr>
              <w:t>–</w:t>
            </w:r>
            <w:r>
              <w:rPr>
                <w:sz w:val="22"/>
                <w:szCs w:val="28"/>
              </w:rPr>
              <w:t>current</w:t>
            </w:r>
          </w:p>
          <w:p w14:paraId="3A54B820" w14:textId="272CAA2C" w:rsidR="00F9505C" w:rsidRPr="009D73CB" w:rsidRDefault="00F9505C" w:rsidP="00F9505C">
            <w:pPr>
              <w:pStyle w:val="Heading4"/>
              <w:rPr>
                <w:bCs/>
                <w:sz w:val="22"/>
                <w:szCs w:val="28"/>
              </w:rPr>
            </w:pPr>
            <w:r>
              <w:rPr>
                <w:sz w:val="22"/>
                <w:szCs w:val="28"/>
              </w:rPr>
              <w:t xml:space="preserve">GIDEON Informatics </w:t>
            </w:r>
          </w:p>
          <w:p w14:paraId="5F2878AB" w14:textId="77777777" w:rsidR="00F9505C" w:rsidRDefault="00F9505C" w:rsidP="00F9505C"/>
          <w:p w14:paraId="3F4504DC" w14:textId="77777777" w:rsidR="00255E40" w:rsidRPr="00255E40" w:rsidRDefault="00255E40" w:rsidP="00255E40">
            <w:pPr>
              <w:pStyle w:val="ListParagraph"/>
              <w:numPr>
                <w:ilvl w:val="0"/>
                <w:numId w:val="7"/>
              </w:numPr>
              <w:spacing w:after="8" w:line="276" w:lineRule="auto"/>
              <w:ind w:right="14"/>
              <w:rPr>
                <w:sz w:val="20"/>
                <w:szCs w:val="20"/>
              </w:rPr>
            </w:pPr>
            <w:r w:rsidRPr="00255E40">
              <w:rPr>
                <w:sz w:val="20"/>
                <w:szCs w:val="20"/>
              </w:rPr>
              <w:t xml:space="preserve">Serve as </w:t>
            </w:r>
            <w:r w:rsidRPr="00255E40">
              <w:rPr>
                <w:b/>
                <w:bCs/>
                <w:sz w:val="20"/>
                <w:szCs w:val="20"/>
              </w:rPr>
              <w:t>subject matter expert (SME)</w:t>
            </w:r>
            <w:r w:rsidRPr="00255E40">
              <w:rPr>
                <w:sz w:val="20"/>
                <w:szCs w:val="20"/>
              </w:rPr>
              <w:t xml:space="preserve"> in infectious disease data, global health security, and public health surveillance.</w:t>
            </w:r>
          </w:p>
          <w:p w14:paraId="68C7475C" w14:textId="77777777" w:rsidR="00255E40" w:rsidRDefault="00255E40" w:rsidP="00255E40">
            <w:pPr>
              <w:pStyle w:val="ListParagraph"/>
              <w:spacing w:after="8" w:line="276" w:lineRule="auto"/>
              <w:ind w:right="14"/>
              <w:rPr>
                <w:sz w:val="20"/>
                <w:szCs w:val="20"/>
              </w:rPr>
            </w:pPr>
          </w:p>
          <w:p w14:paraId="55D84E9A" w14:textId="44220930" w:rsidR="00255E40" w:rsidRPr="00255E40" w:rsidRDefault="00255E40" w:rsidP="00255E40">
            <w:pPr>
              <w:pStyle w:val="ListParagraph"/>
              <w:numPr>
                <w:ilvl w:val="0"/>
                <w:numId w:val="7"/>
              </w:numPr>
              <w:spacing w:after="8" w:line="276" w:lineRule="auto"/>
              <w:ind w:right="14"/>
              <w:rPr>
                <w:sz w:val="20"/>
                <w:szCs w:val="20"/>
              </w:rPr>
            </w:pPr>
            <w:r w:rsidRPr="00255E40">
              <w:rPr>
                <w:sz w:val="20"/>
                <w:szCs w:val="20"/>
              </w:rPr>
              <w:t xml:space="preserve">Provide </w:t>
            </w:r>
            <w:r w:rsidRPr="00255E40">
              <w:rPr>
                <w:b/>
                <w:bCs/>
                <w:sz w:val="20"/>
                <w:szCs w:val="20"/>
              </w:rPr>
              <w:t>strategic consultation</w:t>
            </w:r>
            <w:r w:rsidRPr="00255E40">
              <w:rPr>
                <w:sz w:val="20"/>
                <w:szCs w:val="20"/>
              </w:rPr>
              <w:t xml:space="preserve"> on disease intelligence and epidemiological insights to clinical and governmental partners.</w:t>
            </w:r>
          </w:p>
          <w:p w14:paraId="45D4C6A2" w14:textId="77777777" w:rsidR="00255E40" w:rsidRDefault="00255E40" w:rsidP="00255E40">
            <w:pPr>
              <w:pStyle w:val="ListParagraph"/>
              <w:spacing w:after="8" w:line="276" w:lineRule="auto"/>
              <w:ind w:right="14"/>
              <w:rPr>
                <w:sz w:val="20"/>
                <w:szCs w:val="20"/>
              </w:rPr>
            </w:pPr>
          </w:p>
          <w:p w14:paraId="664C4C40" w14:textId="400974DB" w:rsidR="00255E40" w:rsidRPr="00255E40" w:rsidRDefault="00255E40" w:rsidP="00255E40">
            <w:pPr>
              <w:pStyle w:val="ListParagraph"/>
              <w:numPr>
                <w:ilvl w:val="0"/>
                <w:numId w:val="7"/>
              </w:numPr>
              <w:spacing w:after="8" w:line="276" w:lineRule="auto"/>
              <w:ind w:right="14"/>
              <w:rPr>
                <w:sz w:val="20"/>
                <w:szCs w:val="20"/>
              </w:rPr>
            </w:pPr>
            <w:r w:rsidRPr="00255E40">
              <w:rPr>
                <w:sz w:val="20"/>
                <w:szCs w:val="20"/>
              </w:rPr>
              <w:t xml:space="preserve">Develop </w:t>
            </w:r>
            <w:r w:rsidRPr="00255E40">
              <w:rPr>
                <w:b/>
                <w:bCs/>
                <w:sz w:val="20"/>
                <w:szCs w:val="20"/>
              </w:rPr>
              <w:t>international engagement</w:t>
            </w:r>
            <w:r w:rsidRPr="00255E40">
              <w:rPr>
                <w:sz w:val="20"/>
                <w:szCs w:val="20"/>
              </w:rPr>
              <w:t xml:space="preserve"> </w:t>
            </w:r>
            <w:r w:rsidRPr="00255E40">
              <w:rPr>
                <w:b/>
                <w:bCs/>
                <w:sz w:val="20"/>
                <w:szCs w:val="20"/>
              </w:rPr>
              <w:t xml:space="preserve">strategies </w:t>
            </w:r>
            <w:r w:rsidRPr="00255E40">
              <w:rPr>
                <w:sz w:val="20"/>
                <w:szCs w:val="20"/>
              </w:rPr>
              <w:t>to support global health stakeholders and policy initiatives.</w:t>
            </w:r>
          </w:p>
          <w:p w14:paraId="1BF54CC1" w14:textId="77777777" w:rsidR="00255E40" w:rsidRDefault="00255E40" w:rsidP="00255E40">
            <w:pPr>
              <w:pStyle w:val="ListParagraph"/>
              <w:spacing w:after="8" w:line="276" w:lineRule="auto"/>
              <w:ind w:right="14"/>
              <w:rPr>
                <w:sz w:val="20"/>
                <w:szCs w:val="20"/>
              </w:rPr>
            </w:pPr>
          </w:p>
          <w:p w14:paraId="18161915" w14:textId="0ED4FCDC" w:rsidR="00255E40" w:rsidRPr="00255E40" w:rsidRDefault="00255E40" w:rsidP="00255E40">
            <w:pPr>
              <w:pStyle w:val="ListParagraph"/>
              <w:numPr>
                <w:ilvl w:val="0"/>
                <w:numId w:val="7"/>
              </w:numPr>
              <w:spacing w:after="8" w:line="276" w:lineRule="auto"/>
              <w:ind w:right="14"/>
              <w:rPr>
                <w:sz w:val="20"/>
                <w:szCs w:val="20"/>
              </w:rPr>
            </w:pPr>
            <w:r w:rsidRPr="00255E40">
              <w:rPr>
                <w:sz w:val="20"/>
                <w:szCs w:val="20"/>
              </w:rPr>
              <w:t xml:space="preserve">Represent GIDEON at high-profile </w:t>
            </w:r>
            <w:r w:rsidRPr="00255E40">
              <w:rPr>
                <w:b/>
                <w:bCs/>
                <w:sz w:val="20"/>
                <w:szCs w:val="20"/>
              </w:rPr>
              <w:t>scientific conferences and policy forums</w:t>
            </w:r>
            <w:r w:rsidRPr="00255E40">
              <w:rPr>
                <w:sz w:val="20"/>
                <w:szCs w:val="20"/>
              </w:rPr>
              <w:t xml:space="preserve"> to advance global health innovation.</w:t>
            </w:r>
          </w:p>
          <w:p w14:paraId="4BCC7C8E" w14:textId="77777777" w:rsidR="00F9505C" w:rsidRPr="00F9505C" w:rsidRDefault="00F9505C" w:rsidP="00F9505C">
            <w:pPr>
              <w:pStyle w:val="ListParagraph"/>
              <w:rPr>
                <w:sz w:val="20"/>
                <w:szCs w:val="20"/>
              </w:rPr>
            </w:pPr>
          </w:p>
          <w:p w14:paraId="61B08433" w14:textId="77777777" w:rsidR="00F9505C" w:rsidRPr="00BA3D2C" w:rsidRDefault="00F9505C" w:rsidP="00F9505C">
            <w:pPr>
              <w:pStyle w:val="ListParagraph"/>
              <w:rPr>
                <w:sz w:val="20"/>
                <w:szCs w:val="20"/>
              </w:rPr>
            </w:pPr>
          </w:p>
          <w:p w14:paraId="534EED0B" w14:textId="65FCA6DC" w:rsidR="00830721" w:rsidRPr="00163165" w:rsidRDefault="001C7561" w:rsidP="00163165">
            <w:pPr>
              <w:pStyle w:val="Date"/>
              <w:rPr>
                <w:sz w:val="22"/>
                <w:szCs w:val="28"/>
              </w:rPr>
            </w:pPr>
            <w:r>
              <w:rPr>
                <w:b/>
                <w:bCs/>
                <w:color w:val="548AB7" w:themeColor="accent1" w:themeShade="BF"/>
                <w:sz w:val="22"/>
                <w:szCs w:val="28"/>
              </w:rPr>
              <w:t>Chief Public Health Officer</w:t>
            </w:r>
            <w:r w:rsidR="003E5302" w:rsidRPr="009D73CB">
              <w:rPr>
                <w:color w:val="548AB7" w:themeColor="accent1" w:themeShade="BF"/>
                <w:sz w:val="22"/>
                <w:szCs w:val="28"/>
              </w:rPr>
              <w:t xml:space="preserve"> </w:t>
            </w:r>
            <w:r w:rsidR="00163165">
              <w:rPr>
                <w:color w:val="548AB7" w:themeColor="accent1" w:themeShade="BF"/>
                <w:sz w:val="22"/>
                <w:szCs w:val="28"/>
              </w:rPr>
              <w:t xml:space="preserve">                          </w:t>
            </w:r>
            <w:r w:rsidR="00163165" w:rsidRPr="009D73CB">
              <w:rPr>
                <w:sz w:val="22"/>
                <w:szCs w:val="28"/>
              </w:rPr>
              <w:t>Aug 2021–</w:t>
            </w:r>
            <w:r w:rsidR="000C7018">
              <w:rPr>
                <w:sz w:val="22"/>
                <w:szCs w:val="28"/>
              </w:rPr>
              <w:t>current</w:t>
            </w:r>
          </w:p>
          <w:p w14:paraId="4E99BCB7" w14:textId="4E0FE848" w:rsidR="003E5302" w:rsidRPr="009D73CB" w:rsidRDefault="00DA6D06" w:rsidP="003E5302">
            <w:pPr>
              <w:pStyle w:val="Heading4"/>
              <w:rPr>
                <w:bCs/>
                <w:sz w:val="22"/>
                <w:szCs w:val="28"/>
              </w:rPr>
            </w:pPr>
            <w:r w:rsidRPr="009D73CB">
              <w:rPr>
                <w:sz w:val="22"/>
                <w:szCs w:val="28"/>
              </w:rPr>
              <w:t>Health Solutions Research (HSR.health)</w:t>
            </w:r>
          </w:p>
          <w:p w14:paraId="68123315" w14:textId="77777777" w:rsidR="001D338E" w:rsidRDefault="001D338E" w:rsidP="003E5302"/>
          <w:p w14:paraId="538F54CD" w14:textId="77777777" w:rsidR="00255E40" w:rsidRPr="00255E40" w:rsidRDefault="00255E40" w:rsidP="00255E40">
            <w:pPr>
              <w:pStyle w:val="ListParagraph"/>
              <w:numPr>
                <w:ilvl w:val="0"/>
                <w:numId w:val="7"/>
              </w:numPr>
              <w:spacing w:after="8" w:line="276" w:lineRule="auto"/>
              <w:ind w:right="14"/>
              <w:rPr>
                <w:sz w:val="20"/>
                <w:szCs w:val="20"/>
              </w:rPr>
            </w:pPr>
            <w:r w:rsidRPr="00255E40">
              <w:rPr>
                <w:b/>
                <w:bCs/>
                <w:sz w:val="20"/>
                <w:szCs w:val="20"/>
              </w:rPr>
              <w:t>Advised government agencies</w:t>
            </w:r>
            <w:r w:rsidRPr="00255E40">
              <w:rPr>
                <w:sz w:val="20"/>
                <w:szCs w:val="20"/>
              </w:rPr>
              <w:t xml:space="preserve"> (including WHO, CDC, and state health departments) on biosecurity, pandemic preparedness, and healthcare technology development.</w:t>
            </w:r>
          </w:p>
          <w:p w14:paraId="52416624" w14:textId="77777777" w:rsidR="00255E40" w:rsidRDefault="00255E40" w:rsidP="00255E40">
            <w:pPr>
              <w:pStyle w:val="ListParagraph"/>
              <w:spacing w:after="8" w:line="276" w:lineRule="auto"/>
              <w:ind w:right="14"/>
              <w:rPr>
                <w:sz w:val="20"/>
                <w:szCs w:val="20"/>
              </w:rPr>
            </w:pPr>
          </w:p>
          <w:p w14:paraId="3CB50E98" w14:textId="66BBEB5E" w:rsidR="00255E40" w:rsidRPr="00255E40" w:rsidRDefault="00255E40" w:rsidP="00255E40">
            <w:pPr>
              <w:pStyle w:val="ListParagraph"/>
              <w:numPr>
                <w:ilvl w:val="0"/>
                <w:numId w:val="7"/>
              </w:numPr>
              <w:spacing w:after="8" w:line="276" w:lineRule="auto"/>
              <w:ind w:right="14"/>
              <w:rPr>
                <w:sz w:val="20"/>
                <w:szCs w:val="20"/>
              </w:rPr>
            </w:pPr>
            <w:r w:rsidRPr="00255E40">
              <w:rPr>
                <w:sz w:val="20"/>
                <w:szCs w:val="20"/>
              </w:rPr>
              <w:t xml:space="preserve">Led </w:t>
            </w:r>
            <w:r w:rsidRPr="00255E40">
              <w:rPr>
                <w:b/>
                <w:bCs/>
                <w:sz w:val="20"/>
                <w:szCs w:val="20"/>
              </w:rPr>
              <w:t>policy analysis</w:t>
            </w:r>
            <w:r w:rsidRPr="00255E40">
              <w:rPr>
                <w:sz w:val="20"/>
                <w:szCs w:val="20"/>
              </w:rPr>
              <w:t xml:space="preserve"> on antimicrobial resistance, zoonotic disease surveillance, and climate-related health risks.</w:t>
            </w:r>
          </w:p>
          <w:p w14:paraId="1D2D2ABC" w14:textId="77777777" w:rsidR="00255E40" w:rsidRDefault="00255E40" w:rsidP="00255E40">
            <w:pPr>
              <w:pStyle w:val="ListParagraph"/>
              <w:spacing w:after="8" w:line="276" w:lineRule="auto"/>
              <w:ind w:right="14"/>
              <w:rPr>
                <w:sz w:val="20"/>
                <w:szCs w:val="20"/>
              </w:rPr>
            </w:pPr>
          </w:p>
          <w:p w14:paraId="08FDBA0F" w14:textId="31F8499F" w:rsidR="00255E40" w:rsidRPr="00255E40" w:rsidRDefault="00255E40" w:rsidP="00255E40">
            <w:pPr>
              <w:pStyle w:val="ListParagraph"/>
              <w:numPr>
                <w:ilvl w:val="0"/>
                <w:numId w:val="7"/>
              </w:numPr>
              <w:spacing w:after="8" w:line="276" w:lineRule="auto"/>
              <w:ind w:right="14"/>
              <w:rPr>
                <w:sz w:val="20"/>
                <w:szCs w:val="20"/>
              </w:rPr>
            </w:pPr>
            <w:r w:rsidRPr="00255E40">
              <w:rPr>
                <w:sz w:val="20"/>
                <w:szCs w:val="20"/>
              </w:rPr>
              <w:t xml:space="preserve">Developed </w:t>
            </w:r>
            <w:r w:rsidRPr="00255E40">
              <w:rPr>
                <w:b/>
                <w:bCs/>
                <w:sz w:val="20"/>
                <w:szCs w:val="20"/>
              </w:rPr>
              <w:t>geospatial analytics platforms</w:t>
            </w:r>
            <w:r w:rsidRPr="00255E40">
              <w:rPr>
                <w:sz w:val="20"/>
                <w:szCs w:val="20"/>
              </w:rPr>
              <w:t xml:space="preserve"> for disease risk assessment, technology transfer, and health resource allocation.</w:t>
            </w:r>
          </w:p>
          <w:p w14:paraId="24B18B45" w14:textId="77777777" w:rsidR="00255E40" w:rsidRDefault="00255E40" w:rsidP="00255E40">
            <w:pPr>
              <w:pStyle w:val="ListParagraph"/>
              <w:spacing w:after="8" w:line="276" w:lineRule="auto"/>
              <w:ind w:right="14"/>
              <w:rPr>
                <w:sz w:val="20"/>
                <w:szCs w:val="20"/>
              </w:rPr>
            </w:pPr>
          </w:p>
          <w:p w14:paraId="08D786F4" w14:textId="68CD3D32" w:rsidR="00255E40" w:rsidRPr="00255E40" w:rsidRDefault="00255E40" w:rsidP="00255E40">
            <w:pPr>
              <w:pStyle w:val="ListParagraph"/>
              <w:numPr>
                <w:ilvl w:val="0"/>
                <w:numId w:val="7"/>
              </w:numPr>
              <w:spacing w:after="8" w:line="276" w:lineRule="auto"/>
              <w:ind w:right="14"/>
              <w:rPr>
                <w:b/>
                <w:bCs/>
                <w:sz w:val="20"/>
                <w:szCs w:val="20"/>
              </w:rPr>
            </w:pPr>
            <w:r w:rsidRPr="00255E40">
              <w:rPr>
                <w:sz w:val="20"/>
                <w:szCs w:val="20"/>
              </w:rPr>
              <w:t xml:space="preserve">Managed international collaborations addressing </w:t>
            </w:r>
            <w:r w:rsidRPr="00255E40">
              <w:rPr>
                <w:b/>
                <w:bCs/>
                <w:sz w:val="20"/>
                <w:szCs w:val="20"/>
              </w:rPr>
              <w:t>public health security policy and global health innovation.</w:t>
            </w:r>
          </w:p>
          <w:p w14:paraId="53A527D8" w14:textId="77777777" w:rsidR="00BA3D2C" w:rsidRPr="00BA3D2C" w:rsidRDefault="00BA3D2C" w:rsidP="00BA3D2C">
            <w:pPr>
              <w:pStyle w:val="ListParagraph"/>
              <w:rPr>
                <w:sz w:val="20"/>
                <w:szCs w:val="20"/>
              </w:rPr>
            </w:pPr>
          </w:p>
          <w:p w14:paraId="43169028" w14:textId="77777777" w:rsidR="00BA3D2C" w:rsidRPr="009D6D35" w:rsidRDefault="00BA3D2C" w:rsidP="00BA3D2C">
            <w:pPr>
              <w:pStyle w:val="ListParagraph"/>
              <w:rPr>
                <w:sz w:val="20"/>
                <w:szCs w:val="20"/>
              </w:rPr>
            </w:pPr>
          </w:p>
          <w:p w14:paraId="5CBB9C53" w14:textId="7CF00DA6" w:rsidR="009D73CB" w:rsidRPr="00163165" w:rsidRDefault="00DA6D06" w:rsidP="00163165">
            <w:pPr>
              <w:pStyle w:val="Date"/>
              <w:rPr>
                <w:sz w:val="22"/>
                <w:szCs w:val="28"/>
              </w:rPr>
            </w:pPr>
            <w:r w:rsidRPr="00163165">
              <w:rPr>
                <w:b/>
                <w:bCs/>
                <w:color w:val="548AB7" w:themeColor="accent1" w:themeShade="BF"/>
                <w:sz w:val="22"/>
                <w:szCs w:val="28"/>
              </w:rPr>
              <w:t>Public Health Advisor</w:t>
            </w:r>
            <w:r w:rsidR="00F9505C">
              <w:rPr>
                <w:b/>
                <w:bCs/>
                <w:color w:val="548AB7" w:themeColor="accent1" w:themeShade="BF"/>
                <w:sz w:val="22"/>
                <w:szCs w:val="28"/>
              </w:rPr>
              <w:t>-Quarantine</w:t>
            </w:r>
            <w:r w:rsidR="00E3721D">
              <w:rPr>
                <w:b/>
                <w:bCs/>
                <w:color w:val="548AB7" w:themeColor="accent1" w:themeShade="BF"/>
                <w:sz w:val="22"/>
                <w:szCs w:val="28"/>
              </w:rPr>
              <w:t xml:space="preserve">               </w:t>
            </w:r>
            <w:r w:rsidR="00163165" w:rsidRPr="009D73CB">
              <w:rPr>
                <w:sz w:val="22"/>
                <w:szCs w:val="28"/>
              </w:rPr>
              <w:t>Dec 2020–</w:t>
            </w:r>
            <w:r w:rsidR="00745E58">
              <w:rPr>
                <w:sz w:val="22"/>
                <w:szCs w:val="28"/>
              </w:rPr>
              <w:t>Dec 2022</w:t>
            </w:r>
          </w:p>
          <w:p w14:paraId="19941E9E" w14:textId="1CB524E4" w:rsidR="003E5302" w:rsidRPr="009D73CB" w:rsidRDefault="000726CF" w:rsidP="003E5302">
            <w:pPr>
              <w:pStyle w:val="Heading4"/>
              <w:rPr>
                <w:bCs/>
                <w:sz w:val="22"/>
                <w:szCs w:val="28"/>
              </w:rPr>
            </w:pPr>
            <w:r w:rsidRPr="009D73CB">
              <w:rPr>
                <w:sz w:val="22"/>
                <w:szCs w:val="28"/>
              </w:rPr>
              <w:t xml:space="preserve">Centers for Disease Control and Prevention (CDC) </w:t>
            </w:r>
          </w:p>
          <w:p w14:paraId="083CDBC5" w14:textId="77777777" w:rsidR="001D338E" w:rsidRDefault="001D338E" w:rsidP="003E5302"/>
          <w:p w14:paraId="7FAFCFFC" w14:textId="77777777" w:rsidR="00255E40" w:rsidRPr="00255E40" w:rsidRDefault="00255E40" w:rsidP="00255E40">
            <w:pPr>
              <w:pStyle w:val="ListParagraph"/>
              <w:numPr>
                <w:ilvl w:val="0"/>
                <w:numId w:val="7"/>
              </w:numPr>
              <w:spacing w:after="205" w:line="249" w:lineRule="auto"/>
              <w:ind w:right="14"/>
              <w:rPr>
                <w:rFonts w:cstheme="minorHAnsi"/>
                <w:sz w:val="20"/>
                <w:szCs w:val="20"/>
                <w:shd w:val="clear" w:color="auto" w:fill="FFFFFF"/>
              </w:rPr>
            </w:pPr>
            <w:r w:rsidRPr="00255E40">
              <w:rPr>
                <w:rFonts w:cstheme="minorHAnsi"/>
                <w:sz w:val="20"/>
                <w:szCs w:val="20"/>
                <w:shd w:val="clear" w:color="auto" w:fill="FFFFFF"/>
              </w:rPr>
              <w:t xml:space="preserve">Provided </w:t>
            </w:r>
            <w:r w:rsidRPr="00255E40">
              <w:rPr>
                <w:rFonts w:cstheme="minorHAnsi"/>
                <w:b/>
                <w:bCs/>
                <w:sz w:val="20"/>
                <w:szCs w:val="20"/>
                <w:shd w:val="clear" w:color="auto" w:fill="FFFFFF"/>
              </w:rPr>
              <w:t>strategic recommendations</w:t>
            </w:r>
            <w:r w:rsidRPr="00255E40">
              <w:rPr>
                <w:rFonts w:cstheme="minorHAnsi"/>
                <w:sz w:val="20"/>
                <w:szCs w:val="20"/>
                <w:shd w:val="clear" w:color="auto" w:fill="FFFFFF"/>
              </w:rPr>
              <w:t xml:space="preserve"> on global disease threats, border health security, and biosecurity policies.</w:t>
            </w:r>
          </w:p>
          <w:p w14:paraId="4F15B6B6" w14:textId="77777777" w:rsidR="00255E40" w:rsidRDefault="00255E40" w:rsidP="00255E40">
            <w:pPr>
              <w:pStyle w:val="ListParagraph"/>
              <w:spacing w:after="205" w:line="249" w:lineRule="auto"/>
              <w:ind w:right="14"/>
              <w:rPr>
                <w:rFonts w:cstheme="minorHAnsi"/>
                <w:sz w:val="20"/>
                <w:szCs w:val="20"/>
                <w:shd w:val="clear" w:color="auto" w:fill="FFFFFF"/>
              </w:rPr>
            </w:pPr>
          </w:p>
          <w:p w14:paraId="16CAFA59" w14:textId="277859B2" w:rsidR="00255E40" w:rsidRPr="00255E40" w:rsidRDefault="00255E40" w:rsidP="00255E40">
            <w:pPr>
              <w:pStyle w:val="ListParagraph"/>
              <w:numPr>
                <w:ilvl w:val="0"/>
                <w:numId w:val="7"/>
              </w:numPr>
              <w:spacing w:after="205" w:line="249" w:lineRule="auto"/>
              <w:ind w:right="14"/>
              <w:rPr>
                <w:rFonts w:cstheme="minorHAnsi"/>
                <w:sz w:val="20"/>
                <w:szCs w:val="20"/>
                <w:shd w:val="clear" w:color="auto" w:fill="FFFFFF"/>
              </w:rPr>
            </w:pPr>
            <w:r w:rsidRPr="00255E40">
              <w:rPr>
                <w:rFonts w:cstheme="minorHAnsi"/>
                <w:sz w:val="20"/>
                <w:szCs w:val="20"/>
                <w:shd w:val="clear" w:color="auto" w:fill="FFFFFF"/>
              </w:rPr>
              <w:t xml:space="preserve">Assisted in </w:t>
            </w:r>
            <w:r w:rsidRPr="00255E40">
              <w:rPr>
                <w:rFonts w:cstheme="minorHAnsi"/>
                <w:b/>
                <w:bCs/>
                <w:sz w:val="20"/>
                <w:szCs w:val="20"/>
                <w:shd w:val="clear" w:color="auto" w:fill="FFFFFF"/>
              </w:rPr>
              <w:t>international health security assessments,</w:t>
            </w:r>
            <w:r w:rsidRPr="00255E40">
              <w:rPr>
                <w:rFonts w:cstheme="minorHAnsi"/>
                <w:sz w:val="20"/>
                <w:szCs w:val="20"/>
                <w:shd w:val="clear" w:color="auto" w:fill="FFFFFF"/>
              </w:rPr>
              <w:t xml:space="preserve"> including coordination with U.S. Customs &amp; Border Protection and other federal agencies.</w:t>
            </w:r>
          </w:p>
          <w:p w14:paraId="5A3E09D8" w14:textId="77777777" w:rsidR="00255E40" w:rsidRDefault="00255E40" w:rsidP="00255E40">
            <w:pPr>
              <w:pStyle w:val="ListParagraph"/>
              <w:spacing w:after="205" w:line="249" w:lineRule="auto"/>
              <w:ind w:right="14"/>
              <w:rPr>
                <w:rFonts w:cstheme="minorHAnsi"/>
                <w:sz w:val="20"/>
                <w:szCs w:val="20"/>
                <w:shd w:val="clear" w:color="auto" w:fill="FFFFFF"/>
              </w:rPr>
            </w:pPr>
          </w:p>
          <w:p w14:paraId="03F2EF4B" w14:textId="0F0F550A" w:rsidR="00255E40" w:rsidRPr="00255E40" w:rsidRDefault="00255E40" w:rsidP="00255E40">
            <w:pPr>
              <w:pStyle w:val="ListParagraph"/>
              <w:numPr>
                <w:ilvl w:val="0"/>
                <w:numId w:val="7"/>
              </w:numPr>
              <w:spacing w:after="205" w:line="249" w:lineRule="auto"/>
              <w:ind w:right="14"/>
              <w:rPr>
                <w:rFonts w:cstheme="minorHAnsi"/>
                <w:sz w:val="20"/>
                <w:szCs w:val="20"/>
                <w:shd w:val="clear" w:color="auto" w:fill="FFFFFF"/>
              </w:rPr>
            </w:pPr>
            <w:r w:rsidRPr="00255E40">
              <w:rPr>
                <w:rFonts w:cstheme="minorHAnsi"/>
                <w:sz w:val="20"/>
                <w:szCs w:val="20"/>
                <w:shd w:val="clear" w:color="auto" w:fill="FFFFFF"/>
              </w:rPr>
              <w:t xml:space="preserve">Conducted </w:t>
            </w:r>
            <w:r w:rsidRPr="00255E40">
              <w:rPr>
                <w:rFonts w:cstheme="minorHAnsi"/>
                <w:b/>
                <w:bCs/>
                <w:sz w:val="20"/>
                <w:szCs w:val="20"/>
                <w:shd w:val="clear" w:color="auto" w:fill="FFFFFF"/>
              </w:rPr>
              <w:t>policy analysis and intelligence gathering</w:t>
            </w:r>
            <w:r w:rsidRPr="00255E40">
              <w:rPr>
                <w:rFonts w:cstheme="minorHAnsi"/>
                <w:sz w:val="20"/>
                <w:szCs w:val="20"/>
                <w:shd w:val="clear" w:color="auto" w:fill="FFFFFF"/>
              </w:rPr>
              <w:t xml:space="preserve"> on global health surveillance systems.</w:t>
            </w:r>
          </w:p>
          <w:p w14:paraId="54F81736" w14:textId="77777777" w:rsidR="00BA3D2C" w:rsidRPr="00BA3D2C" w:rsidRDefault="00BA3D2C" w:rsidP="00BA3D2C">
            <w:pPr>
              <w:pStyle w:val="ListParagraph"/>
              <w:rPr>
                <w:b/>
                <w:bCs/>
              </w:rPr>
            </w:pPr>
          </w:p>
          <w:p w14:paraId="01B0678A" w14:textId="77777777" w:rsidR="009432ED" w:rsidRPr="00E24C24" w:rsidRDefault="009432ED" w:rsidP="00E24C24">
            <w:pPr>
              <w:rPr>
                <w:b/>
                <w:bCs/>
              </w:rPr>
            </w:pPr>
          </w:p>
          <w:p w14:paraId="77FB56A3" w14:textId="781786BC" w:rsidR="009D73CB" w:rsidRPr="009D73CB" w:rsidRDefault="000726CF" w:rsidP="00163165">
            <w:pPr>
              <w:pStyle w:val="Date"/>
              <w:rPr>
                <w:sz w:val="22"/>
              </w:rPr>
            </w:pPr>
            <w:r w:rsidRPr="00F764BF">
              <w:rPr>
                <w:b/>
                <w:bCs/>
                <w:color w:val="548AB7" w:themeColor="accent1" w:themeShade="BF"/>
                <w:sz w:val="22"/>
              </w:rPr>
              <w:t>Performance Improvement Specialist</w:t>
            </w:r>
            <w:r w:rsidR="003E5302" w:rsidRPr="009D73CB">
              <w:rPr>
                <w:color w:val="548AB7" w:themeColor="accent1" w:themeShade="BF"/>
                <w:sz w:val="22"/>
              </w:rPr>
              <w:t xml:space="preserve"> </w:t>
            </w:r>
            <w:r w:rsidR="003E5302" w:rsidRPr="009D73CB">
              <w:rPr>
                <w:sz w:val="22"/>
              </w:rPr>
              <w:t xml:space="preserve"> </w:t>
            </w:r>
            <w:r w:rsidR="00163165">
              <w:rPr>
                <w:sz w:val="22"/>
              </w:rPr>
              <w:t xml:space="preserve">        </w:t>
            </w:r>
            <w:r w:rsidR="00163165" w:rsidRPr="009D73CB">
              <w:rPr>
                <w:sz w:val="22"/>
              </w:rPr>
              <w:t>Oct 2016–July 202</w:t>
            </w:r>
            <w:r w:rsidR="00163165">
              <w:rPr>
                <w:sz w:val="22"/>
              </w:rPr>
              <w:t>1</w:t>
            </w:r>
          </w:p>
          <w:p w14:paraId="262B2AEB" w14:textId="3589868B" w:rsidR="003E5302" w:rsidRPr="009D73CB" w:rsidRDefault="000726CF" w:rsidP="003E5302">
            <w:pPr>
              <w:pStyle w:val="Heading4"/>
              <w:rPr>
                <w:bCs/>
                <w:sz w:val="22"/>
              </w:rPr>
            </w:pPr>
            <w:r w:rsidRPr="009D73CB">
              <w:rPr>
                <w:sz w:val="22"/>
              </w:rPr>
              <w:t>United Network for Organ Sharing (UNOS)</w:t>
            </w:r>
          </w:p>
          <w:p w14:paraId="09B96F81" w14:textId="77777777" w:rsidR="001D338E" w:rsidRDefault="001D338E" w:rsidP="003E5302"/>
          <w:p w14:paraId="022B270B" w14:textId="77777777" w:rsidR="00E24C24" w:rsidRPr="00E24C24" w:rsidRDefault="00E24C24" w:rsidP="00E24C24">
            <w:pPr>
              <w:pStyle w:val="ListParagraph"/>
              <w:numPr>
                <w:ilvl w:val="0"/>
                <w:numId w:val="7"/>
              </w:numPr>
              <w:spacing w:after="110" w:line="276" w:lineRule="auto"/>
              <w:ind w:right="57"/>
              <w:rPr>
                <w:rFonts w:cstheme="minorHAnsi"/>
                <w:color w:val="000000"/>
                <w:sz w:val="20"/>
                <w:szCs w:val="20"/>
              </w:rPr>
            </w:pPr>
            <w:r w:rsidRPr="00E24C24">
              <w:rPr>
                <w:rFonts w:cstheme="minorHAnsi"/>
                <w:color w:val="000000"/>
                <w:sz w:val="20"/>
                <w:szCs w:val="20"/>
              </w:rPr>
              <w:t xml:space="preserve">Spearheaded </w:t>
            </w:r>
            <w:r w:rsidRPr="00255E40">
              <w:rPr>
                <w:rFonts w:cstheme="minorHAnsi"/>
                <w:b/>
                <w:bCs/>
                <w:color w:val="000000"/>
                <w:sz w:val="20"/>
                <w:szCs w:val="20"/>
              </w:rPr>
              <w:t>national quality improvement initiatives</w:t>
            </w:r>
            <w:r w:rsidRPr="00E24C24">
              <w:rPr>
                <w:rFonts w:cstheme="minorHAnsi"/>
                <w:color w:val="000000"/>
                <w:sz w:val="20"/>
                <w:szCs w:val="20"/>
              </w:rPr>
              <w:t xml:space="preserve"> in organ transplantation, improving clinical outcomes and policy adherence.</w:t>
            </w:r>
          </w:p>
          <w:p w14:paraId="5E8FA6D8" w14:textId="77777777" w:rsidR="00E24C24" w:rsidRDefault="00E24C24" w:rsidP="00E24C24">
            <w:pPr>
              <w:pStyle w:val="ListParagraph"/>
              <w:spacing w:after="110" w:line="276" w:lineRule="auto"/>
              <w:ind w:right="57"/>
              <w:rPr>
                <w:rFonts w:cstheme="minorHAnsi"/>
                <w:color w:val="000000"/>
                <w:sz w:val="20"/>
                <w:szCs w:val="20"/>
              </w:rPr>
            </w:pPr>
          </w:p>
          <w:p w14:paraId="4C857603" w14:textId="3D00B0E9" w:rsidR="00E24C24" w:rsidRPr="00E24C24" w:rsidRDefault="00E24C24" w:rsidP="00E24C24">
            <w:pPr>
              <w:pStyle w:val="ListParagraph"/>
              <w:numPr>
                <w:ilvl w:val="0"/>
                <w:numId w:val="7"/>
              </w:numPr>
              <w:spacing w:after="110" w:line="276" w:lineRule="auto"/>
              <w:ind w:right="57"/>
              <w:rPr>
                <w:rFonts w:cstheme="minorHAnsi"/>
                <w:color w:val="000000"/>
                <w:sz w:val="20"/>
                <w:szCs w:val="20"/>
              </w:rPr>
            </w:pPr>
            <w:r w:rsidRPr="00E24C24">
              <w:rPr>
                <w:rFonts w:cstheme="minorHAnsi"/>
                <w:color w:val="000000"/>
                <w:sz w:val="20"/>
                <w:szCs w:val="20"/>
              </w:rPr>
              <w:t xml:space="preserve">Designed and evaluated </w:t>
            </w:r>
            <w:r w:rsidRPr="00255E40">
              <w:rPr>
                <w:rFonts w:cstheme="minorHAnsi"/>
                <w:b/>
                <w:bCs/>
                <w:color w:val="000000"/>
                <w:sz w:val="20"/>
                <w:szCs w:val="20"/>
              </w:rPr>
              <w:t>process improvement programs</w:t>
            </w:r>
            <w:r w:rsidRPr="00E24C24">
              <w:rPr>
                <w:rFonts w:cstheme="minorHAnsi"/>
                <w:color w:val="000000"/>
                <w:sz w:val="20"/>
                <w:szCs w:val="20"/>
              </w:rPr>
              <w:t>, leading to increased transplant rates and reduced organ discard.</w:t>
            </w:r>
          </w:p>
          <w:p w14:paraId="5B5D8622" w14:textId="77777777" w:rsidR="00E24C24" w:rsidRDefault="00E24C24" w:rsidP="00E24C24">
            <w:pPr>
              <w:pStyle w:val="ListParagraph"/>
              <w:spacing w:after="110" w:line="276" w:lineRule="auto"/>
              <w:ind w:right="57"/>
              <w:rPr>
                <w:rFonts w:cstheme="minorHAnsi"/>
                <w:color w:val="000000"/>
                <w:sz w:val="20"/>
                <w:szCs w:val="20"/>
              </w:rPr>
            </w:pPr>
          </w:p>
          <w:p w14:paraId="370D2098" w14:textId="4800A241" w:rsidR="00E24C24" w:rsidRPr="00E24C24" w:rsidRDefault="00E24C24" w:rsidP="00E24C24">
            <w:pPr>
              <w:pStyle w:val="ListParagraph"/>
              <w:numPr>
                <w:ilvl w:val="0"/>
                <w:numId w:val="7"/>
              </w:numPr>
              <w:spacing w:after="110" w:line="276" w:lineRule="auto"/>
              <w:ind w:right="57"/>
              <w:rPr>
                <w:rFonts w:cstheme="minorHAnsi"/>
                <w:color w:val="000000"/>
                <w:sz w:val="20"/>
                <w:szCs w:val="20"/>
              </w:rPr>
            </w:pPr>
            <w:r w:rsidRPr="00E24C24">
              <w:rPr>
                <w:rFonts w:cstheme="minorHAnsi"/>
                <w:color w:val="000000"/>
                <w:sz w:val="20"/>
                <w:szCs w:val="20"/>
              </w:rPr>
              <w:t xml:space="preserve">Facilitated </w:t>
            </w:r>
            <w:r w:rsidRPr="00255E40">
              <w:rPr>
                <w:rFonts w:cstheme="minorHAnsi"/>
                <w:b/>
                <w:bCs/>
                <w:color w:val="000000"/>
                <w:sz w:val="20"/>
                <w:szCs w:val="20"/>
              </w:rPr>
              <w:t>multi-institutional collaboratives</w:t>
            </w:r>
            <w:r w:rsidRPr="00E24C24">
              <w:rPr>
                <w:rFonts w:cstheme="minorHAnsi"/>
                <w:color w:val="000000"/>
                <w:sz w:val="20"/>
                <w:szCs w:val="20"/>
              </w:rPr>
              <w:t>, leveraging data analytics to drive performance optimization.</w:t>
            </w:r>
          </w:p>
          <w:p w14:paraId="3339C2D7" w14:textId="77777777" w:rsidR="00BA3D2C" w:rsidRDefault="00BA3D2C" w:rsidP="009C5ECA">
            <w:pPr>
              <w:rPr>
                <w:rFonts w:cstheme="minorHAnsi"/>
                <w:color w:val="000000"/>
              </w:rPr>
            </w:pPr>
          </w:p>
          <w:p w14:paraId="464A8D58" w14:textId="77777777" w:rsidR="00BA3D2C" w:rsidRPr="00B03D77" w:rsidRDefault="00BA3D2C" w:rsidP="009C5ECA">
            <w:pPr>
              <w:rPr>
                <w:rFonts w:cstheme="minorHAnsi"/>
                <w:color w:val="000000"/>
              </w:rPr>
            </w:pPr>
          </w:p>
          <w:p w14:paraId="26F2AD83" w14:textId="55BF764F" w:rsidR="00366621" w:rsidRPr="009D73CB" w:rsidRDefault="00366621" w:rsidP="00366621">
            <w:pPr>
              <w:pStyle w:val="Date"/>
              <w:rPr>
                <w:sz w:val="22"/>
              </w:rPr>
            </w:pPr>
            <w:r>
              <w:rPr>
                <w:b/>
                <w:bCs/>
                <w:color w:val="548AB7" w:themeColor="accent1" w:themeShade="BF"/>
                <w:sz w:val="22"/>
              </w:rPr>
              <w:t>Resident Physicia</w:t>
            </w:r>
            <w:r w:rsidR="00BA3D2C">
              <w:rPr>
                <w:b/>
                <w:bCs/>
                <w:color w:val="548AB7" w:themeColor="accent1" w:themeShade="BF"/>
                <w:sz w:val="22"/>
              </w:rPr>
              <w:t>n</w:t>
            </w:r>
            <w:r>
              <w:rPr>
                <w:b/>
                <w:bCs/>
                <w:color w:val="548AB7" w:themeColor="accent1" w:themeShade="BF"/>
                <w:sz w:val="22"/>
              </w:rPr>
              <w:t xml:space="preserve">                                </w:t>
            </w:r>
            <w:r w:rsidRPr="009D73CB">
              <w:rPr>
                <w:color w:val="548AB7" w:themeColor="accent1" w:themeShade="BF"/>
                <w:sz w:val="22"/>
              </w:rPr>
              <w:t xml:space="preserve"> </w:t>
            </w:r>
            <w:r w:rsidRPr="009D73CB">
              <w:rPr>
                <w:sz w:val="22"/>
              </w:rPr>
              <w:t xml:space="preserve"> </w:t>
            </w:r>
            <w:r>
              <w:rPr>
                <w:sz w:val="22"/>
              </w:rPr>
              <w:t xml:space="preserve">     Jun</w:t>
            </w:r>
            <w:r w:rsidR="000C5DD1">
              <w:rPr>
                <w:sz w:val="22"/>
              </w:rPr>
              <w:t>e</w:t>
            </w:r>
            <w:r>
              <w:rPr>
                <w:sz w:val="22"/>
              </w:rPr>
              <w:t xml:space="preserve"> </w:t>
            </w:r>
            <w:r w:rsidRPr="009D73CB">
              <w:rPr>
                <w:sz w:val="22"/>
              </w:rPr>
              <w:t>201</w:t>
            </w:r>
            <w:r>
              <w:rPr>
                <w:sz w:val="22"/>
              </w:rPr>
              <w:t>3</w:t>
            </w:r>
            <w:r w:rsidRPr="009D73CB">
              <w:rPr>
                <w:sz w:val="22"/>
              </w:rPr>
              <w:t>–Ju</w:t>
            </w:r>
            <w:r>
              <w:rPr>
                <w:sz w:val="22"/>
              </w:rPr>
              <w:t>ne 2016</w:t>
            </w:r>
          </w:p>
          <w:p w14:paraId="46F7528E" w14:textId="6457012B" w:rsidR="00366621" w:rsidRPr="009D73CB" w:rsidRDefault="00366621" w:rsidP="00366621">
            <w:pPr>
              <w:pStyle w:val="Heading4"/>
              <w:rPr>
                <w:bCs/>
                <w:sz w:val="22"/>
              </w:rPr>
            </w:pPr>
            <w:r>
              <w:rPr>
                <w:sz w:val="22"/>
              </w:rPr>
              <w:t xml:space="preserve">Wake Forest Baptist Health Center </w:t>
            </w:r>
          </w:p>
          <w:p w14:paraId="1926F4DE" w14:textId="77777777" w:rsidR="00366621" w:rsidRPr="00BC2729" w:rsidRDefault="00366621" w:rsidP="00366621">
            <w:pPr>
              <w:rPr>
                <w:b/>
                <w:bCs/>
              </w:rPr>
            </w:pPr>
          </w:p>
          <w:p w14:paraId="5DF2401A" w14:textId="095E8CBF" w:rsidR="00BA3D2C" w:rsidRPr="00BA3D2C" w:rsidRDefault="00BA3D2C" w:rsidP="00BA3D2C">
            <w:pPr>
              <w:pStyle w:val="ListParagraph"/>
              <w:numPr>
                <w:ilvl w:val="0"/>
                <w:numId w:val="7"/>
              </w:numPr>
              <w:spacing w:after="206" w:line="249" w:lineRule="auto"/>
              <w:ind w:right="14"/>
              <w:rPr>
                <w:sz w:val="20"/>
                <w:szCs w:val="20"/>
              </w:rPr>
            </w:pPr>
            <w:r w:rsidRPr="00255E40">
              <w:rPr>
                <w:b/>
                <w:bCs/>
                <w:sz w:val="20"/>
                <w:szCs w:val="20"/>
              </w:rPr>
              <w:t>Delivered clinical care</w:t>
            </w:r>
            <w:r w:rsidRPr="00BA3D2C">
              <w:rPr>
                <w:sz w:val="20"/>
                <w:szCs w:val="20"/>
              </w:rPr>
              <w:t xml:space="preserve"> across multiple specialties, managing a diverse patient population and conducting research into healthcare quality improvements and infectious disease treatment protocols.</w:t>
            </w:r>
          </w:p>
          <w:p w14:paraId="55C228A3" w14:textId="77777777" w:rsidR="00BA3D2C" w:rsidRPr="00BA3D2C" w:rsidRDefault="00BA3D2C" w:rsidP="00BA3D2C">
            <w:pPr>
              <w:pStyle w:val="ListParagraph"/>
              <w:spacing w:after="206" w:line="249" w:lineRule="auto"/>
              <w:ind w:right="14"/>
              <w:rPr>
                <w:sz w:val="20"/>
                <w:szCs w:val="20"/>
              </w:rPr>
            </w:pPr>
          </w:p>
          <w:p w14:paraId="40FC4A5E" w14:textId="04E94E61" w:rsidR="00BA3D2C" w:rsidRPr="00255E40" w:rsidRDefault="00BA3D2C" w:rsidP="00BA3D2C">
            <w:pPr>
              <w:pStyle w:val="ListParagraph"/>
              <w:numPr>
                <w:ilvl w:val="0"/>
                <w:numId w:val="7"/>
              </w:numPr>
              <w:rPr>
                <w:b/>
                <w:bCs/>
                <w:sz w:val="20"/>
                <w:szCs w:val="20"/>
              </w:rPr>
            </w:pPr>
            <w:r w:rsidRPr="00BA3D2C">
              <w:rPr>
                <w:sz w:val="20"/>
                <w:szCs w:val="20"/>
              </w:rPr>
              <w:t xml:space="preserve">Implemented quality initiatives that optimized care delivery in inpatient settings, particularly for </w:t>
            </w:r>
            <w:r w:rsidRPr="00255E40">
              <w:rPr>
                <w:b/>
                <w:bCs/>
                <w:sz w:val="20"/>
                <w:szCs w:val="20"/>
              </w:rPr>
              <w:t>disadvantaged and refugee populations.</w:t>
            </w:r>
          </w:p>
          <w:p w14:paraId="162C6A72" w14:textId="77777777" w:rsidR="00BA3D2C" w:rsidRPr="00CF2077" w:rsidRDefault="00BA3D2C" w:rsidP="00BA3D2C">
            <w:pPr>
              <w:pStyle w:val="ListParagraph"/>
              <w:spacing w:after="206" w:line="249" w:lineRule="auto"/>
              <w:ind w:right="14"/>
              <w:rPr>
                <w:sz w:val="20"/>
                <w:szCs w:val="20"/>
              </w:rPr>
            </w:pPr>
          </w:p>
          <w:sdt>
            <w:sdtPr>
              <w:id w:val="1049110328"/>
              <w:placeholder>
                <w:docPart w:val="22DBC9BB6AB04E03B293502D463E1482"/>
              </w:placeholder>
              <w:temporary/>
              <w:showingPlcHdr/>
              <w15:appearance w15:val="hidden"/>
            </w:sdtPr>
            <w:sdtEndPr/>
            <w:sdtContent>
              <w:p w14:paraId="56B67322" w14:textId="6FA4FF83" w:rsidR="00366F47" w:rsidRDefault="00366F47" w:rsidP="00366F47">
                <w:pPr>
                  <w:pStyle w:val="Heading2"/>
                </w:pPr>
                <w:r w:rsidRPr="00830721">
                  <w:rPr>
                    <w:sz w:val="24"/>
                    <w:szCs w:val="24"/>
                  </w:rPr>
                  <w:t>EDUCATION</w:t>
                </w:r>
              </w:p>
            </w:sdtContent>
          </w:sdt>
          <w:p w14:paraId="306BC51B" w14:textId="66F0148D" w:rsidR="00366F47" w:rsidRPr="00C85F9D" w:rsidRDefault="00366F47" w:rsidP="0096740A">
            <w:pPr>
              <w:pStyle w:val="Date"/>
              <w:rPr>
                <w:sz w:val="20"/>
                <w:szCs w:val="20"/>
              </w:rPr>
            </w:pPr>
            <w:r w:rsidRPr="00C85F9D">
              <w:rPr>
                <w:b/>
                <w:bCs/>
                <w:sz w:val="20"/>
                <w:szCs w:val="20"/>
              </w:rPr>
              <w:t>University of Maryland</w:t>
            </w:r>
            <w:r w:rsidR="00E32BAD" w:rsidRPr="00C85F9D">
              <w:rPr>
                <w:sz w:val="20"/>
                <w:szCs w:val="20"/>
              </w:rPr>
              <w:t xml:space="preserve">      </w:t>
            </w:r>
            <w:r w:rsidR="0096740A" w:rsidRPr="00C85F9D">
              <w:rPr>
                <w:sz w:val="20"/>
                <w:szCs w:val="20"/>
              </w:rPr>
              <w:t xml:space="preserve"> </w:t>
            </w:r>
            <w:r w:rsidR="00E32BAD" w:rsidRPr="00C85F9D">
              <w:rPr>
                <w:sz w:val="20"/>
                <w:szCs w:val="20"/>
              </w:rPr>
              <w:t xml:space="preserve">                                           </w:t>
            </w:r>
            <w:r w:rsidR="0096740A" w:rsidRPr="00C85F9D">
              <w:rPr>
                <w:sz w:val="20"/>
                <w:szCs w:val="20"/>
              </w:rPr>
              <w:t>201</w:t>
            </w:r>
            <w:r w:rsidR="00FF369C" w:rsidRPr="00C85F9D">
              <w:rPr>
                <w:sz w:val="20"/>
                <w:szCs w:val="20"/>
              </w:rPr>
              <w:t>9</w:t>
            </w:r>
            <w:r w:rsidR="0096740A" w:rsidRPr="00C85F9D">
              <w:rPr>
                <w:sz w:val="20"/>
                <w:szCs w:val="20"/>
              </w:rPr>
              <w:t xml:space="preserve"> </w:t>
            </w:r>
            <w:r w:rsidR="00E32BAD" w:rsidRPr="00C85F9D">
              <w:rPr>
                <w:sz w:val="20"/>
                <w:szCs w:val="20"/>
              </w:rPr>
              <w:t>–</w:t>
            </w:r>
            <w:r w:rsidR="0096740A" w:rsidRPr="00C85F9D">
              <w:rPr>
                <w:sz w:val="20"/>
                <w:szCs w:val="20"/>
              </w:rPr>
              <w:t xml:space="preserve"> 202</w:t>
            </w:r>
            <w:r w:rsidR="00FF369C" w:rsidRPr="00C85F9D">
              <w:rPr>
                <w:sz w:val="20"/>
                <w:szCs w:val="20"/>
              </w:rPr>
              <w:t>2</w:t>
            </w:r>
          </w:p>
          <w:p w14:paraId="006CE5F7" w14:textId="77777777" w:rsidR="00366F47" w:rsidRPr="00C85F9D" w:rsidRDefault="00366F47" w:rsidP="00366F47">
            <w:pPr>
              <w:rPr>
                <w:sz w:val="20"/>
                <w:szCs w:val="20"/>
              </w:rPr>
            </w:pPr>
            <w:r w:rsidRPr="00C85F9D">
              <w:rPr>
                <w:sz w:val="20"/>
                <w:szCs w:val="20"/>
              </w:rPr>
              <w:t>Master’s Degree in Public Health (MPH)</w:t>
            </w:r>
          </w:p>
          <w:p w14:paraId="6CBEF1CB" w14:textId="77777777" w:rsidR="00366F47" w:rsidRPr="00C85F9D" w:rsidRDefault="00366F47" w:rsidP="00366F47">
            <w:pPr>
              <w:rPr>
                <w:sz w:val="20"/>
                <w:szCs w:val="20"/>
              </w:rPr>
            </w:pPr>
          </w:p>
          <w:p w14:paraId="14E7FD09" w14:textId="3BE09309" w:rsidR="00366F47" w:rsidRPr="00C85F9D" w:rsidRDefault="00366F47" w:rsidP="00E32BAD">
            <w:pPr>
              <w:pStyle w:val="Heading4"/>
              <w:rPr>
                <w:sz w:val="20"/>
                <w:szCs w:val="20"/>
              </w:rPr>
            </w:pPr>
            <w:r w:rsidRPr="00C85F9D">
              <w:rPr>
                <w:sz w:val="20"/>
                <w:szCs w:val="20"/>
              </w:rPr>
              <w:t>Virginia Commonwealth University</w:t>
            </w:r>
            <w:r w:rsidR="00E32BAD" w:rsidRPr="00C85F9D">
              <w:rPr>
                <w:sz w:val="20"/>
                <w:szCs w:val="20"/>
              </w:rPr>
              <w:t xml:space="preserve">                             </w:t>
            </w:r>
            <w:r w:rsidR="00E32BAD" w:rsidRPr="00C85F9D">
              <w:rPr>
                <w:b w:val="0"/>
                <w:bCs/>
                <w:sz w:val="20"/>
                <w:szCs w:val="20"/>
              </w:rPr>
              <w:t>2</w:t>
            </w:r>
            <w:r w:rsidRPr="00C85F9D">
              <w:rPr>
                <w:b w:val="0"/>
                <w:bCs/>
                <w:sz w:val="20"/>
                <w:szCs w:val="20"/>
              </w:rPr>
              <w:t>009 - 2013</w:t>
            </w:r>
          </w:p>
          <w:p w14:paraId="22E2F2C0" w14:textId="13F0E4EB" w:rsidR="00366F47" w:rsidRPr="00C85F9D" w:rsidRDefault="00366F47" w:rsidP="00366F47">
            <w:pPr>
              <w:rPr>
                <w:sz w:val="20"/>
                <w:szCs w:val="20"/>
              </w:rPr>
            </w:pPr>
            <w:r w:rsidRPr="00C85F9D">
              <w:rPr>
                <w:sz w:val="20"/>
                <w:szCs w:val="20"/>
              </w:rPr>
              <w:t>Doctor of Medicine (MD)</w:t>
            </w:r>
          </w:p>
          <w:p w14:paraId="1B8ABD5A" w14:textId="77777777" w:rsidR="00122E15" w:rsidRPr="009D73CB" w:rsidRDefault="00122E15" w:rsidP="00366F47">
            <w:pPr>
              <w:rPr>
                <w:sz w:val="22"/>
                <w:szCs w:val="28"/>
              </w:rPr>
            </w:pPr>
          </w:p>
          <w:p w14:paraId="7787773B" w14:textId="0B4A396E" w:rsidR="00366F47" w:rsidRDefault="00383D0E" w:rsidP="00366F47">
            <w:pPr>
              <w:pStyle w:val="Heading2"/>
            </w:pPr>
            <w:r>
              <w:t>Certifications/Licensures</w:t>
            </w:r>
          </w:p>
          <w:p w14:paraId="654850DA" w14:textId="3740E489" w:rsidR="003E5302" w:rsidRPr="009D73CB" w:rsidRDefault="00FF369C" w:rsidP="000C5DD1">
            <w:pPr>
              <w:pStyle w:val="ListParagraph"/>
              <w:numPr>
                <w:ilvl w:val="0"/>
                <w:numId w:val="7"/>
              </w:numPr>
              <w:rPr>
                <w:sz w:val="20"/>
                <w:szCs w:val="24"/>
              </w:rPr>
            </w:pPr>
            <w:r>
              <w:rPr>
                <w:sz w:val="20"/>
                <w:szCs w:val="24"/>
              </w:rPr>
              <w:t>Certified Professional in Healthcare Quality (</w:t>
            </w:r>
            <w:r w:rsidR="00383D0E">
              <w:rPr>
                <w:sz w:val="20"/>
                <w:szCs w:val="24"/>
              </w:rPr>
              <w:t>CPHQ</w:t>
            </w:r>
            <w:r>
              <w:rPr>
                <w:sz w:val="20"/>
                <w:szCs w:val="24"/>
              </w:rPr>
              <w:t>)</w:t>
            </w:r>
            <w:r w:rsidR="00BF08CE">
              <w:rPr>
                <w:sz w:val="20"/>
                <w:szCs w:val="24"/>
              </w:rPr>
              <w:t xml:space="preserve"> (2019 – 2024)</w:t>
            </w:r>
          </w:p>
          <w:p w14:paraId="0A6C4DD3" w14:textId="01F155C9" w:rsidR="00265ABD" w:rsidRDefault="008E195C" w:rsidP="000C5DD1">
            <w:pPr>
              <w:pStyle w:val="ListParagraph"/>
              <w:numPr>
                <w:ilvl w:val="0"/>
                <w:numId w:val="7"/>
              </w:numPr>
              <w:rPr>
                <w:sz w:val="20"/>
                <w:szCs w:val="24"/>
              </w:rPr>
            </w:pPr>
            <w:r>
              <w:rPr>
                <w:sz w:val="20"/>
                <w:szCs w:val="24"/>
              </w:rPr>
              <w:t>Medical License</w:t>
            </w:r>
            <w:r w:rsidR="00BF08CE">
              <w:rPr>
                <w:sz w:val="20"/>
                <w:szCs w:val="24"/>
              </w:rPr>
              <w:t xml:space="preserve"> (2018 – present) </w:t>
            </w:r>
          </w:p>
          <w:p w14:paraId="68115470" w14:textId="77777777" w:rsidR="00122E15" w:rsidRPr="00383D0E" w:rsidRDefault="00122E15" w:rsidP="00122E15">
            <w:pPr>
              <w:pStyle w:val="ListParagraph"/>
              <w:ind w:left="360"/>
              <w:rPr>
                <w:sz w:val="20"/>
                <w:szCs w:val="24"/>
              </w:rPr>
            </w:pPr>
          </w:p>
          <w:sdt>
            <w:sdtPr>
              <w:id w:val="742764089"/>
              <w:placeholder>
                <w:docPart w:val="B05E4FC4164E49DA8405A3A24B96DFD3"/>
              </w:placeholder>
              <w:temporary/>
              <w:showingPlcHdr/>
              <w15:appearance w15:val="hidden"/>
            </w:sdtPr>
            <w:sdtEndPr/>
            <w:sdtContent>
              <w:p w14:paraId="15C847C6" w14:textId="77777777" w:rsidR="009D73CB" w:rsidRDefault="009D73CB" w:rsidP="009D73CB">
                <w:pPr>
                  <w:pStyle w:val="Heading2"/>
                </w:pPr>
                <w:r w:rsidRPr="00830721">
                  <w:rPr>
                    <w:rStyle w:val="Heading2Char"/>
                    <w:b/>
                    <w:bCs/>
                    <w:caps/>
                    <w:sz w:val="24"/>
                    <w:szCs w:val="24"/>
                  </w:rPr>
                  <w:t>SKILLS</w:t>
                </w:r>
              </w:p>
            </w:sdtContent>
          </w:sdt>
          <w:p w14:paraId="41CCA0A1" w14:textId="77777777" w:rsidR="00255E40" w:rsidRPr="00255E40" w:rsidRDefault="00255E40" w:rsidP="00255E40">
            <w:pPr>
              <w:pStyle w:val="ListParagraph"/>
              <w:numPr>
                <w:ilvl w:val="0"/>
                <w:numId w:val="7"/>
              </w:numPr>
              <w:rPr>
                <w:sz w:val="20"/>
                <w:szCs w:val="24"/>
              </w:rPr>
            </w:pPr>
            <w:r w:rsidRPr="00255E40">
              <w:rPr>
                <w:sz w:val="20"/>
                <w:szCs w:val="24"/>
              </w:rPr>
              <w:t>International Public Health Strategy</w:t>
            </w:r>
          </w:p>
          <w:p w14:paraId="623B238B" w14:textId="77777777" w:rsidR="00255E40" w:rsidRPr="00255E40" w:rsidRDefault="00255E40" w:rsidP="00255E40">
            <w:pPr>
              <w:pStyle w:val="ListParagraph"/>
              <w:numPr>
                <w:ilvl w:val="0"/>
                <w:numId w:val="7"/>
              </w:numPr>
              <w:rPr>
                <w:sz w:val="20"/>
                <w:szCs w:val="24"/>
              </w:rPr>
            </w:pPr>
            <w:r w:rsidRPr="00255E40">
              <w:rPr>
                <w:sz w:val="20"/>
                <w:szCs w:val="24"/>
              </w:rPr>
              <w:t>Biosecurity &amp; Biodefense Policy</w:t>
            </w:r>
          </w:p>
          <w:p w14:paraId="11CF6A49" w14:textId="77777777" w:rsidR="00255E40" w:rsidRPr="00255E40" w:rsidRDefault="00255E40" w:rsidP="00255E40">
            <w:pPr>
              <w:pStyle w:val="ListParagraph"/>
              <w:numPr>
                <w:ilvl w:val="0"/>
                <w:numId w:val="7"/>
              </w:numPr>
              <w:rPr>
                <w:sz w:val="20"/>
                <w:szCs w:val="24"/>
              </w:rPr>
            </w:pPr>
            <w:r w:rsidRPr="00255E40">
              <w:rPr>
                <w:sz w:val="20"/>
                <w:szCs w:val="24"/>
              </w:rPr>
              <w:t>Disease Surveillance &amp; Epidemiology</w:t>
            </w:r>
          </w:p>
          <w:p w14:paraId="5D2D1D61" w14:textId="77777777" w:rsidR="00255E40" w:rsidRPr="00255E40" w:rsidRDefault="00255E40" w:rsidP="00255E40">
            <w:pPr>
              <w:pStyle w:val="ListParagraph"/>
              <w:numPr>
                <w:ilvl w:val="0"/>
                <w:numId w:val="7"/>
              </w:numPr>
              <w:rPr>
                <w:sz w:val="20"/>
                <w:szCs w:val="24"/>
              </w:rPr>
            </w:pPr>
            <w:r w:rsidRPr="00255E40">
              <w:rPr>
                <w:sz w:val="20"/>
                <w:szCs w:val="24"/>
              </w:rPr>
              <w:t>Federal &amp; International Stakeholder Engagement</w:t>
            </w:r>
          </w:p>
          <w:p w14:paraId="26CCE82F" w14:textId="77777777" w:rsidR="00255E40" w:rsidRPr="00255E40" w:rsidRDefault="00255E40" w:rsidP="00255E40">
            <w:pPr>
              <w:pStyle w:val="ListParagraph"/>
              <w:numPr>
                <w:ilvl w:val="0"/>
                <w:numId w:val="7"/>
              </w:numPr>
              <w:rPr>
                <w:sz w:val="20"/>
                <w:szCs w:val="24"/>
              </w:rPr>
            </w:pPr>
            <w:r w:rsidRPr="00255E40">
              <w:rPr>
                <w:sz w:val="20"/>
                <w:szCs w:val="24"/>
              </w:rPr>
              <w:t>Healthcare Technology &amp; Innovation</w:t>
            </w:r>
          </w:p>
          <w:p w14:paraId="1DF413AA" w14:textId="77777777" w:rsidR="00255E40" w:rsidRPr="00255E40" w:rsidRDefault="00255E40" w:rsidP="00255E40">
            <w:pPr>
              <w:pStyle w:val="ListParagraph"/>
              <w:numPr>
                <w:ilvl w:val="0"/>
                <w:numId w:val="7"/>
              </w:numPr>
              <w:rPr>
                <w:sz w:val="20"/>
                <w:szCs w:val="24"/>
              </w:rPr>
            </w:pPr>
            <w:r w:rsidRPr="00255E40">
              <w:rPr>
                <w:sz w:val="20"/>
                <w:szCs w:val="24"/>
              </w:rPr>
              <w:t>Strategic Planning &amp; Policy Analysis</w:t>
            </w:r>
          </w:p>
          <w:p w14:paraId="37A32A43" w14:textId="77777777" w:rsidR="00255E40" w:rsidRPr="00255E40" w:rsidRDefault="00255E40" w:rsidP="00255E40">
            <w:pPr>
              <w:pStyle w:val="ListParagraph"/>
              <w:numPr>
                <w:ilvl w:val="0"/>
                <w:numId w:val="7"/>
              </w:numPr>
              <w:rPr>
                <w:sz w:val="20"/>
                <w:szCs w:val="24"/>
              </w:rPr>
            </w:pPr>
            <w:r w:rsidRPr="00255E40">
              <w:rPr>
                <w:sz w:val="20"/>
                <w:szCs w:val="24"/>
              </w:rPr>
              <w:t>Risk Assessment &amp; Global Health Intelligence</w:t>
            </w:r>
          </w:p>
          <w:p w14:paraId="6A7CCC90" w14:textId="77777777" w:rsidR="0062356A" w:rsidRDefault="0062356A" w:rsidP="00BA3D2C">
            <w:pPr>
              <w:pStyle w:val="ListParagraph"/>
              <w:rPr>
                <w:b/>
                <w:bCs/>
                <w:sz w:val="20"/>
                <w:szCs w:val="24"/>
              </w:rPr>
            </w:pPr>
          </w:p>
          <w:p w14:paraId="0B51C8DA" w14:textId="77777777" w:rsidR="00255E40" w:rsidRDefault="00255E40" w:rsidP="00BA3D2C">
            <w:pPr>
              <w:pStyle w:val="ListParagraph"/>
              <w:rPr>
                <w:b/>
                <w:bCs/>
                <w:sz w:val="20"/>
                <w:szCs w:val="24"/>
              </w:rPr>
            </w:pPr>
          </w:p>
          <w:p w14:paraId="6EEE92AD" w14:textId="6D69FB63" w:rsidR="00255E40" w:rsidRDefault="00255E40" w:rsidP="00255E40">
            <w:pPr>
              <w:pStyle w:val="Heading2"/>
            </w:pPr>
            <w:r w:rsidRPr="00255E40">
              <w:lastRenderedPageBreak/>
              <w:t>SELECTED PROJECTS &amp; ACHIEVEMENTS</w:t>
            </w:r>
          </w:p>
          <w:p w14:paraId="766B3A7B" w14:textId="77777777" w:rsidR="00255E40" w:rsidRDefault="00255E40" w:rsidP="00255E40">
            <w:pPr>
              <w:pStyle w:val="ListParagraph"/>
              <w:numPr>
                <w:ilvl w:val="0"/>
                <w:numId w:val="7"/>
              </w:numPr>
              <w:rPr>
                <w:sz w:val="20"/>
                <w:szCs w:val="24"/>
              </w:rPr>
            </w:pPr>
            <w:r w:rsidRPr="00255E40">
              <w:rPr>
                <w:sz w:val="20"/>
                <w:szCs w:val="24"/>
              </w:rPr>
              <w:t>Advised international health agencies on pandemic preparedness and global health security strategy.</w:t>
            </w:r>
          </w:p>
          <w:p w14:paraId="05C30653" w14:textId="77777777" w:rsidR="00255E40" w:rsidRDefault="00255E40" w:rsidP="00255E40">
            <w:pPr>
              <w:pStyle w:val="ListParagraph"/>
              <w:rPr>
                <w:sz w:val="20"/>
                <w:szCs w:val="24"/>
              </w:rPr>
            </w:pPr>
          </w:p>
          <w:p w14:paraId="1AB56CB1" w14:textId="0AAF6504" w:rsidR="00255E40" w:rsidRPr="00255E40" w:rsidRDefault="00255E40" w:rsidP="00255E40">
            <w:pPr>
              <w:pStyle w:val="ListParagraph"/>
              <w:numPr>
                <w:ilvl w:val="0"/>
                <w:numId w:val="7"/>
              </w:numPr>
              <w:rPr>
                <w:sz w:val="20"/>
                <w:szCs w:val="24"/>
              </w:rPr>
            </w:pPr>
            <w:r w:rsidRPr="00255E40">
              <w:rPr>
                <w:sz w:val="20"/>
                <w:szCs w:val="24"/>
              </w:rPr>
              <w:t>Developed international risk models for COVID-19, zoonotic disease outbreaks, and antimicrobial resistance in collaboration with WHO and federal agencies.</w:t>
            </w:r>
          </w:p>
          <w:p w14:paraId="2AC6F67F" w14:textId="77777777" w:rsidR="00255E40" w:rsidRDefault="00255E40" w:rsidP="00255E40">
            <w:pPr>
              <w:pStyle w:val="ListParagraph"/>
              <w:rPr>
                <w:sz w:val="20"/>
                <w:szCs w:val="24"/>
              </w:rPr>
            </w:pPr>
          </w:p>
          <w:p w14:paraId="3D17830A" w14:textId="25D656A6" w:rsidR="00255E40" w:rsidRPr="00255E40" w:rsidRDefault="00255E40" w:rsidP="00255E40">
            <w:pPr>
              <w:pStyle w:val="ListParagraph"/>
              <w:numPr>
                <w:ilvl w:val="0"/>
                <w:numId w:val="7"/>
              </w:numPr>
              <w:rPr>
                <w:sz w:val="20"/>
                <w:szCs w:val="24"/>
              </w:rPr>
            </w:pPr>
            <w:r w:rsidRPr="00255E40">
              <w:rPr>
                <w:sz w:val="20"/>
                <w:szCs w:val="24"/>
              </w:rPr>
              <w:t>Led international engagements on global health innovation, policy development, and biosecurity risk assessments.</w:t>
            </w:r>
          </w:p>
          <w:p w14:paraId="33CE9955" w14:textId="77777777" w:rsidR="00255E40" w:rsidRDefault="00255E40" w:rsidP="00255E40">
            <w:pPr>
              <w:pStyle w:val="ListParagraph"/>
              <w:rPr>
                <w:sz w:val="20"/>
                <w:szCs w:val="24"/>
              </w:rPr>
            </w:pPr>
          </w:p>
          <w:p w14:paraId="4A0AEE13" w14:textId="2DEB37F6" w:rsidR="00255E40" w:rsidRPr="00255E40" w:rsidRDefault="00255E40" w:rsidP="00255E40">
            <w:pPr>
              <w:pStyle w:val="ListParagraph"/>
              <w:numPr>
                <w:ilvl w:val="0"/>
                <w:numId w:val="7"/>
              </w:numPr>
              <w:rPr>
                <w:sz w:val="20"/>
                <w:szCs w:val="24"/>
              </w:rPr>
            </w:pPr>
            <w:r w:rsidRPr="00255E40">
              <w:rPr>
                <w:sz w:val="20"/>
                <w:szCs w:val="24"/>
              </w:rPr>
              <w:t>Designed strategic frameworks for technology transfer, national security assessments, and health policy recommendations for international partnerships.</w:t>
            </w:r>
          </w:p>
          <w:p w14:paraId="5B3EEAEA" w14:textId="66D655BA" w:rsidR="00255E40" w:rsidRPr="00BA3D2C" w:rsidRDefault="00255E40" w:rsidP="00BA3D2C">
            <w:pPr>
              <w:pStyle w:val="ListParagraph"/>
              <w:rPr>
                <w:b/>
                <w:bCs/>
                <w:sz w:val="20"/>
                <w:szCs w:val="24"/>
              </w:rPr>
            </w:pPr>
          </w:p>
        </w:tc>
      </w:tr>
    </w:tbl>
    <w:p w14:paraId="6EF8BB81" w14:textId="77777777" w:rsidR="00C07074" w:rsidRDefault="00C07074" w:rsidP="000C45FF">
      <w:pPr>
        <w:tabs>
          <w:tab w:val="left" w:pos="990"/>
        </w:tabs>
      </w:pPr>
    </w:p>
    <w:sectPr w:rsidR="00C07074" w:rsidSect="000C45F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63A71" w14:textId="77777777" w:rsidR="00F83F2B" w:rsidRDefault="00F83F2B" w:rsidP="000C45FF">
      <w:r>
        <w:separator/>
      </w:r>
    </w:p>
  </w:endnote>
  <w:endnote w:type="continuationSeparator" w:id="0">
    <w:p w14:paraId="686F955B" w14:textId="77777777" w:rsidR="00F83F2B" w:rsidRDefault="00F83F2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F2E13" w14:textId="77777777" w:rsidR="00F83F2B" w:rsidRDefault="00F83F2B" w:rsidP="000C45FF">
      <w:r>
        <w:separator/>
      </w:r>
    </w:p>
  </w:footnote>
  <w:footnote w:type="continuationSeparator" w:id="0">
    <w:p w14:paraId="6CA936CB" w14:textId="77777777" w:rsidR="00F83F2B" w:rsidRDefault="00F83F2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744AC" w14:textId="77777777" w:rsidR="000C45FF" w:rsidRDefault="000C45FF">
    <w:pPr>
      <w:pStyle w:val="Header"/>
    </w:pPr>
    <w:r>
      <w:rPr>
        <w:noProof/>
      </w:rPr>
      <w:drawing>
        <wp:anchor distT="0" distB="0" distL="114300" distR="114300" simplePos="0" relativeHeight="251658240" behindDoc="1" locked="0" layoutInCell="1" allowOverlap="1" wp14:anchorId="142B88F7" wp14:editId="65321C22">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6028"/>
    <w:multiLevelType w:val="multilevel"/>
    <w:tmpl w:val="638EA0A6"/>
    <w:lvl w:ilvl="0">
      <w:start w:val="1"/>
      <w:numFmt w:val="bullet"/>
      <w:lvlText w:val="•"/>
      <w:lvlJc w:val="left"/>
      <w:pPr>
        <w:ind w:left="1509" w:hanging="1509"/>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1" w15:restartNumberingAfterBreak="0">
    <w:nsid w:val="294F7DE1"/>
    <w:multiLevelType w:val="hybridMultilevel"/>
    <w:tmpl w:val="FC3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C1D41"/>
    <w:multiLevelType w:val="hybridMultilevel"/>
    <w:tmpl w:val="F27A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D0355A"/>
    <w:multiLevelType w:val="hybridMultilevel"/>
    <w:tmpl w:val="D4F07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9111D1"/>
    <w:multiLevelType w:val="hybridMultilevel"/>
    <w:tmpl w:val="49EA1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D722A"/>
    <w:multiLevelType w:val="multilevel"/>
    <w:tmpl w:val="08C0FDA2"/>
    <w:lvl w:ilvl="0">
      <w:start w:val="1"/>
      <w:numFmt w:val="bullet"/>
      <w:lvlText w:val="•"/>
      <w:lvlJc w:val="left"/>
      <w:pPr>
        <w:ind w:left="1509" w:hanging="1509"/>
      </w:pPr>
      <w:rPr>
        <w:rFonts w:ascii="Arial" w:eastAsia="Arial" w:hAnsi="Arial" w:cs="Arial"/>
        <w:b w:val="0"/>
        <w:i w:val="0"/>
        <w:strike w:val="0"/>
        <w:color w:val="231F20"/>
        <w:sz w:val="22"/>
        <w:szCs w:val="22"/>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231F20"/>
        <w:sz w:val="22"/>
        <w:szCs w:val="22"/>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231F20"/>
        <w:sz w:val="22"/>
        <w:szCs w:val="22"/>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231F20"/>
        <w:sz w:val="22"/>
        <w:szCs w:val="22"/>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231F20"/>
        <w:sz w:val="22"/>
        <w:szCs w:val="22"/>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231F20"/>
        <w:sz w:val="22"/>
        <w:szCs w:val="22"/>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231F20"/>
        <w:sz w:val="22"/>
        <w:szCs w:val="22"/>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231F20"/>
        <w:sz w:val="22"/>
        <w:szCs w:val="22"/>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231F20"/>
        <w:sz w:val="22"/>
        <w:szCs w:val="22"/>
        <w:u w:val="none"/>
        <w:shd w:val="clear" w:color="auto" w:fill="auto"/>
        <w:vertAlign w:val="baseline"/>
      </w:rPr>
    </w:lvl>
  </w:abstractNum>
  <w:abstractNum w:abstractNumId="6" w15:restartNumberingAfterBreak="0">
    <w:nsid w:val="552E10BC"/>
    <w:multiLevelType w:val="hybridMultilevel"/>
    <w:tmpl w:val="6BD07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439E0"/>
    <w:multiLevelType w:val="multilevel"/>
    <w:tmpl w:val="30E051CA"/>
    <w:lvl w:ilvl="0">
      <w:start w:val="1"/>
      <w:numFmt w:val="bullet"/>
      <w:lvlText w:val="•"/>
      <w:lvlJc w:val="left"/>
      <w:pPr>
        <w:ind w:left="1509" w:hanging="1509"/>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2244" w:hanging="2244"/>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2">
      <w:start w:val="1"/>
      <w:numFmt w:val="bullet"/>
      <w:lvlText w:val="▪"/>
      <w:lvlJc w:val="left"/>
      <w:pPr>
        <w:ind w:left="2964" w:hanging="2964"/>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84" w:hanging="3684"/>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4404" w:hanging="4404"/>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5124" w:hanging="5124"/>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5844" w:hanging="5844"/>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564" w:hanging="6564"/>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7284" w:hanging="7284"/>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8" w15:restartNumberingAfterBreak="0">
    <w:nsid w:val="6D2A2F3B"/>
    <w:multiLevelType w:val="multilevel"/>
    <w:tmpl w:val="5EA66EFC"/>
    <w:lvl w:ilvl="0">
      <w:start w:val="1"/>
      <w:numFmt w:val="bullet"/>
      <w:lvlText w:val="•"/>
      <w:lvlJc w:val="left"/>
      <w:pPr>
        <w:ind w:left="1080" w:hanging="1008"/>
      </w:pPr>
      <w:rPr>
        <w:rFonts w:ascii="Arial" w:hAnsi="Arial" w:hint="default"/>
        <w:b w:val="0"/>
        <w:i w:val="0"/>
        <w:strike w:val="0"/>
        <w:color w:val="000000"/>
        <w:sz w:val="22"/>
        <w:u w:val="none"/>
        <w:vertAlign w:val="baseline"/>
      </w:rPr>
    </w:lvl>
    <w:lvl w:ilvl="1">
      <w:start w:val="1"/>
      <w:numFmt w:val="bullet"/>
      <w:lvlText w:val="o"/>
      <w:lvlJc w:val="left"/>
      <w:pPr>
        <w:ind w:left="648" w:hanging="648"/>
      </w:pPr>
      <w:rPr>
        <w:rFonts w:ascii="Quattrocento Sans" w:eastAsia="Quattrocento Sans" w:hAnsi="Quattrocento Sans" w:cs="Quattrocento Sans" w:hint="default"/>
        <w:b w:val="0"/>
        <w:i w:val="0"/>
        <w:strike w:val="0"/>
        <w:color w:val="000000"/>
        <w:sz w:val="22"/>
        <w:szCs w:val="22"/>
        <w:u w:val="none"/>
        <w:vertAlign w:val="baseline"/>
      </w:rPr>
    </w:lvl>
    <w:lvl w:ilvl="2">
      <w:start w:val="1"/>
      <w:numFmt w:val="bullet"/>
      <w:lvlText w:val="▪"/>
      <w:lvlJc w:val="left"/>
      <w:pPr>
        <w:ind w:left="576" w:hanging="648"/>
      </w:pPr>
      <w:rPr>
        <w:rFonts w:ascii="Quattrocento Sans" w:eastAsia="Quattrocento Sans" w:hAnsi="Quattrocento Sans" w:cs="Quattrocento Sans" w:hint="default"/>
        <w:b w:val="0"/>
        <w:i w:val="0"/>
        <w:strike w:val="0"/>
        <w:color w:val="000000"/>
        <w:sz w:val="22"/>
        <w:szCs w:val="22"/>
        <w:u w:val="none"/>
        <w:vertAlign w:val="baseline"/>
      </w:rPr>
    </w:lvl>
    <w:lvl w:ilvl="3">
      <w:start w:val="1"/>
      <w:numFmt w:val="bullet"/>
      <w:lvlText w:val="•"/>
      <w:lvlJc w:val="left"/>
      <w:pPr>
        <w:ind w:left="504" w:hanging="648"/>
      </w:pPr>
      <w:rPr>
        <w:rFonts w:ascii="Arial" w:eastAsia="Arial" w:hAnsi="Arial" w:cs="Arial" w:hint="default"/>
        <w:b w:val="0"/>
        <w:i w:val="0"/>
        <w:strike w:val="0"/>
        <w:color w:val="000000"/>
        <w:sz w:val="22"/>
        <w:szCs w:val="22"/>
        <w:u w:val="none"/>
        <w:vertAlign w:val="baseline"/>
      </w:rPr>
    </w:lvl>
    <w:lvl w:ilvl="4">
      <w:start w:val="1"/>
      <w:numFmt w:val="bullet"/>
      <w:lvlText w:val="o"/>
      <w:lvlJc w:val="left"/>
      <w:pPr>
        <w:ind w:left="432" w:hanging="648"/>
      </w:pPr>
      <w:rPr>
        <w:rFonts w:ascii="Quattrocento Sans" w:eastAsia="Quattrocento Sans" w:hAnsi="Quattrocento Sans" w:cs="Quattrocento Sans" w:hint="default"/>
        <w:b w:val="0"/>
        <w:i w:val="0"/>
        <w:strike w:val="0"/>
        <w:color w:val="000000"/>
        <w:sz w:val="22"/>
        <w:szCs w:val="22"/>
        <w:u w:val="none"/>
        <w:vertAlign w:val="baseline"/>
      </w:rPr>
    </w:lvl>
    <w:lvl w:ilvl="5">
      <w:start w:val="1"/>
      <w:numFmt w:val="bullet"/>
      <w:lvlText w:val="▪"/>
      <w:lvlJc w:val="left"/>
      <w:pPr>
        <w:ind w:left="360" w:hanging="648"/>
      </w:pPr>
      <w:rPr>
        <w:rFonts w:ascii="Quattrocento Sans" w:eastAsia="Quattrocento Sans" w:hAnsi="Quattrocento Sans" w:cs="Quattrocento Sans" w:hint="default"/>
        <w:b w:val="0"/>
        <w:i w:val="0"/>
        <w:strike w:val="0"/>
        <w:color w:val="000000"/>
        <w:sz w:val="22"/>
        <w:szCs w:val="22"/>
        <w:u w:val="none"/>
        <w:vertAlign w:val="baseline"/>
      </w:rPr>
    </w:lvl>
    <w:lvl w:ilvl="6">
      <w:start w:val="1"/>
      <w:numFmt w:val="bullet"/>
      <w:lvlText w:val="•"/>
      <w:lvlJc w:val="left"/>
      <w:pPr>
        <w:ind w:left="288" w:hanging="648"/>
      </w:pPr>
      <w:rPr>
        <w:rFonts w:ascii="Arial" w:eastAsia="Arial" w:hAnsi="Arial" w:cs="Arial" w:hint="default"/>
        <w:b w:val="0"/>
        <w:i w:val="0"/>
        <w:strike w:val="0"/>
        <w:color w:val="000000"/>
        <w:sz w:val="22"/>
        <w:szCs w:val="22"/>
        <w:u w:val="none"/>
        <w:vertAlign w:val="baseline"/>
      </w:rPr>
    </w:lvl>
    <w:lvl w:ilvl="7">
      <w:start w:val="1"/>
      <w:numFmt w:val="bullet"/>
      <w:lvlText w:val="o"/>
      <w:lvlJc w:val="left"/>
      <w:pPr>
        <w:ind w:left="216" w:hanging="648"/>
      </w:pPr>
      <w:rPr>
        <w:rFonts w:ascii="Quattrocento Sans" w:eastAsia="Quattrocento Sans" w:hAnsi="Quattrocento Sans" w:cs="Quattrocento Sans" w:hint="default"/>
        <w:b w:val="0"/>
        <w:i w:val="0"/>
        <w:strike w:val="0"/>
        <w:color w:val="000000"/>
        <w:sz w:val="22"/>
        <w:szCs w:val="22"/>
        <w:u w:val="none"/>
        <w:vertAlign w:val="baseline"/>
      </w:rPr>
    </w:lvl>
    <w:lvl w:ilvl="8">
      <w:start w:val="1"/>
      <w:numFmt w:val="bullet"/>
      <w:lvlText w:val="▪"/>
      <w:lvlJc w:val="left"/>
      <w:pPr>
        <w:ind w:left="144" w:hanging="648"/>
      </w:pPr>
      <w:rPr>
        <w:rFonts w:ascii="Quattrocento Sans" w:eastAsia="Quattrocento Sans" w:hAnsi="Quattrocento Sans" w:cs="Quattrocento Sans" w:hint="default"/>
        <w:b w:val="0"/>
        <w:i w:val="0"/>
        <w:strike w:val="0"/>
        <w:color w:val="000000"/>
        <w:sz w:val="22"/>
        <w:szCs w:val="22"/>
        <w:u w:val="none"/>
        <w:vertAlign w:val="baseline"/>
      </w:rPr>
    </w:lvl>
  </w:abstractNum>
  <w:num w:numId="1" w16cid:durableId="682170314">
    <w:abstractNumId w:val="3"/>
  </w:num>
  <w:num w:numId="2" w16cid:durableId="2090613593">
    <w:abstractNumId w:val="5"/>
  </w:num>
  <w:num w:numId="3" w16cid:durableId="46296526">
    <w:abstractNumId w:val="7"/>
  </w:num>
  <w:num w:numId="4" w16cid:durableId="1296788737">
    <w:abstractNumId w:val="0"/>
  </w:num>
  <w:num w:numId="5" w16cid:durableId="336814895">
    <w:abstractNumId w:val="6"/>
  </w:num>
  <w:num w:numId="6" w16cid:durableId="216163645">
    <w:abstractNumId w:val="1"/>
  </w:num>
  <w:num w:numId="7" w16cid:durableId="909074403">
    <w:abstractNumId w:val="4"/>
  </w:num>
  <w:num w:numId="8" w16cid:durableId="1545949898">
    <w:abstractNumId w:val="2"/>
  </w:num>
  <w:num w:numId="9" w16cid:durableId="18601202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39"/>
    <w:rsid w:val="00031E0A"/>
    <w:rsid w:val="00036450"/>
    <w:rsid w:val="0005671D"/>
    <w:rsid w:val="000726CF"/>
    <w:rsid w:val="00094499"/>
    <w:rsid w:val="000B21F2"/>
    <w:rsid w:val="000C3D6D"/>
    <w:rsid w:val="000C45FF"/>
    <w:rsid w:val="000C5DD1"/>
    <w:rsid w:val="000C7018"/>
    <w:rsid w:val="000D4220"/>
    <w:rsid w:val="000D6DC9"/>
    <w:rsid w:val="000E3FD1"/>
    <w:rsid w:val="00112054"/>
    <w:rsid w:val="00122E15"/>
    <w:rsid w:val="001317D8"/>
    <w:rsid w:val="001427D1"/>
    <w:rsid w:val="00144476"/>
    <w:rsid w:val="00145F5D"/>
    <w:rsid w:val="001525E1"/>
    <w:rsid w:val="001535B8"/>
    <w:rsid w:val="00153B88"/>
    <w:rsid w:val="001559AD"/>
    <w:rsid w:val="00156D4B"/>
    <w:rsid w:val="00163165"/>
    <w:rsid w:val="00180329"/>
    <w:rsid w:val="0019001F"/>
    <w:rsid w:val="001A74A5"/>
    <w:rsid w:val="001B1EB0"/>
    <w:rsid w:val="001B2ABD"/>
    <w:rsid w:val="001C4FF2"/>
    <w:rsid w:val="001C74E6"/>
    <w:rsid w:val="001C7561"/>
    <w:rsid w:val="001D331A"/>
    <w:rsid w:val="001D338E"/>
    <w:rsid w:val="001E0391"/>
    <w:rsid w:val="001E1759"/>
    <w:rsid w:val="001F1ECC"/>
    <w:rsid w:val="002400EB"/>
    <w:rsid w:val="00252927"/>
    <w:rsid w:val="00255E40"/>
    <w:rsid w:val="00256CF7"/>
    <w:rsid w:val="00265ABD"/>
    <w:rsid w:val="00281FD5"/>
    <w:rsid w:val="002F6B1D"/>
    <w:rsid w:val="0030481B"/>
    <w:rsid w:val="003156FC"/>
    <w:rsid w:val="003254B5"/>
    <w:rsid w:val="00356312"/>
    <w:rsid w:val="00366621"/>
    <w:rsid w:val="00366F47"/>
    <w:rsid w:val="0037121F"/>
    <w:rsid w:val="00383D0E"/>
    <w:rsid w:val="003910D8"/>
    <w:rsid w:val="003A5B50"/>
    <w:rsid w:val="003A6B7D"/>
    <w:rsid w:val="003B06CA"/>
    <w:rsid w:val="003B2120"/>
    <w:rsid w:val="003C0710"/>
    <w:rsid w:val="003E5302"/>
    <w:rsid w:val="003E6A38"/>
    <w:rsid w:val="003E7CFD"/>
    <w:rsid w:val="003F72CE"/>
    <w:rsid w:val="004071FC"/>
    <w:rsid w:val="0044576E"/>
    <w:rsid w:val="00445947"/>
    <w:rsid w:val="004765E5"/>
    <w:rsid w:val="004813B3"/>
    <w:rsid w:val="00496591"/>
    <w:rsid w:val="004A5405"/>
    <w:rsid w:val="004A6859"/>
    <w:rsid w:val="004C63E4"/>
    <w:rsid w:val="004D3011"/>
    <w:rsid w:val="00512B55"/>
    <w:rsid w:val="005262AC"/>
    <w:rsid w:val="00543B41"/>
    <w:rsid w:val="00550B96"/>
    <w:rsid w:val="005537BA"/>
    <w:rsid w:val="00562E5F"/>
    <w:rsid w:val="005A47CA"/>
    <w:rsid w:val="005C1B73"/>
    <w:rsid w:val="005C37C8"/>
    <w:rsid w:val="005D0F65"/>
    <w:rsid w:val="005E39D5"/>
    <w:rsid w:val="00600670"/>
    <w:rsid w:val="0062123A"/>
    <w:rsid w:val="0062356A"/>
    <w:rsid w:val="00640432"/>
    <w:rsid w:val="00646E75"/>
    <w:rsid w:val="00671470"/>
    <w:rsid w:val="00672883"/>
    <w:rsid w:val="00674FF5"/>
    <w:rsid w:val="006771D0"/>
    <w:rsid w:val="006A2AEE"/>
    <w:rsid w:val="006C5466"/>
    <w:rsid w:val="006D17AC"/>
    <w:rsid w:val="006F488F"/>
    <w:rsid w:val="00706193"/>
    <w:rsid w:val="00706565"/>
    <w:rsid w:val="00715FCB"/>
    <w:rsid w:val="0073433C"/>
    <w:rsid w:val="00743101"/>
    <w:rsid w:val="00745E58"/>
    <w:rsid w:val="007538F3"/>
    <w:rsid w:val="00764C9F"/>
    <w:rsid w:val="007709AB"/>
    <w:rsid w:val="0077513C"/>
    <w:rsid w:val="007775E1"/>
    <w:rsid w:val="007819CE"/>
    <w:rsid w:val="007867A0"/>
    <w:rsid w:val="007927F5"/>
    <w:rsid w:val="007B4B07"/>
    <w:rsid w:val="007B6E5F"/>
    <w:rsid w:val="007F409C"/>
    <w:rsid w:val="00802CA0"/>
    <w:rsid w:val="008250C6"/>
    <w:rsid w:val="00830721"/>
    <w:rsid w:val="00847EEA"/>
    <w:rsid w:val="00867DE9"/>
    <w:rsid w:val="00872F45"/>
    <w:rsid w:val="00880B36"/>
    <w:rsid w:val="00885796"/>
    <w:rsid w:val="008957D3"/>
    <w:rsid w:val="008E195C"/>
    <w:rsid w:val="008F5023"/>
    <w:rsid w:val="009260CD"/>
    <w:rsid w:val="00940A66"/>
    <w:rsid w:val="009432ED"/>
    <w:rsid w:val="00952C25"/>
    <w:rsid w:val="009613EA"/>
    <w:rsid w:val="0096740A"/>
    <w:rsid w:val="00977250"/>
    <w:rsid w:val="009B4F6A"/>
    <w:rsid w:val="009C0E8C"/>
    <w:rsid w:val="009C31E0"/>
    <w:rsid w:val="009C5ECA"/>
    <w:rsid w:val="009D1457"/>
    <w:rsid w:val="009D6D35"/>
    <w:rsid w:val="009D73CB"/>
    <w:rsid w:val="00A2118D"/>
    <w:rsid w:val="00A627AB"/>
    <w:rsid w:val="00A8348F"/>
    <w:rsid w:val="00AA1B38"/>
    <w:rsid w:val="00AD0A50"/>
    <w:rsid w:val="00AD2D71"/>
    <w:rsid w:val="00AD76A2"/>
    <w:rsid w:val="00AD76E2"/>
    <w:rsid w:val="00B03D77"/>
    <w:rsid w:val="00B07BCC"/>
    <w:rsid w:val="00B20152"/>
    <w:rsid w:val="00B359E4"/>
    <w:rsid w:val="00B57D98"/>
    <w:rsid w:val="00B65E5B"/>
    <w:rsid w:val="00B70850"/>
    <w:rsid w:val="00B713F2"/>
    <w:rsid w:val="00B80A4F"/>
    <w:rsid w:val="00BA3D2C"/>
    <w:rsid w:val="00BC2729"/>
    <w:rsid w:val="00BF08CE"/>
    <w:rsid w:val="00C00965"/>
    <w:rsid w:val="00C055D1"/>
    <w:rsid w:val="00C066B6"/>
    <w:rsid w:val="00C07074"/>
    <w:rsid w:val="00C37BA1"/>
    <w:rsid w:val="00C4674C"/>
    <w:rsid w:val="00C506CF"/>
    <w:rsid w:val="00C72BED"/>
    <w:rsid w:val="00C735E6"/>
    <w:rsid w:val="00C816BE"/>
    <w:rsid w:val="00C825B2"/>
    <w:rsid w:val="00C85F9D"/>
    <w:rsid w:val="00C87F5C"/>
    <w:rsid w:val="00C9578B"/>
    <w:rsid w:val="00CB0055"/>
    <w:rsid w:val="00CC1AEE"/>
    <w:rsid w:val="00CC48C9"/>
    <w:rsid w:val="00CF2077"/>
    <w:rsid w:val="00D17D67"/>
    <w:rsid w:val="00D2522B"/>
    <w:rsid w:val="00D31A1D"/>
    <w:rsid w:val="00D41AB4"/>
    <w:rsid w:val="00D422DE"/>
    <w:rsid w:val="00D47A00"/>
    <w:rsid w:val="00D5459D"/>
    <w:rsid w:val="00D73E39"/>
    <w:rsid w:val="00D811AC"/>
    <w:rsid w:val="00DA05A7"/>
    <w:rsid w:val="00DA197A"/>
    <w:rsid w:val="00DA1F4D"/>
    <w:rsid w:val="00DA26EC"/>
    <w:rsid w:val="00DA6D06"/>
    <w:rsid w:val="00DC12C8"/>
    <w:rsid w:val="00DD172A"/>
    <w:rsid w:val="00E21B12"/>
    <w:rsid w:val="00E246CE"/>
    <w:rsid w:val="00E24C24"/>
    <w:rsid w:val="00E25A26"/>
    <w:rsid w:val="00E32BAD"/>
    <w:rsid w:val="00E35FF2"/>
    <w:rsid w:val="00E3721D"/>
    <w:rsid w:val="00E4381A"/>
    <w:rsid w:val="00E46468"/>
    <w:rsid w:val="00E55D74"/>
    <w:rsid w:val="00E65302"/>
    <w:rsid w:val="00E83B93"/>
    <w:rsid w:val="00E841F3"/>
    <w:rsid w:val="00E96C7F"/>
    <w:rsid w:val="00EA22EA"/>
    <w:rsid w:val="00EB24B8"/>
    <w:rsid w:val="00ED012C"/>
    <w:rsid w:val="00F14785"/>
    <w:rsid w:val="00F20E43"/>
    <w:rsid w:val="00F342E6"/>
    <w:rsid w:val="00F431E0"/>
    <w:rsid w:val="00F60274"/>
    <w:rsid w:val="00F65EFD"/>
    <w:rsid w:val="00F74BB0"/>
    <w:rsid w:val="00F764BF"/>
    <w:rsid w:val="00F77FB9"/>
    <w:rsid w:val="00F83F2B"/>
    <w:rsid w:val="00F9505C"/>
    <w:rsid w:val="00FA259D"/>
    <w:rsid w:val="00FB068F"/>
    <w:rsid w:val="00FC57A3"/>
    <w:rsid w:val="00FF3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D38F8"/>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1D3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_Teotonio\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ED2A2A43B46426D8B439712AD12EDFF"/>
        <w:category>
          <w:name w:val="General"/>
          <w:gallery w:val="placeholder"/>
        </w:category>
        <w:types>
          <w:type w:val="bbPlcHdr"/>
        </w:types>
        <w:behaviors>
          <w:behavior w:val="content"/>
        </w:behaviors>
        <w:guid w:val="{C972A678-25AE-4889-A6AD-103A7FFD037F}"/>
      </w:docPartPr>
      <w:docPartBody>
        <w:p w:rsidR="000F547C" w:rsidRDefault="00E94A6C" w:rsidP="00E94A6C">
          <w:pPr>
            <w:pStyle w:val="8ED2A2A43B46426D8B439712AD12EDFF"/>
          </w:pPr>
          <w:r w:rsidRPr="00036450">
            <w:t>WORK EXPERIENCE</w:t>
          </w:r>
        </w:p>
      </w:docPartBody>
    </w:docPart>
    <w:docPart>
      <w:docPartPr>
        <w:name w:val="22DBC9BB6AB04E03B293502D463E1482"/>
        <w:category>
          <w:name w:val="General"/>
          <w:gallery w:val="placeholder"/>
        </w:category>
        <w:types>
          <w:type w:val="bbPlcHdr"/>
        </w:types>
        <w:behaviors>
          <w:behavior w:val="content"/>
        </w:behaviors>
        <w:guid w:val="{5AC1A9BB-C16B-4F71-8380-47FF3C44AA0C}"/>
      </w:docPartPr>
      <w:docPartBody>
        <w:p w:rsidR="000F547C" w:rsidRDefault="00E94A6C" w:rsidP="00E94A6C">
          <w:pPr>
            <w:pStyle w:val="22DBC9BB6AB04E03B293502D463E1482"/>
          </w:pPr>
          <w:r w:rsidRPr="00036450">
            <w:t>EDUCATION</w:t>
          </w:r>
        </w:p>
      </w:docPartBody>
    </w:docPart>
    <w:docPart>
      <w:docPartPr>
        <w:name w:val="5EBC1EDA34F0477A96DC02F9DA961C5F"/>
        <w:category>
          <w:name w:val="General"/>
          <w:gallery w:val="placeholder"/>
        </w:category>
        <w:types>
          <w:type w:val="bbPlcHdr"/>
        </w:types>
        <w:behaviors>
          <w:behavior w:val="content"/>
        </w:behaviors>
        <w:guid w:val="{4BCEBA51-0454-41DB-B90A-F58A82EEEDCD}"/>
      </w:docPartPr>
      <w:docPartBody>
        <w:p w:rsidR="000F547C" w:rsidRDefault="00E94A6C" w:rsidP="00E94A6C">
          <w:pPr>
            <w:pStyle w:val="5EBC1EDA34F0477A96DC02F9DA961C5F"/>
          </w:pPr>
          <w:r w:rsidRPr="00CB0055">
            <w:t>Contact</w:t>
          </w:r>
        </w:p>
      </w:docPartBody>
    </w:docPart>
    <w:docPart>
      <w:docPartPr>
        <w:name w:val="9FB07FF4F2454DBA8CF0469DC0C14305"/>
        <w:category>
          <w:name w:val="General"/>
          <w:gallery w:val="placeholder"/>
        </w:category>
        <w:types>
          <w:type w:val="bbPlcHdr"/>
        </w:types>
        <w:behaviors>
          <w:behavior w:val="content"/>
        </w:behaviors>
        <w:guid w:val="{4308A24E-064B-4580-9DE6-B662C2C71504}"/>
      </w:docPartPr>
      <w:docPartBody>
        <w:p w:rsidR="000F547C" w:rsidRDefault="00E94A6C" w:rsidP="00E94A6C">
          <w:pPr>
            <w:pStyle w:val="9FB07FF4F2454DBA8CF0469DC0C14305"/>
          </w:pPr>
          <w:r w:rsidRPr="004D3011">
            <w:t>PHONE:</w:t>
          </w:r>
        </w:p>
      </w:docPartBody>
    </w:docPart>
    <w:docPart>
      <w:docPartPr>
        <w:name w:val="A49069C61CF24512AEF80E920D15FE19"/>
        <w:category>
          <w:name w:val="General"/>
          <w:gallery w:val="placeholder"/>
        </w:category>
        <w:types>
          <w:type w:val="bbPlcHdr"/>
        </w:types>
        <w:behaviors>
          <w:behavior w:val="content"/>
        </w:behaviors>
        <w:guid w:val="{0576BCBD-9E97-4013-9590-3DD5430784BF}"/>
      </w:docPartPr>
      <w:docPartBody>
        <w:p w:rsidR="000F547C" w:rsidRDefault="00E94A6C" w:rsidP="00E94A6C">
          <w:pPr>
            <w:pStyle w:val="A49069C61CF24512AEF80E920D15FE19"/>
          </w:pPr>
          <w:r w:rsidRPr="004D3011">
            <w:t>EMAIL:</w:t>
          </w:r>
        </w:p>
      </w:docPartBody>
    </w:docPart>
    <w:docPart>
      <w:docPartPr>
        <w:name w:val="B05E4FC4164E49DA8405A3A24B96DFD3"/>
        <w:category>
          <w:name w:val="General"/>
          <w:gallery w:val="placeholder"/>
        </w:category>
        <w:types>
          <w:type w:val="bbPlcHdr"/>
        </w:types>
        <w:behaviors>
          <w:behavior w:val="content"/>
        </w:behaviors>
        <w:guid w:val="{7EBD12CD-72B2-4573-A3C2-711860D509D3}"/>
      </w:docPartPr>
      <w:docPartBody>
        <w:p w:rsidR="000F547C" w:rsidRDefault="00E94A6C" w:rsidP="00E94A6C">
          <w:pPr>
            <w:pStyle w:val="B05E4FC4164E49DA8405A3A24B96DFD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6C"/>
    <w:rsid w:val="00090BA3"/>
    <w:rsid w:val="000F547C"/>
    <w:rsid w:val="001235E7"/>
    <w:rsid w:val="00182904"/>
    <w:rsid w:val="001D06F2"/>
    <w:rsid w:val="0020635B"/>
    <w:rsid w:val="00276CDD"/>
    <w:rsid w:val="002A6516"/>
    <w:rsid w:val="002B56F7"/>
    <w:rsid w:val="002E7561"/>
    <w:rsid w:val="0030637C"/>
    <w:rsid w:val="00364C91"/>
    <w:rsid w:val="0038123D"/>
    <w:rsid w:val="003B2120"/>
    <w:rsid w:val="003C2026"/>
    <w:rsid w:val="003D0D80"/>
    <w:rsid w:val="003F486E"/>
    <w:rsid w:val="004019D4"/>
    <w:rsid w:val="00412C38"/>
    <w:rsid w:val="0044576E"/>
    <w:rsid w:val="0063038C"/>
    <w:rsid w:val="006C31A5"/>
    <w:rsid w:val="006D26FE"/>
    <w:rsid w:val="00872F45"/>
    <w:rsid w:val="009409A6"/>
    <w:rsid w:val="009613EA"/>
    <w:rsid w:val="009A1781"/>
    <w:rsid w:val="00A0025C"/>
    <w:rsid w:val="00A00CDD"/>
    <w:rsid w:val="00A55C68"/>
    <w:rsid w:val="00B46082"/>
    <w:rsid w:val="00BA38C9"/>
    <w:rsid w:val="00C11E98"/>
    <w:rsid w:val="00CC1AEE"/>
    <w:rsid w:val="00DB6483"/>
    <w:rsid w:val="00E65302"/>
    <w:rsid w:val="00E821F3"/>
    <w:rsid w:val="00E83B93"/>
    <w:rsid w:val="00E841F3"/>
    <w:rsid w:val="00E94A6C"/>
    <w:rsid w:val="00EA2495"/>
    <w:rsid w:val="00ED6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C2026"/>
    <w:pPr>
      <w:keepNext/>
      <w:keepLines/>
      <w:pBdr>
        <w:bottom w:val="single" w:sz="8" w:space="1" w:color="156082"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A6C"/>
    <w:rPr>
      <w:color w:val="BF4E14" w:themeColor="accent2" w:themeShade="BF"/>
      <w:u w:val="single"/>
    </w:rPr>
  </w:style>
  <w:style w:type="character" w:customStyle="1" w:styleId="Heading2Char">
    <w:name w:val="Heading 2 Char"/>
    <w:basedOn w:val="DefaultParagraphFont"/>
    <w:link w:val="Heading2"/>
    <w:uiPriority w:val="9"/>
    <w:rsid w:val="003C2026"/>
    <w:rPr>
      <w:rFonts w:asciiTheme="majorHAnsi" w:eastAsiaTheme="majorEastAsia" w:hAnsiTheme="majorHAnsi" w:cstheme="majorBidi"/>
      <w:b/>
      <w:bCs/>
      <w:caps/>
      <w:szCs w:val="26"/>
      <w:lang w:eastAsia="ja-JP"/>
    </w:rPr>
  </w:style>
  <w:style w:type="paragraph" w:customStyle="1" w:styleId="8ED2A2A43B46426D8B439712AD12EDFF">
    <w:name w:val="8ED2A2A43B46426D8B439712AD12EDFF"/>
    <w:rsid w:val="00E94A6C"/>
  </w:style>
  <w:style w:type="paragraph" w:customStyle="1" w:styleId="22DBC9BB6AB04E03B293502D463E1482">
    <w:name w:val="22DBC9BB6AB04E03B293502D463E1482"/>
    <w:rsid w:val="00E94A6C"/>
  </w:style>
  <w:style w:type="paragraph" w:customStyle="1" w:styleId="5EBC1EDA34F0477A96DC02F9DA961C5F">
    <w:name w:val="5EBC1EDA34F0477A96DC02F9DA961C5F"/>
    <w:rsid w:val="00E94A6C"/>
  </w:style>
  <w:style w:type="paragraph" w:customStyle="1" w:styleId="9FB07FF4F2454DBA8CF0469DC0C14305">
    <w:name w:val="9FB07FF4F2454DBA8CF0469DC0C14305"/>
    <w:rsid w:val="00E94A6C"/>
  </w:style>
  <w:style w:type="paragraph" w:customStyle="1" w:styleId="A49069C61CF24512AEF80E920D15FE19">
    <w:name w:val="A49069C61CF24512AEF80E920D15FE19"/>
    <w:rsid w:val="00E94A6C"/>
  </w:style>
  <w:style w:type="paragraph" w:customStyle="1" w:styleId="B05E4FC4164E49DA8405A3A24B96DFD3">
    <w:name w:val="B05E4FC4164E49DA8405A3A24B96DFD3"/>
    <w:rsid w:val="00E94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6CDFF-8D51-4433-9BEC-1679D21C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2025-02-05T20:34:00Z</dcterms:created>
  <dcterms:modified xsi:type="dcterms:W3CDTF">2025-02-05T20:34:00Z</dcterms:modified>
</cp:coreProperties>
</file>