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D6D82" w14:textId="77777777" w:rsidR="0007243A" w:rsidRDefault="00BF15C7" w:rsidP="00642744">
      <w:pPr>
        <w:spacing w:after="0"/>
        <w:jc w:val="center"/>
      </w:pPr>
      <w:r>
        <w:rPr>
          <w:b/>
          <w:sz w:val="32"/>
        </w:rPr>
        <w:t>Mark Mitsules</w:t>
      </w:r>
    </w:p>
    <w:p w14:paraId="569EDC02" w14:textId="77777777" w:rsidR="0007243A" w:rsidRDefault="00BF15C7">
      <w:pPr>
        <w:jc w:val="center"/>
      </w:pPr>
      <w:r>
        <w:rPr>
          <w:sz w:val="20"/>
        </w:rPr>
        <w:t>(757) 449-9384 | Mark.Mitsules@gmail.com</w:t>
      </w:r>
    </w:p>
    <w:p w14:paraId="51C55592" w14:textId="77777777" w:rsidR="0007243A" w:rsidRPr="00FD7A76" w:rsidRDefault="00BF15C7" w:rsidP="000647A2">
      <w:pPr>
        <w:spacing w:before="360" w:after="120"/>
        <w:rPr>
          <w:sz w:val="20"/>
          <w:szCs w:val="20"/>
        </w:rPr>
      </w:pPr>
      <w:r w:rsidRPr="00FD7A76">
        <w:rPr>
          <w:b/>
          <w:sz w:val="20"/>
          <w:szCs w:val="20"/>
        </w:rPr>
        <w:t>Executive Cybersecurity &amp; Risk Strategy Leader</w:t>
      </w:r>
    </w:p>
    <w:p w14:paraId="1A70A911" w14:textId="77777777" w:rsidR="0007243A" w:rsidRPr="00FD7A76" w:rsidRDefault="00BF15C7" w:rsidP="00642744">
      <w:pPr>
        <w:spacing w:after="120"/>
        <w:rPr>
          <w:sz w:val="18"/>
          <w:szCs w:val="18"/>
        </w:rPr>
      </w:pPr>
      <w:r w:rsidRPr="00FD7A76">
        <w:rPr>
          <w:sz w:val="18"/>
          <w:szCs w:val="18"/>
        </w:rPr>
        <w:t>Transformational cybersecurity executive with a track record of driving strategic security initiatives, optimizing risk management frameworks, and aligning cybersecurity programs with mission-critical business objectives. Known for leading high-performing teams, fostering stakeholder engagement, and delivering security architectures that reduce risk and enhance long-term business resilience.</w:t>
      </w:r>
    </w:p>
    <w:p w14:paraId="3D9BDA4B" w14:textId="77777777" w:rsidR="0007243A" w:rsidRPr="00FD7A76" w:rsidRDefault="00BF15C7" w:rsidP="000647A2">
      <w:pPr>
        <w:spacing w:before="360" w:after="120"/>
        <w:rPr>
          <w:b/>
          <w:sz w:val="20"/>
          <w:szCs w:val="20"/>
        </w:rPr>
      </w:pPr>
      <w:r w:rsidRPr="00FD7A76">
        <w:rPr>
          <w:b/>
          <w:sz w:val="20"/>
          <w:szCs w:val="20"/>
        </w:rPr>
        <w:t>Core Competencies</w:t>
      </w:r>
    </w:p>
    <w:tbl>
      <w:tblPr>
        <w:tblStyle w:val="TableGrid"/>
        <w:tblW w:w="9657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5589"/>
      </w:tblGrid>
      <w:tr w:rsidR="009832E3" w14:paraId="255E45A5" w14:textId="77777777" w:rsidTr="000647A2">
        <w:trPr>
          <w:trHeight w:val="288"/>
        </w:trPr>
        <w:tc>
          <w:tcPr>
            <w:tcW w:w="4068" w:type="dxa"/>
          </w:tcPr>
          <w:p w14:paraId="1DD45990" w14:textId="6EE3C8A8" w:rsidR="009832E3" w:rsidRDefault="009832E3" w:rsidP="009832E3">
            <w:pPr>
              <w:pStyle w:val="ListParagraph"/>
              <w:numPr>
                <w:ilvl w:val="0"/>
                <w:numId w:val="10"/>
              </w:numPr>
            </w:pPr>
            <w:r w:rsidRPr="009832E3">
              <w:rPr>
                <w:sz w:val="18"/>
              </w:rPr>
              <w:t>Cybersecurity Strategy &amp; Governance</w:t>
            </w:r>
          </w:p>
        </w:tc>
        <w:tc>
          <w:tcPr>
            <w:tcW w:w="5589" w:type="dxa"/>
          </w:tcPr>
          <w:p w14:paraId="767C9B49" w14:textId="5B18826A" w:rsidR="009832E3" w:rsidRDefault="009832E3" w:rsidP="009832E3">
            <w:pPr>
              <w:pStyle w:val="ListParagraph"/>
              <w:numPr>
                <w:ilvl w:val="0"/>
                <w:numId w:val="10"/>
              </w:numPr>
            </w:pPr>
            <w:r w:rsidRPr="009832E3">
              <w:rPr>
                <w:sz w:val="18"/>
              </w:rPr>
              <w:t>Executive Stakeholder Engagement</w:t>
            </w:r>
          </w:p>
        </w:tc>
      </w:tr>
      <w:tr w:rsidR="009832E3" w14:paraId="45619603" w14:textId="77777777" w:rsidTr="000647A2">
        <w:trPr>
          <w:trHeight w:val="297"/>
        </w:trPr>
        <w:tc>
          <w:tcPr>
            <w:tcW w:w="4068" w:type="dxa"/>
          </w:tcPr>
          <w:p w14:paraId="2CA283D0" w14:textId="3352F01D" w:rsidR="009832E3" w:rsidRDefault="009832E3" w:rsidP="009832E3">
            <w:pPr>
              <w:pStyle w:val="ListParagraph"/>
              <w:numPr>
                <w:ilvl w:val="0"/>
                <w:numId w:val="10"/>
              </w:numPr>
            </w:pPr>
            <w:r w:rsidRPr="009832E3">
              <w:rPr>
                <w:sz w:val="18"/>
              </w:rPr>
              <w:t>Enterprise Risk Management &amp; Compliance</w:t>
            </w:r>
          </w:p>
        </w:tc>
        <w:tc>
          <w:tcPr>
            <w:tcW w:w="5589" w:type="dxa"/>
          </w:tcPr>
          <w:p w14:paraId="71A7973B" w14:textId="771B59E3" w:rsidR="009832E3" w:rsidRDefault="009832E3" w:rsidP="009832E3">
            <w:pPr>
              <w:pStyle w:val="ListParagraph"/>
              <w:numPr>
                <w:ilvl w:val="0"/>
                <w:numId w:val="10"/>
              </w:numPr>
            </w:pPr>
            <w:r w:rsidRPr="009832E3">
              <w:rPr>
                <w:sz w:val="18"/>
              </w:rPr>
              <w:t>Threat Intelligence &amp; Incident Response</w:t>
            </w:r>
          </w:p>
        </w:tc>
      </w:tr>
      <w:tr w:rsidR="009832E3" w14:paraId="6764CD37" w14:textId="77777777" w:rsidTr="000647A2">
        <w:trPr>
          <w:trHeight w:val="288"/>
        </w:trPr>
        <w:tc>
          <w:tcPr>
            <w:tcW w:w="4068" w:type="dxa"/>
          </w:tcPr>
          <w:p w14:paraId="4BC4DA5D" w14:textId="21693CE7" w:rsidR="009832E3" w:rsidRDefault="009832E3" w:rsidP="009832E3">
            <w:pPr>
              <w:pStyle w:val="ListParagraph"/>
              <w:numPr>
                <w:ilvl w:val="0"/>
                <w:numId w:val="10"/>
              </w:numPr>
            </w:pPr>
            <w:r w:rsidRPr="009832E3">
              <w:rPr>
                <w:sz w:val="18"/>
              </w:rPr>
              <w:t>Strategic Program Development</w:t>
            </w:r>
          </w:p>
        </w:tc>
        <w:tc>
          <w:tcPr>
            <w:tcW w:w="5589" w:type="dxa"/>
          </w:tcPr>
          <w:p w14:paraId="59FA037E" w14:textId="4AD01AC9" w:rsidR="009832E3" w:rsidRDefault="009832E3" w:rsidP="009832E3">
            <w:pPr>
              <w:pStyle w:val="ListParagraph"/>
              <w:numPr>
                <w:ilvl w:val="0"/>
                <w:numId w:val="10"/>
              </w:numPr>
            </w:pPr>
            <w:r w:rsidRPr="009832E3">
              <w:rPr>
                <w:sz w:val="18"/>
              </w:rPr>
              <w:t>Large-Scale Team Leadership &amp; Development</w:t>
            </w:r>
          </w:p>
        </w:tc>
      </w:tr>
    </w:tbl>
    <w:p w14:paraId="28EE7C9B" w14:textId="5EF5009C" w:rsidR="0007243A" w:rsidRPr="00FD7A76" w:rsidRDefault="00BF15C7" w:rsidP="00FD7A76">
      <w:pPr>
        <w:spacing w:before="360" w:after="120"/>
        <w:rPr>
          <w:b/>
          <w:sz w:val="20"/>
          <w:szCs w:val="20"/>
        </w:rPr>
      </w:pPr>
      <w:r w:rsidRPr="00FD7A76">
        <w:rPr>
          <w:b/>
          <w:sz w:val="20"/>
          <w:szCs w:val="20"/>
        </w:rPr>
        <w:t>Senior Cybersecurity</w:t>
      </w:r>
      <w:r w:rsidR="00D95DB3">
        <w:rPr>
          <w:b/>
          <w:sz w:val="20"/>
          <w:szCs w:val="20"/>
        </w:rPr>
        <w:t xml:space="preserve"> Engineer/Manager</w:t>
      </w:r>
      <w:r w:rsidRPr="00FD7A76">
        <w:rPr>
          <w:b/>
          <w:sz w:val="20"/>
          <w:szCs w:val="20"/>
        </w:rPr>
        <w:t xml:space="preserve"> </w:t>
      </w:r>
      <w:r w:rsidR="009832E3" w:rsidRPr="00FD7A76">
        <w:rPr>
          <w:b/>
          <w:sz w:val="20"/>
          <w:szCs w:val="20"/>
        </w:rPr>
        <w:t>– Key Position</w:t>
      </w:r>
    </w:p>
    <w:p w14:paraId="602F1FB2" w14:textId="77777777" w:rsidR="0007243A" w:rsidRDefault="00BF15C7" w:rsidP="000647A2">
      <w:pPr>
        <w:spacing w:after="60"/>
        <w:ind w:left="360"/>
      </w:pPr>
      <w:r>
        <w:rPr>
          <w:sz w:val="18"/>
        </w:rPr>
        <w:t xml:space="preserve">ECS | National Security &amp; Intelligence Division | 06/2021 – Present | </w:t>
      </w:r>
      <w:r>
        <w:rPr>
          <w:sz w:val="18"/>
        </w:rPr>
        <w:t>Fairfax, VA</w:t>
      </w:r>
    </w:p>
    <w:p w14:paraId="0ADFE442" w14:textId="67B389E3" w:rsidR="0007243A" w:rsidRDefault="00BF15C7" w:rsidP="00642744">
      <w:pPr>
        <w:pStyle w:val="ListBullet"/>
        <w:tabs>
          <w:tab w:val="clear" w:pos="360"/>
          <w:tab w:val="num" w:pos="720"/>
        </w:tabs>
        <w:ind w:left="720"/>
      </w:pPr>
      <w:r>
        <w:rPr>
          <w:sz w:val="18"/>
        </w:rPr>
        <w:t>Lead strategic cybersecurity initiatives for a national security program, aligning with mission priorities.</w:t>
      </w:r>
    </w:p>
    <w:p w14:paraId="4A445D5E" w14:textId="24799771" w:rsidR="0007243A" w:rsidRDefault="00BF15C7" w:rsidP="00642744">
      <w:pPr>
        <w:pStyle w:val="ListBullet"/>
        <w:tabs>
          <w:tab w:val="clear" w:pos="360"/>
          <w:tab w:val="num" w:pos="720"/>
        </w:tabs>
        <w:ind w:left="720"/>
      </w:pPr>
      <w:r>
        <w:rPr>
          <w:sz w:val="18"/>
        </w:rPr>
        <w:t>Direct a workforce of 120+ professionals, optimizing operational efficiency and risk management.</w:t>
      </w:r>
    </w:p>
    <w:p w14:paraId="3BBEAB20" w14:textId="461B6835" w:rsidR="0007243A" w:rsidRDefault="00D95DB3" w:rsidP="00642744">
      <w:pPr>
        <w:pStyle w:val="ListBullet"/>
        <w:tabs>
          <w:tab w:val="clear" w:pos="360"/>
          <w:tab w:val="num" w:pos="720"/>
        </w:tabs>
        <w:ind w:left="720"/>
      </w:pPr>
      <w:r>
        <w:rPr>
          <w:sz w:val="18"/>
        </w:rPr>
        <w:t>Provide executive leadership on cybersecurity policy, influencing multi-million-dollar decisions.</w:t>
      </w:r>
    </w:p>
    <w:p w14:paraId="1CB7CB82" w14:textId="77777777" w:rsidR="0007243A" w:rsidRPr="00FD7A76" w:rsidRDefault="00BF15C7" w:rsidP="00FD7A76">
      <w:pPr>
        <w:spacing w:before="360" w:after="120"/>
        <w:rPr>
          <w:b/>
          <w:sz w:val="20"/>
          <w:szCs w:val="20"/>
        </w:rPr>
      </w:pPr>
      <w:r w:rsidRPr="00FD7A76">
        <w:rPr>
          <w:b/>
          <w:sz w:val="20"/>
          <w:szCs w:val="20"/>
        </w:rPr>
        <w:t>Cybersecurity Strategy &amp; Risk Lead</w:t>
      </w:r>
    </w:p>
    <w:p w14:paraId="52070EBF" w14:textId="77777777" w:rsidR="0007243A" w:rsidRPr="000647A2" w:rsidRDefault="00BF15C7" w:rsidP="000647A2">
      <w:pPr>
        <w:spacing w:after="60"/>
        <w:ind w:left="360"/>
        <w:rPr>
          <w:sz w:val="18"/>
        </w:rPr>
      </w:pPr>
      <w:r w:rsidRPr="000647A2">
        <w:rPr>
          <w:sz w:val="18"/>
        </w:rPr>
        <w:t>Booz Allen Hamilton | Strategic Innovation Group | 10/2019 – 11/2020 | McLean, VA</w:t>
      </w:r>
    </w:p>
    <w:p w14:paraId="73CD8B07" w14:textId="77777777" w:rsidR="0007243A" w:rsidRDefault="00BF15C7" w:rsidP="00642744">
      <w:pPr>
        <w:pStyle w:val="ListBullet"/>
        <w:tabs>
          <w:tab w:val="clear" w:pos="360"/>
          <w:tab w:val="num" w:pos="720"/>
        </w:tabs>
        <w:ind w:left="720"/>
      </w:pPr>
      <w:r>
        <w:rPr>
          <w:sz w:val="18"/>
        </w:rPr>
        <w:t>Led security planning for classified programs, ensuring compliance and risk mitigation.</w:t>
      </w:r>
    </w:p>
    <w:p w14:paraId="2F5B7CFC" w14:textId="77777777" w:rsidR="0007243A" w:rsidRDefault="00BF15C7" w:rsidP="00642744">
      <w:pPr>
        <w:pStyle w:val="ListBullet"/>
        <w:tabs>
          <w:tab w:val="clear" w:pos="360"/>
          <w:tab w:val="num" w:pos="720"/>
        </w:tabs>
        <w:ind w:left="720"/>
      </w:pPr>
      <w:r>
        <w:rPr>
          <w:sz w:val="18"/>
        </w:rPr>
        <w:t>Mentored cybersecurity leaders, shaping future executive talent in risk management.</w:t>
      </w:r>
    </w:p>
    <w:p w14:paraId="63D6A9AF" w14:textId="1108E1C0" w:rsidR="0007243A" w:rsidRPr="00FD7A76" w:rsidRDefault="00D95DB3" w:rsidP="00FD7A76">
      <w:pPr>
        <w:spacing w:before="360" w:after="1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Senior </w:t>
      </w:r>
      <w:r w:rsidRPr="00FD7A76">
        <w:rPr>
          <w:b/>
          <w:sz w:val="20"/>
          <w:szCs w:val="20"/>
        </w:rPr>
        <w:t>Cybersecurity Governance</w:t>
      </w:r>
      <w:r w:rsidR="009832E3" w:rsidRPr="00FD7A76">
        <w:rPr>
          <w:b/>
          <w:sz w:val="20"/>
          <w:szCs w:val="20"/>
        </w:rPr>
        <w:t xml:space="preserve"> – Key Position</w:t>
      </w:r>
    </w:p>
    <w:p w14:paraId="3D388C1F" w14:textId="77777777" w:rsidR="0007243A" w:rsidRPr="000647A2" w:rsidRDefault="00BF15C7" w:rsidP="000647A2">
      <w:pPr>
        <w:spacing w:after="60"/>
        <w:ind w:left="360"/>
        <w:rPr>
          <w:sz w:val="18"/>
        </w:rPr>
      </w:pPr>
      <w:r>
        <w:rPr>
          <w:sz w:val="18"/>
        </w:rPr>
        <w:t xml:space="preserve">The Boeing Company | Special Access Programs | 07/2018 – 09/2019 | </w:t>
      </w:r>
      <w:r>
        <w:rPr>
          <w:sz w:val="18"/>
        </w:rPr>
        <w:t>Huntington Beach, CA</w:t>
      </w:r>
    </w:p>
    <w:p w14:paraId="3D644A2B" w14:textId="77777777" w:rsidR="0007243A" w:rsidRDefault="00BF15C7" w:rsidP="00642744">
      <w:pPr>
        <w:pStyle w:val="ListBullet"/>
        <w:tabs>
          <w:tab w:val="clear" w:pos="360"/>
          <w:tab w:val="num" w:pos="720"/>
        </w:tabs>
        <w:ind w:left="720"/>
      </w:pPr>
      <w:r>
        <w:rPr>
          <w:sz w:val="18"/>
        </w:rPr>
        <w:t>Oversaw governance frameworks for 22 classified programs, enhancing risk compliance.</w:t>
      </w:r>
    </w:p>
    <w:p w14:paraId="091B25B3" w14:textId="2760C07E" w:rsidR="00FD7A76" w:rsidRDefault="00BF15C7" w:rsidP="00FD7A76">
      <w:pPr>
        <w:pStyle w:val="ListBullet"/>
        <w:tabs>
          <w:tab w:val="clear" w:pos="360"/>
          <w:tab w:val="num" w:pos="720"/>
        </w:tabs>
        <w:spacing w:after="120"/>
        <w:ind w:left="720"/>
      </w:pPr>
      <w:r>
        <w:rPr>
          <w:sz w:val="18"/>
        </w:rPr>
        <w:t>Drove executive-level cybersecurity investment strategies, reducing enterprise risk.</w:t>
      </w:r>
    </w:p>
    <w:p w14:paraId="0368BD62" w14:textId="77777777" w:rsidR="00FD7A76" w:rsidRDefault="00FD7A76" w:rsidP="00FD7A76">
      <w:pPr>
        <w:spacing w:before="360" w:after="120"/>
        <w:rPr>
          <w:b/>
          <w:sz w:val="20"/>
          <w:szCs w:val="20"/>
        </w:rPr>
      </w:pPr>
      <w:r w:rsidRPr="00FD7A76">
        <w:rPr>
          <w:b/>
          <w:sz w:val="20"/>
          <w:szCs w:val="20"/>
        </w:rPr>
        <w:t>Information Technology Specialist</w:t>
      </w:r>
    </w:p>
    <w:p w14:paraId="22DFA871" w14:textId="489B3F43" w:rsidR="00FD7A76" w:rsidRPr="000647A2" w:rsidRDefault="00FD7A76" w:rsidP="00FD7A76">
      <w:pPr>
        <w:spacing w:after="60"/>
        <w:ind w:left="360"/>
        <w:rPr>
          <w:sz w:val="18"/>
        </w:rPr>
      </w:pPr>
      <w:r>
        <w:rPr>
          <w:sz w:val="18"/>
        </w:rPr>
        <w:t>Department of Defense | Chairman of the Joint Chiefs of Staff | 10/2009 – 06/2018 | Suffolk, VA</w:t>
      </w:r>
    </w:p>
    <w:p w14:paraId="5011E921" w14:textId="77777777" w:rsidR="00901FDA" w:rsidRPr="00901FDA" w:rsidRDefault="00FD7A76" w:rsidP="00901FDA">
      <w:pPr>
        <w:pStyle w:val="ListBullet"/>
        <w:tabs>
          <w:tab w:val="clear" w:pos="360"/>
          <w:tab w:val="num" w:pos="720"/>
        </w:tabs>
        <w:ind w:left="720"/>
        <w:rPr>
          <w:sz w:val="18"/>
        </w:rPr>
      </w:pPr>
      <w:r w:rsidRPr="00FD7A76">
        <w:rPr>
          <w:sz w:val="18"/>
        </w:rPr>
        <w:t xml:space="preserve">Directed the Cyberspace Environment Division, </w:t>
      </w:r>
      <w:r w:rsidR="00901FDA">
        <w:rPr>
          <w:sz w:val="18"/>
        </w:rPr>
        <w:t>guiding</w:t>
      </w:r>
      <w:r w:rsidRPr="00FD7A76">
        <w:rPr>
          <w:sz w:val="18"/>
        </w:rPr>
        <w:t xml:space="preserve"> technical and operational aspects of Joint Information Operations Range (JIOR).</w:t>
      </w:r>
    </w:p>
    <w:p w14:paraId="4B3D0130" w14:textId="500A8896" w:rsidR="00901FDA" w:rsidRPr="00901FDA" w:rsidRDefault="00901FDA" w:rsidP="00901FDA">
      <w:pPr>
        <w:pStyle w:val="ListBullet"/>
        <w:tabs>
          <w:tab w:val="clear" w:pos="360"/>
          <w:tab w:val="num" w:pos="720"/>
        </w:tabs>
        <w:ind w:left="720"/>
        <w:rPr>
          <w:sz w:val="18"/>
        </w:rPr>
      </w:pPr>
      <w:r w:rsidRPr="00901FDA">
        <w:rPr>
          <w:sz w:val="18"/>
        </w:rPr>
        <w:t>Led enterprise-wide cybersecurity strategy and risk governance for national security initiatives, optimizing investment priorities and compliance frameworks to fortify mission-critical operations.</w:t>
      </w:r>
    </w:p>
    <w:p w14:paraId="555E8548" w14:textId="06C83F9C" w:rsidR="0007243A" w:rsidRPr="00901FDA" w:rsidRDefault="00BF15C7" w:rsidP="00901FDA">
      <w:pPr>
        <w:spacing w:before="360" w:after="120"/>
        <w:rPr>
          <w:b/>
          <w:sz w:val="20"/>
          <w:szCs w:val="20"/>
        </w:rPr>
      </w:pPr>
      <w:r w:rsidRPr="00901FDA">
        <w:rPr>
          <w:b/>
          <w:sz w:val="20"/>
          <w:szCs w:val="20"/>
        </w:rPr>
        <w:t>Education &amp; Certifications</w:t>
      </w:r>
    </w:p>
    <w:p w14:paraId="26C01F73" w14:textId="61C3F045" w:rsidR="00642744" w:rsidRDefault="00642744" w:rsidP="00901FDA">
      <w:pPr>
        <w:spacing w:after="120"/>
        <w:ind w:left="3600" w:hanging="2880"/>
        <w:rPr>
          <w:sz w:val="18"/>
        </w:rPr>
      </w:pPr>
      <w:r>
        <w:rPr>
          <w:sz w:val="18"/>
        </w:rPr>
        <w:t>Post Graduate Programs, UT Austin</w:t>
      </w:r>
      <w:r w:rsidR="000647A2">
        <w:rPr>
          <w:sz w:val="18"/>
        </w:rPr>
        <w:t>:</w:t>
      </w:r>
      <w:r>
        <w:rPr>
          <w:sz w:val="18"/>
        </w:rPr>
        <w:tab/>
        <w:t>Artificial Intelligence for Leaders</w:t>
      </w:r>
      <w:r>
        <w:rPr>
          <w:sz w:val="18"/>
        </w:rPr>
        <w:br/>
        <w:t>Cloud Computing (Expected 07/2025)</w:t>
      </w:r>
    </w:p>
    <w:p w14:paraId="716A13E9" w14:textId="61150209" w:rsidR="00642744" w:rsidRDefault="00BF15C7" w:rsidP="009832E3">
      <w:pPr>
        <w:spacing w:after="0"/>
        <w:ind w:left="3600" w:hanging="2880"/>
        <w:rPr>
          <w:sz w:val="18"/>
        </w:rPr>
      </w:pPr>
      <w:r>
        <w:rPr>
          <w:sz w:val="18"/>
        </w:rPr>
        <w:t>C|CISO</w:t>
      </w:r>
      <w:r w:rsidR="00FD7A76">
        <w:rPr>
          <w:sz w:val="18"/>
        </w:rPr>
        <w:t xml:space="preserve"> - </w:t>
      </w:r>
      <w:r w:rsidR="00FD7A76" w:rsidRPr="00FD7A76">
        <w:rPr>
          <w:sz w:val="18"/>
        </w:rPr>
        <w:t>ECC4789623150</w:t>
      </w:r>
      <w:r>
        <w:rPr>
          <w:sz w:val="18"/>
        </w:rPr>
        <w:t xml:space="preserve"> (Valid Thru 0</w:t>
      </w:r>
      <w:r w:rsidR="00FD7A76">
        <w:rPr>
          <w:sz w:val="18"/>
        </w:rPr>
        <w:t>4</w:t>
      </w:r>
      <w:r>
        <w:rPr>
          <w:sz w:val="18"/>
        </w:rPr>
        <w:t>/202</w:t>
      </w:r>
      <w:r w:rsidR="00FD7A76">
        <w:rPr>
          <w:sz w:val="18"/>
        </w:rPr>
        <w:t>6</w:t>
      </w:r>
      <w:r>
        <w:rPr>
          <w:sz w:val="18"/>
        </w:rPr>
        <w:t>)</w:t>
      </w:r>
    </w:p>
    <w:p w14:paraId="262C0389" w14:textId="61634ABC" w:rsidR="0007243A" w:rsidRDefault="00BF15C7" w:rsidP="009832E3">
      <w:pPr>
        <w:spacing w:after="0"/>
        <w:ind w:left="3600" w:hanging="2880"/>
      </w:pPr>
      <w:r>
        <w:rPr>
          <w:sz w:val="18"/>
        </w:rPr>
        <w:t>CISSP</w:t>
      </w:r>
      <w:r w:rsidR="00FD7A76">
        <w:rPr>
          <w:sz w:val="18"/>
        </w:rPr>
        <w:t xml:space="preserve"> - </w:t>
      </w:r>
      <w:r w:rsidR="00FD7A76" w:rsidRPr="00FD7A76">
        <w:rPr>
          <w:sz w:val="18"/>
        </w:rPr>
        <w:t>629977</w:t>
      </w:r>
      <w:r>
        <w:rPr>
          <w:sz w:val="18"/>
        </w:rPr>
        <w:t xml:space="preserve"> (Valid Thru 06/202</w:t>
      </w:r>
      <w:r w:rsidR="000647A2">
        <w:rPr>
          <w:sz w:val="18"/>
        </w:rPr>
        <w:t>6</w:t>
      </w:r>
      <w:r>
        <w:rPr>
          <w:sz w:val="18"/>
        </w:rPr>
        <w:t>)</w:t>
      </w:r>
    </w:p>
    <w:p w14:paraId="18D56AE1" w14:textId="77777777" w:rsidR="0007243A" w:rsidRDefault="00BF15C7" w:rsidP="000647A2">
      <w:pPr>
        <w:spacing w:before="360" w:after="120"/>
      </w:pPr>
      <w:r>
        <w:rPr>
          <w:b/>
          <w:sz w:val="24"/>
        </w:rPr>
        <w:t>Professional Affiliations</w:t>
      </w:r>
    </w:p>
    <w:p w14:paraId="4E7203EB" w14:textId="317CB130" w:rsidR="0007243A" w:rsidRDefault="00BF15C7" w:rsidP="009832E3">
      <w:pPr>
        <w:spacing w:after="120"/>
        <w:ind w:left="720"/>
      </w:pPr>
      <w:r>
        <w:rPr>
          <w:sz w:val="18"/>
        </w:rPr>
        <w:t xml:space="preserve">Veterans of Foreign Wars (VFW) | </w:t>
      </w:r>
      <w:r w:rsidR="00642744">
        <w:rPr>
          <w:sz w:val="18"/>
        </w:rPr>
        <w:t xml:space="preserve">Toastmasters International | </w:t>
      </w:r>
      <w:r>
        <w:rPr>
          <w:sz w:val="18"/>
        </w:rPr>
        <w:t>American Hellenic Educational Progressive Association</w:t>
      </w:r>
    </w:p>
    <w:sectPr w:rsidR="0007243A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7FEFB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D797EAD"/>
    <w:multiLevelType w:val="hybridMultilevel"/>
    <w:tmpl w:val="1A36CB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95086018">
    <w:abstractNumId w:val="8"/>
  </w:num>
  <w:num w:numId="2" w16cid:durableId="1520045232">
    <w:abstractNumId w:val="6"/>
  </w:num>
  <w:num w:numId="3" w16cid:durableId="243299653">
    <w:abstractNumId w:val="5"/>
  </w:num>
  <w:num w:numId="4" w16cid:durableId="449863432">
    <w:abstractNumId w:val="4"/>
  </w:num>
  <w:num w:numId="5" w16cid:durableId="2121490736">
    <w:abstractNumId w:val="7"/>
  </w:num>
  <w:num w:numId="6" w16cid:durableId="345523151">
    <w:abstractNumId w:val="3"/>
  </w:num>
  <w:num w:numId="7" w16cid:durableId="583151813">
    <w:abstractNumId w:val="2"/>
  </w:num>
  <w:num w:numId="8" w16cid:durableId="575558105">
    <w:abstractNumId w:val="1"/>
  </w:num>
  <w:num w:numId="9" w16cid:durableId="1203323125">
    <w:abstractNumId w:val="0"/>
  </w:num>
  <w:num w:numId="10" w16cid:durableId="969479420">
    <w:abstractNumId w:val="9"/>
  </w:num>
  <w:num w:numId="11" w16cid:durableId="18552836">
    <w:abstractNumId w:val="8"/>
  </w:num>
  <w:num w:numId="12" w16cid:durableId="1415470203">
    <w:abstractNumId w:val="8"/>
  </w:num>
  <w:num w:numId="13" w16cid:durableId="5807170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47A2"/>
    <w:rsid w:val="0007243A"/>
    <w:rsid w:val="0015074B"/>
    <w:rsid w:val="001D13A6"/>
    <w:rsid w:val="0029639D"/>
    <w:rsid w:val="002F715D"/>
    <w:rsid w:val="00326F90"/>
    <w:rsid w:val="00642744"/>
    <w:rsid w:val="006A3511"/>
    <w:rsid w:val="00815EEB"/>
    <w:rsid w:val="00886574"/>
    <w:rsid w:val="00901FDA"/>
    <w:rsid w:val="009832E3"/>
    <w:rsid w:val="00AA1D8D"/>
    <w:rsid w:val="00B47730"/>
    <w:rsid w:val="00BF15C7"/>
    <w:rsid w:val="00BF1A84"/>
    <w:rsid w:val="00CB0664"/>
    <w:rsid w:val="00D95DB3"/>
    <w:rsid w:val="00E27BA2"/>
    <w:rsid w:val="00FC693F"/>
    <w:rsid w:val="00FD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9BB143"/>
  <w14:defaultImageDpi w14:val="300"/>
  <w15:docId w15:val="{2E594FD7-1212-49A8-A44F-559865BF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Johnson, Matthew</cp:lastModifiedBy>
  <cp:revision>2</cp:revision>
  <dcterms:created xsi:type="dcterms:W3CDTF">2025-02-27T16:48:00Z</dcterms:created>
  <dcterms:modified xsi:type="dcterms:W3CDTF">2025-02-27T16:48:00Z</dcterms:modified>
  <cp:category/>
</cp:coreProperties>
</file>