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Responsive Mag 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GNU General Public License v3 or later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http://www.gnu.org/licenses/gpl-3.0.html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Install Steps  =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your admin panel, go to Appearance &gt; Themes and click the Add New button.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Click Upload and Choose File, then select the theme's .zip file. Click Install Now.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Activate to use your new theme right away.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Theme Features Usage =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available options can be used from Appearance-&gt;Customize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Required plugins =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installing theme download and activate these plugins: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Kirki Toolkit - https://wordpress.org/plugins/kirki/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AND LICENSE ==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Images in the screenshot are from http://pixabay.com/: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https://pixabay.com/en/office-freelancer-computer-business-583839/ | License: CC0 Public Domain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https://pixabay.com/en/ipad-samsung-music-play-google-605439/ | License: CC0 Public Domain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https://pixabay.com/en/lens-70-300-mm-photography-329161/ | License: CC0 Public Domain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https://pixabay.com/en/macbook-notebook-home-office-336704/ | License: CC0 Public Domain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https://pixabay.com/en/beats-headphones-audio-macbook-923565/ | License: CC0 Public Domain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https://pixabay.com/en/lamborghini-brno-racing-car-618337/ | License: CC0 Public Domain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https://pixabay.com/en/auto-sports-car-racing-car-flitzer-4162/ | License: CC0 Public Domain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all other images in screenshot including logo and banners are own creation licensed under the [GNU GPL](http://www.gnu.org/licenses/gpl-3.0.txt), version 3 or later.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Images used in this theme (including the screenshot.png) are distributed under GPL v3 license - http://www.gnu.org/licenses/gpl-3.0.txt.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1.0.2 =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theme functions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carousel settings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Carousel is disabled by default now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1.0.1 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theme function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footer credits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language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 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Initial release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theme on wordpress.org for review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