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Twenty Sixteen ===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Contributors: the WordPress team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Requires at least: WordPress 4.4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Tested up to: WordPress 4.5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1.3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GPLv2 or later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URI: http://www.gnu.org/licenses/gpl-2.0.html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Tags: one-column, two-columns, right-sidebar, accessibility-ready, custom-background, custom-colors, custom-header, custom-menu, editor-style, featured-images, flexible-header, microformats, post-formats, rtl-language-support, sticky-post, threaded-comments, translation-ready, blog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Description ==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Sixteen is a modernized take on an ever-popular WordPress layout — the horizontal masthead with an optional right sidebar that works perfectly for blogs and websites. It has custom color options with beautiful default color schemes, a harmonious fluid grid using a mobile-first approach, and impeccable polish in every detail. Twenty Sixteen will make your WordPress look beautiful everywhere.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Mobile-first, Responsive Layout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Custom Colors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Custom Header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Social Links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Post Formats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GPL v2.0 or later license. :) Use it to make something cool.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 about Twenty Sixteen please go to https://codex.wordpress.org/Twenty_Sixteen.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Installation ==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 your admin panel, go to Appearance -&gt; Themes and click the 'Add New' button.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Type in Twenty Sixteen in the search form and press the 'Enter' key on your keyboard.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Click on the 'Activate' button to use your new theme right away.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Go to https://codex.wordpress.org/Twenty_Sixteen for a guide on how to customize this theme.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Navigate to Appearance &gt; Customize in your admin panel and customize to taste.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Copyright ==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Sixteen WordPress Theme, Copyright 2014-2015 WordPress.org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Sixteen is distributed under the terms of the GNU GPL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is free software: you can redistribute it and/or modify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under the terms of the GNU General Public License as published by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Free Software Foundation, either version 2 of the License, or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(at your option) any later version.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is distributed in the hope that it will be useful,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WITHOUT ANY WARRANTY; without even the implied warranty of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 or FITNESS FOR A PARTICULAR PURPOSE. See the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General Public License for more details.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Sixteen Theme bundles the following third-party resources: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HTML5 Shiv v3.7.0, Copyright 2014 Alexander Farkas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Licenses: MIT/GPL2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Source: https://github.com/aFarkas/html5shiv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Genericons icon font, Copyright 2013-2015 Automattic.com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GNU GPL, Version 2 (or later)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Source: http://www.genericons.com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used in screenshot.png: A photo by Austin Schmid (https://unsplash.com/schmidy/), licensed under Creative Commons Zero(http://creativecommons.org/publicdomain/zero/1.0/)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Changelog ==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1.3 =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August 16, 2016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https://codex.wordpress.org/Twenty_Sixteen_Theme_Changelog#Version_1.3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1.2 =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April 12, 2016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https://codex.wordpress.org/Twenty_Sixteen_Theme_Changelog#Version_1.2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1.1 =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January 6, 2016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https://codex.wordpress.org/Twenty_Sixteen_Theme_Changelog#Version_1.1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1.0 =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December 8, 2015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 release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Notes ==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the default and dark color schemes are accessibility ready.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