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9A0EA8" w14:textId="77777777" w:rsidR="00BD4D32" w:rsidRDefault="00000000">
      <w:pPr>
        <w:pStyle w:val="aa"/>
        <w:spacing w:after="240" w:line="360" w:lineRule="auto"/>
        <w:jc w:val="center"/>
        <w:rPr>
          <w:lang w:eastAsia="zh-CN"/>
        </w:rPr>
      </w:pPr>
      <w:r>
        <w:rPr>
          <w:rFonts w:ascii="Times New Roman" w:eastAsia="黑体" w:hAnsi="Times New Roman"/>
          <w:b/>
          <w:color w:val="000000"/>
          <w:sz w:val="36"/>
          <w:lang w:eastAsia="zh-CN"/>
        </w:rPr>
        <w:t>可配置</w:t>
      </w:r>
      <w:r>
        <w:rPr>
          <w:rFonts w:ascii="Times New Roman" w:eastAsia="黑体" w:hAnsi="Times New Roman"/>
          <w:b/>
          <w:color w:val="000000"/>
          <w:sz w:val="36"/>
          <w:lang w:eastAsia="zh-CN"/>
        </w:rPr>
        <w:t>FNT</w:t>
      </w:r>
      <w:r>
        <w:rPr>
          <w:rFonts w:ascii="Times New Roman" w:eastAsia="黑体" w:hAnsi="Times New Roman"/>
          <w:b/>
          <w:color w:val="000000"/>
          <w:sz w:val="36"/>
          <w:lang w:eastAsia="zh-CN"/>
        </w:rPr>
        <w:t>色散补偿加速器设计与验证</w:t>
      </w:r>
    </w:p>
    <w:p w14:paraId="73034FAE" w14:textId="77777777" w:rsidR="00BD4D32" w:rsidRDefault="00000000">
      <w:pPr>
        <w:spacing w:after="0" w:line="360" w:lineRule="auto"/>
        <w:ind w:firstLineChars="200" w:firstLine="482"/>
        <w:jc w:val="both"/>
        <w:rPr>
          <w:lang w:eastAsia="zh-CN"/>
        </w:rPr>
      </w:pPr>
      <w:proofErr w:type="gramStart"/>
      <w:r>
        <w:rPr>
          <w:rFonts w:ascii="Times New Roman" w:eastAsia="黑体" w:hAnsi="Times New Roman"/>
          <w:b/>
          <w:color w:val="000000"/>
          <w:sz w:val="24"/>
          <w:lang w:eastAsia="zh-CN"/>
        </w:rPr>
        <w:t xml:space="preserve">摘　要　</w:t>
      </w:r>
      <w:proofErr w:type="gramEnd"/>
      <w:r>
        <w:rPr>
          <w:rFonts w:ascii="Times New Roman" w:eastAsia="宋体" w:hAnsi="Times New Roman"/>
          <w:color w:val="000000"/>
          <w:sz w:val="24"/>
          <w:lang w:eastAsia="zh-CN"/>
        </w:rPr>
        <w:t>本项目面向有限域频域信号处理，完成了一个由</w:t>
      </w:r>
      <w:r>
        <w:rPr>
          <w:rFonts w:ascii="Times New Roman" w:eastAsia="宋体" w:hAnsi="Times New Roman"/>
          <w:color w:val="000000"/>
          <w:sz w:val="24"/>
          <w:lang w:eastAsia="zh-CN"/>
        </w:rPr>
        <w:t>16</w:t>
      </w:r>
      <w:r>
        <w:rPr>
          <w:rFonts w:ascii="Times New Roman" w:eastAsia="宋体" w:hAnsi="Times New Roman"/>
          <w:color w:val="000000"/>
          <w:sz w:val="24"/>
          <w:lang w:eastAsia="zh-CN"/>
        </w:rPr>
        <w:t>点</w:t>
      </w:r>
      <w:r>
        <w:rPr>
          <w:rFonts w:ascii="Times New Roman" w:eastAsia="宋体" w:hAnsi="Times New Roman"/>
          <w:color w:val="000000"/>
          <w:sz w:val="24"/>
          <w:lang w:eastAsia="zh-CN"/>
        </w:rPr>
        <w:t>FNT</w:t>
      </w:r>
      <w:r>
        <w:rPr>
          <w:rFonts w:ascii="Times New Roman" w:eastAsia="宋体" w:hAnsi="Times New Roman"/>
          <w:color w:val="000000"/>
          <w:sz w:val="24"/>
          <w:lang w:eastAsia="zh-CN"/>
        </w:rPr>
        <w:t>正变换、可配置色散补偿</w:t>
      </w:r>
      <w:r>
        <w:rPr>
          <w:rFonts w:ascii="Times New Roman" w:eastAsia="宋体" w:hAnsi="Times New Roman"/>
          <w:color w:val="000000"/>
          <w:sz w:val="24"/>
          <w:lang w:eastAsia="zh-CN"/>
        </w:rPr>
        <w:t>LUT</w:t>
      </w:r>
      <w:r>
        <w:rPr>
          <w:rFonts w:ascii="Times New Roman" w:eastAsia="宋体" w:hAnsi="Times New Roman"/>
          <w:color w:val="000000"/>
          <w:sz w:val="24"/>
          <w:lang w:eastAsia="zh-CN"/>
        </w:rPr>
        <w:t>、</w:t>
      </w:r>
      <w:r>
        <w:rPr>
          <w:rFonts w:ascii="Times New Roman" w:eastAsia="宋体" w:hAnsi="Times New Roman"/>
          <w:color w:val="000000"/>
          <w:sz w:val="24"/>
          <w:lang w:eastAsia="zh-CN"/>
        </w:rPr>
        <w:t>16</w:t>
      </w:r>
      <w:r>
        <w:rPr>
          <w:rFonts w:ascii="Times New Roman" w:eastAsia="宋体" w:hAnsi="Times New Roman"/>
          <w:color w:val="000000"/>
          <w:sz w:val="24"/>
          <w:lang w:eastAsia="zh-CN"/>
        </w:rPr>
        <w:t>点</w:t>
      </w:r>
      <w:r>
        <w:rPr>
          <w:rFonts w:ascii="Times New Roman" w:eastAsia="宋体" w:hAnsi="Times New Roman"/>
          <w:color w:val="000000"/>
          <w:sz w:val="24"/>
          <w:lang w:eastAsia="zh-CN"/>
        </w:rPr>
        <w:t>IFNT</w:t>
      </w:r>
      <w:r>
        <w:rPr>
          <w:rFonts w:ascii="Times New Roman" w:eastAsia="宋体" w:hAnsi="Times New Roman"/>
          <w:color w:val="000000"/>
          <w:sz w:val="24"/>
          <w:lang w:eastAsia="zh-CN"/>
        </w:rPr>
        <w:t>逆变换和旁路通路组成的硬件加速器。系统以</w:t>
      </w:r>
      <w:r>
        <w:rPr>
          <w:rFonts w:ascii="Times New Roman" w:eastAsia="宋体" w:hAnsi="Times New Roman"/>
          <w:color w:val="000000"/>
          <w:sz w:val="24"/>
          <w:lang w:eastAsia="zh-CN"/>
        </w:rPr>
        <w:t>Q=12289</w:t>
      </w:r>
      <w:r>
        <w:rPr>
          <w:rFonts w:ascii="Times New Roman" w:eastAsia="宋体" w:hAnsi="Times New Roman"/>
          <w:color w:val="000000"/>
          <w:sz w:val="24"/>
          <w:lang w:eastAsia="zh-CN"/>
        </w:rPr>
        <w:t>为有限域模数，采用四级</w:t>
      </w:r>
      <w:r>
        <w:rPr>
          <w:rFonts w:ascii="Times New Roman" w:eastAsia="宋体" w:hAnsi="Times New Roman"/>
          <w:color w:val="000000"/>
          <w:sz w:val="24"/>
          <w:lang w:eastAsia="zh-CN"/>
        </w:rPr>
        <w:t>radix-2 DIT</w:t>
      </w:r>
      <w:r>
        <w:rPr>
          <w:rFonts w:ascii="Times New Roman" w:eastAsia="宋体" w:hAnsi="Times New Roman"/>
          <w:color w:val="000000"/>
          <w:sz w:val="24"/>
          <w:lang w:eastAsia="zh-CN"/>
        </w:rPr>
        <w:t>结构，每颗</w:t>
      </w:r>
      <w:r>
        <w:rPr>
          <w:rFonts w:ascii="Times New Roman" w:eastAsia="宋体" w:hAnsi="Times New Roman"/>
          <w:color w:val="000000"/>
          <w:sz w:val="24"/>
          <w:lang w:eastAsia="zh-CN"/>
        </w:rPr>
        <w:t>FNT</w:t>
      </w:r>
      <w:r>
        <w:rPr>
          <w:rFonts w:ascii="Times New Roman" w:eastAsia="宋体" w:hAnsi="Times New Roman"/>
          <w:color w:val="000000"/>
          <w:sz w:val="24"/>
          <w:lang w:eastAsia="zh-CN"/>
        </w:rPr>
        <w:t>核包含</w:t>
      </w:r>
      <w:r>
        <w:rPr>
          <w:rFonts w:ascii="Times New Roman" w:eastAsia="宋体" w:hAnsi="Times New Roman"/>
          <w:color w:val="000000"/>
          <w:sz w:val="24"/>
          <w:lang w:eastAsia="zh-CN"/>
        </w:rPr>
        <w:t>32</w:t>
      </w:r>
      <w:r>
        <w:rPr>
          <w:rFonts w:ascii="Times New Roman" w:eastAsia="宋体" w:hAnsi="Times New Roman"/>
          <w:color w:val="000000"/>
          <w:sz w:val="24"/>
          <w:lang w:eastAsia="zh-CN"/>
        </w:rPr>
        <w:t>个蝶形计算单元；补偿层对</w:t>
      </w:r>
      <w:r>
        <w:rPr>
          <w:rFonts w:ascii="Times New Roman" w:eastAsia="宋体" w:hAnsi="Times New Roman"/>
          <w:color w:val="000000"/>
          <w:sz w:val="24"/>
          <w:lang w:eastAsia="zh-CN"/>
        </w:rPr>
        <w:t>16</w:t>
      </w:r>
      <w:r>
        <w:rPr>
          <w:rFonts w:ascii="Times New Roman" w:eastAsia="宋体" w:hAnsi="Times New Roman"/>
          <w:color w:val="000000"/>
          <w:sz w:val="24"/>
          <w:lang w:eastAsia="zh-CN"/>
        </w:rPr>
        <w:t>个频率</w:t>
      </w:r>
      <w:r>
        <w:rPr>
          <w:rFonts w:ascii="Times New Roman" w:eastAsia="宋体" w:hAnsi="Times New Roman"/>
          <w:color w:val="000000"/>
          <w:sz w:val="24"/>
          <w:lang w:eastAsia="zh-CN"/>
        </w:rPr>
        <w:t>bin</w:t>
      </w:r>
      <w:r>
        <w:rPr>
          <w:rFonts w:ascii="Times New Roman" w:eastAsia="宋体" w:hAnsi="Times New Roman"/>
          <w:color w:val="000000"/>
          <w:sz w:val="24"/>
          <w:lang w:eastAsia="zh-CN"/>
        </w:rPr>
        <w:t>并行执行模乘。配置接口支持逐地址写入</w:t>
      </w:r>
      <w:r>
        <w:rPr>
          <w:rFonts w:ascii="Times New Roman" w:eastAsia="宋体" w:hAnsi="Times New Roman"/>
          <w:color w:val="000000"/>
          <w:sz w:val="24"/>
          <w:lang w:eastAsia="zh-CN"/>
        </w:rPr>
        <w:t>14</w:t>
      </w:r>
      <w:r>
        <w:rPr>
          <w:rFonts w:ascii="Times New Roman" w:eastAsia="宋体" w:hAnsi="Times New Roman"/>
          <w:color w:val="000000"/>
          <w:sz w:val="24"/>
          <w:lang w:eastAsia="zh-CN"/>
        </w:rPr>
        <w:t>位补偿系数，数据通路通过</w:t>
      </w:r>
      <w:r>
        <w:rPr>
          <w:rFonts w:ascii="Times New Roman" w:eastAsia="宋体" w:hAnsi="Times New Roman"/>
          <w:color w:val="000000"/>
          <w:sz w:val="24"/>
          <w:lang w:eastAsia="zh-CN"/>
        </w:rPr>
        <w:t>valid</w:t>
      </w:r>
      <w:r>
        <w:rPr>
          <w:rFonts w:ascii="Times New Roman" w:eastAsia="宋体" w:hAnsi="Times New Roman"/>
          <w:color w:val="000000"/>
          <w:sz w:val="24"/>
          <w:lang w:eastAsia="zh-CN"/>
        </w:rPr>
        <w:t>信号完成正变换到逆变换的级联，旁路通路保存原始输入块以实现结果对照。</w:t>
      </w:r>
      <w:r>
        <w:rPr>
          <w:rFonts w:ascii="Times New Roman" w:eastAsia="宋体" w:hAnsi="Times New Roman"/>
          <w:color w:val="000000"/>
          <w:sz w:val="24"/>
          <w:lang w:eastAsia="zh-CN"/>
        </w:rPr>
        <w:t>Python</w:t>
      </w:r>
      <w:r>
        <w:rPr>
          <w:rFonts w:ascii="Times New Roman" w:eastAsia="宋体" w:hAnsi="Times New Roman"/>
          <w:color w:val="000000"/>
          <w:sz w:val="24"/>
          <w:lang w:eastAsia="zh-CN"/>
        </w:rPr>
        <w:t>脚本从</w:t>
      </w:r>
      <w:r>
        <w:rPr>
          <w:rFonts w:ascii="Times New Roman" w:eastAsia="宋体" w:hAnsi="Times New Roman"/>
          <w:color w:val="000000"/>
          <w:sz w:val="24"/>
          <w:lang w:eastAsia="zh-CN"/>
        </w:rPr>
        <w:t>aaa.png</w:t>
      </w:r>
      <w:r>
        <w:rPr>
          <w:rFonts w:ascii="Times New Roman" w:eastAsia="宋体" w:hAnsi="Times New Roman"/>
          <w:color w:val="000000"/>
          <w:sz w:val="24"/>
          <w:lang w:eastAsia="zh-CN"/>
        </w:rPr>
        <w:t>生成</w:t>
      </w:r>
      <w:r>
        <w:rPr>
          <w:rFonts w:ascii="Times New Roman" w:eastAsia="宋体" w:hAnsi="Times New Roman"/>
          <w:color w:val="000000"/>
          <w:sz w:val="24"/>
          <w:lang w:eastAsia="zh-CN"/>
        </w:rPr>
        <w:t>16</w:t>
      </w:r>
      <w:r>
        <w:rPr>
          <w:rFonts w:ascii="Times New Roman" w:eastAsia="宋体" w:hAnsi="Times New Roman"/>
          <w:color w:val="000000"/>
          <w:sz w:val="24"/>
          <w:lang w:eastAsia="zh-CN"/>
        </w:rPr>
        <w:t>个测试块并施加二次相位色散，</w:t>
      </w:r>
      <w:r>
        <w:rPr>
          <w:rFonts w:ascii="Times New Roman" w:eastAsia="宋体" w:hAnsi="Times New Roman"/>
          <w:color w:val="000000"/>
          <w:sz w:val="24"/>
          <w:lang w:eastAsia="zh-CN"/>
        </w:rPr>
        <w:t>RTL</w:t>
      </w:r>
      <w:r>
        <w:rPr>
          <w:rFonts w:ascii="Times New Roman" w:eastAsia="宋体" w:hAnsi="Times New Roman"/>
          <w:color w:val="000000"/>
          <w:sz w:val="24"/>
          <w:lang w:eastAsia="zh-CN"/>
        </w:rPr>
        <w:t>仿真输出与参考模型共</w:t>
      </w:r>
      <w:r>
        <w:rPr>
          <w:rFonts w:ascii="Times New Roman" w:eastAsia="宋体" w:hAnsi="Times New Roman"/>
          <w:color w:val="000000"/>
          <w:sz w:val="24"/>
          <w:lang w:eastAsia="zh-CN"/>
        </w:rPr>
        <w:t>256</w:t>
      </w:r>
      <w:r>
        <w:rPr>
          <w:rFonts w:ascii="Times New Roman" w:eastAsia="宋体" w:hAnsi="Times New Roman"/>
          <w:color w:val="000000"/>
          <w:sz w:val="24"/>
          <w:lang w:eastAsia="zh-CN"/>
        </w:rPr>
        <w:t>个符号逐点一致，最大模域误差为</w:t>
      </w:r>
      <w:r>
        <w:rPr>
          <w:rFonts w:ascii="Times New Roman" w:eastAsia="宋体" w:hAnsi="Times New Roman"/>
          <w:color w:val="000000"/>
          <w:sz w:val="24"/>
          <w:lang w:eastAsia="zh-CN"/>
        </w:rPr>
        <w:t>0</w:t>
      </w:r>
      <w:r>
        <w:rPr>
          <w:rFonts w:ascii="Times New Roman" w:eastAsia="宋体" w:hAnsi="Times New Roman"/>
          <w:color w:val="000000"/>
          <w:sz w:val="24"/>
          <w:lang w:eastAsia="zh-CN"/>
        </w:rPr>
        <w:t>；旁路仿真</w:t>
      </w:r>
      <w:r>
        <w:rPr>
          <w:rFonts w:ascii="Times New Roman" w:eastAsia="宋体" w:hAnsi="Times New Roman"/>
          <w:color w:val="000000"/>
          <w:sz w:val="24"/>
          <w:lang w:eastAsia="zh-CN"/>
        </w:rPr>
        <w:t>16</w:t>
      </w:r>
      <w:r>
        <w:rPr>
          <w:rFonts w:ascii="Times New Roman" w:eastAsia="宋体" w:hAnsi="Times New Roman"/>
          <w:color w:val="000000"/>
          <w:sz w:val="24"/>
          <w:lang w:eastAsia="zh-CN"/>
        </w:rPr>
        <w:t>个数据块同样全部通过。</w:t>
      </w:r>
    </w:p>
    <w:p w14:paraId="6114C4FD" w14:textId="77777777" w:rsidR="00BD4D32" w:rsidRDefault="00000000">
      <w:pPr>
        <w:spacing w:after="0" w:line="360" w:lineRule="auto"/>
        <w:ind w:firstLineChars="200" w:firstLine="482"/>
        <w:jc w:val="both"/>
        <w:rPr>
          <w:lang w:eastAsia="zh-CN"/>
        </w:rPr>
      </w:pPr>
      <w:r>
        <w:rPr>
          <w:rFonts w:ascii="Times New Roman" w:eastAsia="黑体" w:hAnsi="Times New Roman"/>
          <w:b/>
          <w:color w:val="000000"/>
          <w:sz w:val="24"/>
          <w:lang w:eastAsia="zh-CN"/>
        </w:rPr>
        <w:t xml:space="preserve">关键词　</w:t>
      </w:r>
      <w:r>
        <w:rPr>
          <w:rFonts w:ascii="Times New Roman" w:eastAsia="宋体" w:hAnsi="Times New Roman"/>
          <w:color w:val="000000"/>
          <w:sz w:val="24"/>
          <w:lang w:eastAsia="zh-CN"/>
        </w:rPr>
        <w:t>FNT</w:t>
      </w:r>
      <w:r>
        <w:rPr>
          <w:rFonts w:ascii="Times New Roman" w:eastAsia="宋体" w:hAnsi="Times New Roman"/>
          <w:color w:val="000000"/>
          <w:sz w:val="24"/>
          <w:lang w:eastAsia="zh-CN"/>
        </w:rPr>
        <w:t>；色散补偿；有限域；频域均衡；流水线；</w:t>
      </w:r>
      <w:r>
        <w:rPr>
          <w:rFonts w:ascii="Times New Roman" w:eastAsia="宋体" w:hAnsi="Times New Roman"/>
          <w:color w:val="000000"/>
          <w:sz w:val="24"/>
          <w:lang w:eastAsia="zh-CN"/>
        </w:rPr>
        <w:t>FPGA</w:t>
      </w:r>
      <w:r>
        <w:rPr>
          <w:rFonts w:ascii="Times New Roman" w:eastAsia="宋体" w:hAnsi="Times New Roman"/>
          <w:color w:val="000000"/>
          <w:sz w:val="24"/>
          <w:lang w:eastAsia="zh-CN"/>
        </w:rPr>
        <w:t>加速器；</w:t>
      </w:r>
      <w:r>
        <w:rPr>
          <w:rFonts w:ascii="Times New Roman" w:eastAsia="宋体" w:hAnsi="Times New Roman"/>
          <w:color w:val="000000"/>
          <w:sz w:val="24"/>
          <w:lang w:eastAsia="zh-CN"/>
        </w:rPr>
        <w:t>RTL</w:t>
      </w:r>
      <w:r>
        <w:rPr>
          <w:rFonts w:ascii="Times New Roman" w:eastAsia="宋体" w:hAnsi="Times New Roman"/>
          <w:color w:val="000000"/>
          <w:sz w:val="24"/>
          <w:lang w:eastAsia="zh-CN"/>
        </w:rPr>
        <w:t>验证</w:t>
      </w:r>
    </w:p>
    <w:p w14:paraId="74D604A2" w14:textId="77777777" w:rsidR="00BD4D32" w:rsidRDefault="00000000">
      <w:pPr>
        <w:pStyle w:val="1"/>
        <w:spacing w:before="240" w:after="120" w:line="360" w:lineRule="auto"/>
        <w:jc w:val="center"/>
        <w:rPr>
          <w:lang w:eastAsia="zh-CN"/>
        </w:rPr>
      </w:pPr>
      <w:proofErr w:type="gramStart"/>
      <w:r>
        <w:rPr>
          <w:rFonts w:ascii="Times New Roman" w:eastAsia="黑体" w:hAnsi="Times New Roman"/>
          <w:color w:val="000000"/>
          <w:sz w:val="32"/>
          <w:lang w:eastAsia="zh-CN"/>
        </w:rPr>
        <w:t xml:space="preserve">1 </w:t>
      </w:r>
      <w:r>
        <w:rPr>
          <w:rFonts w:ascii="Times New Roman" w:eastAsia="黑体" w:hAnsi="Times New Roman"/>
          <w:color w:val="000000"/>
          <w:sz w:val="32"/>
          <w:lang w:eastAsia="zh-CN"/>
        </w:rPr>
        <w:t>系统</w:t>
      </w:r>
      <w:proofErr w:type="gramEnd"/>
      <w:r>
        <w:rPr>
          <w:rFonts w:ascii="Times New Roman" w:eastAsia="黑体" w:hAnsi="Times New Roman"/>
          <w:color w:val="000000"/>
          <w:sz w:val="32"/>
          <w:lang w:eastAsia="zh-CN"/>
        </w:rPr>
        <w:t>目标与总体架构</w:t>
      </w:r>
    </w:p>
    <w:p w14:paraId="517CBC2D" w14:textId="47B0AD1A" w:rsidR="00BD4D32" w:rsidRDefault="00000000">
      <w:pPr>
        <w:spacing w:after="0" w:line="360" w:lineRule="auto"/>
        <w:ind w:firstLineChars="200" w:firstLine="480"/>
        <w:jc w:val="both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t>项目目标是构建一个可以独立仿真和扩展的完整色散补偿处理链。该处理链由</w:t>
      </w:r>
      <w:r>
        <w:rPr>
          <w:rFonts w:ascii="Times New Roman" w:eastAsia="宋体" w:hAnsi="Times New Roman"/>
          <w:color w:val="000000"/>
          <w:sz w:val="24"/>
          <w:lang w:eastAsia="zh-CN"/>
        </w:rPr>
        <w:t>16</w:t>
      </w:r>
      <w:r>
        <w:rPr>
          <w:rFonts w:ascii="Times New Roman" w:eastAsia="宋体" w:hAnsi="Times New Roman"/>
          <w:color w:val="000000"/>
          <w:sz w:val="24"/>
          <w:lang w:eastAsia="zh-CN"/>
        </w:rPr>
        <w:t>点</w:t>
      </w:r>
      <w:r>
        <w:rPr>
          <w:rFonts w:ascii="Times New Roman" w:eastAsia="宋体" w:hAnsi="Times New Roman"/>
          <w:color w:val="000000"/>
          <w:sz w:val="24"/>
          <w:lang w:eastAsia="zh-CN"/>
        </w:rPr>
        <w:t>FNT</w:t>
      </w:r>
      <w:r>
        <w:rPr>
          <w:rFonts w:ascii="Times New Roman" w:eastAsia="宋体" w:hAnsi="Times New Roman"/>
          <w:color w:val="000000"/>
          <w:sz w:val="24"/>
          <w:lang w:eastAsia="zh-CN"/>
        </w:rPr>
        <w:t>正变换、可配置色散补偿系数</w:t>
      </w:r>
      <w:r>
        <w:rPr>
          <w:rFonts w:ascii="Times New Roman" w:eastAsia="宋体" w:hAnsi="Times New Roman"/>
          <w:color w:val="000000"/>
          <w:sz w:val="24"/>
          <w:lang w:eastAsia="zh-CN"/>
        </w:rPr>
        <w:t>LUT</w:t>
      </w:r>
      <w:r>
        <w:rPr>
          <w:rFonts w:ascii="Times New Roman" w:eastAsia="宋体" w:hAnsi="Times New Roman"/>
          <w:color w:val="000000"/>
          <w:sz w:val="24"/>
          <w:lang w:eastAsia="zh-CN"/>
        </w:rPr>
        <w:t>、</w:t>
      </w:r>
      <w:r>
        <w:rPr>
          <w:rFonts w:ascii="Times New Roman" w:eastAsia="宋体" w:hAnsi="Times New Roman"/>
          <w:color w:val="000000"/>
          <w:sz w:val="24"/>
          <w:lang w:eastAsia="zh-CN"/>
        </w:rPr>
        <w:t>16</w:t>
      </w:r>
      <w:r>
        <w:rPr>
          <w:rFonts w:ascii="Times New Roman" w:eastAsia="宋体" w:hAnsi="Times New Roman"/>
          <w:color w:val="000000"/>
          <w:sz w:val="24"/>
          <w:lang w:eastAsia="zh-CN"/>
        </w:rPr>
        <w:t>点</w:t>
      </w:r>
      <w:r>
        <w:rPr>
          <w:rFonts w:ascii="Times New Roman" w:eastAsia="宋体" w:hAnsi="Times New Roman"/>
          <w:color w:val="000000"/>
          <w:sz w:val="24"/>
          <w:lang w:eastAsia="zh-CN"/>
        </w:rPr>
        <w:t>IFNT</w:t>
      </w:r>
      <w:r>
        <w:rPr>
          <w:rFonts w:ascii="Times New Roman" w:eastAsia="宋体" w:hAnsi="Times New Roman"/>
          <w:color w:val="000000"/>
          <w:sz w:val="24"/>
          <w:lang w:eastAsia="zh-CN"/>
        </w:rPr>
        <w:t>逆变换和旁路通路组成。输入为一个</w:t>
      </w:r>
      <w:r>
        <w:rPr>
          <w:rFonts w:ascii="Times New Roman" w:eastAsia="宋体" w:hAnsi="Times New Roman"/>
          <w:color w:val="000000"/>
          <w:sz w:val="24"/>
          <w:lang w:eastAsia="zh-CN"/>
        </w:rPr>
        <w:t>16</w:t>
      </w:r>
      <w:r>
        <w:rPr>
          <w:rFonts w:ascii="Times New Roman" w:eastAsia="宋体" w:hAnsi="Times New Roman"/>
          <w:color w:val="000000"/>
          <w:sz w:val="24"/>
          <w:lang w:eastAsia="zh-CN"/>
        </w:rPr>
        <w:t>点、每点</w:t>
      </w:r>
      <w:r>
        <w:rPr>
          <w:rFonts w:ascii="Times New Roman" w:eastAsia="宋体" w:hAnsi="Times New Roman"/>
          <w:color w:val="000000"/>
          <w:sz w:val="24"/>
          <w:lang w:eastAsia="zh-CN"/>
        </w:rPr>
        <w:t>14</w:t>
      </w:r>
      <w:r>
        <w:rPr>
          <w:rFonts w:ascii="Times New Roman" w:eastAsia="宋体" w:hAnsi="Times New Roman"/>
          <w:color w:val="000000"/>
          <w:sz w:val="24"/>
          <w:lang w:eastAsia="zh-CN"/>
        </w:rPr>
        <w:t>位的并行数据块；输出为经过频域色散补偿后的</w:t>
      </w:r>
      <w:r>
        <w:rPr>
          <w:rFonts w:ascii="Times New Roman" w:eastAsia="宋体" w:hAnsi="Times New Roman"/>
          <w:color w:val="000000"/>
          <w:sz w:val="24"/>
          <w:lang w:eastAsia="zh-CN"/>
        </w:rPr>
        <w:t>16</w:t>
      </w:r>
      <w:r>
        <w:rPr>
          <w:rFonts w:ascii="Times New Roman" w:eastAsia="宋体" w:hAnsi="Times New Roman"/>
          <w:color w:val="000000"/>
          <w:sz w:val="24"/>
          <w:lang w:eastAsia="zh-CN"/>
        </w:rPr>
        <w:t>点数据块。系统在数据通路上依次完成正变换、频域乘法和逆变换，在控制通路上提供系数写入、启动和旁路选择。</w:t>
      </w:r>
    </w:p>
    <w:p w14:paraId="394BF7F8" w14:textId="77777777" w:rsidR="00BD4D32" w:rsidRDefault="00000000">
      <w:pPr>
        <w:keepNext/>
        <w:spacing w:before="120" w:after="0" w:line="360" w:lineRule="auto"/>
        <w:jc w:val="center"/>
      </w:pPr>
      <w:r>
        <w:rPr>
          <w:noProof/>
        </w:rPr>
        <w:drawing>
          <wp:inline distT="0" distB="0" distL="0" distR="0" wp14:anchorId="00F7DF48" wp14:editId="403D7C5D">
            <wp:extent cx="4860000" cy="105081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_arch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1050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4B4F8" w14:textId="77777777" w:rsidR="00BD4D32" w:rsidRDefault="00000000">
      <w:pPr>
        <w:keepNext/>
        <w:spacing w:before="80" w:after="80" w:line="360" w:lineRule="auto"/>
        <w:jc w:val="center"/>
        <w:rPr>
          <w:lang w:eastAsia="zh-CN"/>
        </w:rPr>
      </w:pPr>
      <w:r>
        <w:rPr>
          <w:rFonts w:ascii="Times New Roman" w:eastAsia="黑体" w:hAnsi="Times New Roman"/>
          <w:color w:val="000000"/>
          <w:sz w:val="21"/>
          <w:lang w:eastAsia="zh-CN"/>
        </w:rPr>
        <w:t>图</w:t>
      </w:r>
      <w:proofErr w:type="gramStart"/>
      <w:r>
        <w:rPr>
          <w:rFonts w:ascii="Times New Roman" w:eastAsia="黑体" w:hAnsi="Times New Roman"/>
          <w:color w:val="000000"/>
          <w:sz w:val="21"/>
          <w:lang w:eastAsia="zh-CN"/>
        </w:rPr>
        <w:t>1</w:t>
      </w:r>
      <w:r>
        <w:rPr>
          <w:rFonts w:ascii="Times New Roman" w:eastAsia="黑体" w:hAnsi="Times New Roman"/>
          <w:color w:val="000000"/>
          <w:sz w:val="21"/>
          <w:lang w:eastAsia="zh-CN"/>
        </w:rPr>
        <w:t xml:space="preserve">　可</w:t>
      </w:r>
      <w:proofErr w:type="gramEnd"/>
      <w:r>
        <w:rPr>
          <w:rFonts w:ascii="Times New Roman" w:eastAsia="黑体" w:hAnsi="Times New Roman"/>
          <w:color w:val="000000"/>
          <w:sz w:val="21"/>
          <w:lang w:eastAsia="zh-CN"/>
        </w:rPr>
        <w:t>配置</w:t>
      </w:r>
      <w:r>
        <w:rPr>
          <w:rFonts w:ascii="Times New Roman" w:eastAsia="黑体" w:hAnsi="Times New Roman"/>
          <w:color w:val="000000"/>
          <w:sz w:val="21"/>
          <w:lang w:eastAsia="zh-CN"/>
        </w:rPr>
        <w:t>FNT</w:t>
      </w:r>
      <w:r>
        <w:rPr>
          <w:rFonts w:ascii="Times New Roman" w:eastAsia="黑体" w:hAnsi="Times New Roman"/>
          <w:color w:val="000000"/>
          <w:sz w:val="21"/>
          <w:lang w:eastAsia="zh-CN"/>
        </w:rPr>
        <w:t>色散补偿加速器总体结构</w:t>
      </w:r>
    </w:p>
    <w:p w14:paraId="424F59B2" w14:textId="77777777" w:rsidR="00BD4D32" w:rsidRDefault="00000000">
      <w:pPr>
        <w:spacing w:after="0" w:line="360" w:lineRule="auto"/>
        <w:ind w:firstLineChars="200" w:firstLine="480"/>
        <w:jc w:val="both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</w:rPr>
        <w:t>系统中，</w:t>
      </w:r>
      <w:r>
        <w:rPr>
          <w:rFonts w:ascii="Times New Roman" w:eastAsia="宋体" w:hAnsi="Times New Roman"/>
          <w:color w:val="000000"/>
          <w:sz w:val="24"/>
        </w:rPr>
        <w:t>fnt_chain_</w:t>
      </w:r>
      <w:proofErr w:type="gramStart"/>
      <w:r>
        <w:rPr>
          <w:rFonts w:ascii="Times New Roman" w:eastAsia="宋体" w:hAnsi="Times New Roman"/>
          <w:color w:val="000000"/>
          <w:sz w:val="24"/>
        </w:rPr>
        <w:t>top.v</w:t>
      </w:r>
      <w:proofErr w:type="gramEnd"/>
      <w:r>
        <w:rPr>
          <w:rFonts w:ascii="Times New Roman" w:eastAsia="宋体" w:hAnsi="Times New Roman"/>
          <w:color w:val="000000"/>
          <w:sz w:val="24"/>
        </w:rPr>
        <w:t>负责模块级联和</w:t>
      </w:r>
      <w:r>
        <w:rPr>
          <w:rFonts w:ascii="Times New Roman" w:eastAsia="宋体" w:hAnsi="Times New Roman"/>
          <w:color w:val="000000"/>
          <w:sz w:val="24"/>
        </w:rPr>
        <w:t>valid</w:t>
      </w:r>
      <w:r>
        <w:rPr>
          <w:rFonts w:ascii="Times New Roman" w:eastAsia="宋体" w:hAnsi="Times New Roman"/>
          <w:color w:val="000000"/>
          <w:sz w:val="24"/>
        </w:rPr>
        <w:t>时序；</w:t>
      </w:r>
      <w:r>
        <w:rPr>
          <w:rFonts w:ascii="Times New Roman" w:eastAsia="宋体" w:hAnsi="Times New Roman"/>
          <w:color w:val="000000"/>
          <w:sz w:val="24"/>
        </w:rPr>
        <w:t>fnt16_</w:t>
      </w:r>
      <w:proofErr w:type="gramStart"/>
      <w:r>
        <w:rPr>
          <w:rFonts w:ascii="Times New Roman" w:eastAsia="宋体" w:hAnsi="Times New Roman"/>
          <w:color w:val="000000"/>
          <w:sz w:val="24"/>
        </w:rPr>
        <w:t>pipeline.v</w:t>
      </w:r>
      <w:proofErr w:type="gramEnd"/>
      <w:r>
        <w:rPr>
          <w:rFonts w:ascii="Times New Roman" w:eastAsia="宋体" w:hAnsi="Times New Roman"/>
          <w:color w:val="000000"/>
          <w:sz w:val="24"/>
        </w:rPr>
        <w:t>提供正变换与逆变换；</w:t>
      </w:r>
      <w:r>
        <w:rPr>
          <w:rFonts w:ascii="Times New Roman" w:eastAsia="宋体" w:hAnsi="Times New Roman"/>
          <w:color w:val="000000"/>
          <w:sz w:val="24"/>
        </w:rPr>
        <w:t>dispersion_</w:t>
      </w:r>
      <w:proofErr w:type="gramStart"/>
      <w:r>
        <w:rPr>
          <w:rFonts w:ascii="Times New Roman" w:eastAsia="宋体" w:hAnsi="Times New Roman"/>
          <w:color w:val="000000"/>
          <w:sz w:val="24"/>
        </w:rPr>
        <w:t>apply.v</w:t>
      </w:r>
      <w:proofErr w:type="gramEnd"/>
      <w:r>
        <w:rPr>
          <w:rFonts w:ascii="Times New Roman" w:eastAsia="宋体" w:hAnsi="Times New Roman"/>
          <w:color w:val="000000"/>
          <w:sz w:val="24"/>
        </w:rPr>
        <w:t>保存并使用</w:t>
      </w:r>
      <w:r>
        <w:rPr>
          <w:rFonts w:ascii="Times New Roman" w:eastAsia="宋体" w:hAnsi="Times New Roman"/>
          <w:color w:val="000000"/>
          <w:sz w:val="24"/>
        </w:rPr>
        <w:t>16</w:t>
      </w:r>
      <w:r>
        <w:rPr>
          <w:rFonts w:ascii="Times New Roman" w:eastAsia="宋体" w:hAnsi="Times New Roman"/>
          <w:color w:val="000000"/>
          <w:sz w:val="24"/>
        </w:rPr>
        <w:t>个补偿系数；</w:t>
      </w:r>
      <w:r>
        <w:rPr>
          <w:rFonts w:ascii="Times New Roman" w:eastAsia="宋体" w:hAnsi="Times New Roman"/>
          <w:color w:val="000000"/>
          <w:sz w:val="24"/>
        </w:rPr>
        <w:t>stream_</w:t>
      </w:r>
      <w:proofErr w:type="gramStart"/>
      <w:r>
        <w:rPr>
          <w:rFonts w:ascii="Times New Roman" w:eastAsia="宋体" w:hAnsi="Times New Roman"/>
          <w:color w:val="000000"/>
          <w:sz w:val="24"/>
        </w:rPr>
        <w:t>blocks.v</w:t>
      </w:r>
      <w:r>
        <w:rPr>
          <w:rFonts w:ascii="Times New Roman" w:eastAsia="宋体" w:hAnsi="Times New Roman"/>
          <w:color w:val="000000"/>
          <w:sz w:val="24"/>
        </w:rPr>
        <w:t>提供串行符号与</w:t>
      </w:r>
      <w:r>
        <w:rPr>
          <w:rFonts w:ascii="Times New Roman" w:eastAsia="宋体" w:hAnsi="Times New Roman"/>
          <w:color w:val="000000"/>
          <w:sz w:val="24"/>
        </w:rPr>
        <w:t>16</w:t>
      </w:r>
      <w:r>
        <w:rPr>
          <w:rFonts w:ascii="Times New Roman" w:eastAsia="宋体" w:hAnsi="Times New Roman"/>
          <w:color w:val="000000"/>
          <w:sz w:val="24"/>
        </w:rPr>
        <w:t>点块之间的边界接口。</w:t>
      </w:r>
      <w:r>
        <w:rPr>
          <w:rFonts w:ascii="Times New Roman" w:eastAsia="宋体" w:hAnsi="Times New Roman"/>
          <w:color w:val="000000"/>
          <w:sz w:val="24"/>
          <w:lang w:eastAsia="zh-CN"/>
        </w:rPr>
        <w:t>cfg</w:t>
      </w:r>
      <w:proofErr w:type="gramEnd"/>
      <w:r>
        <w:rPr>
          <w:rFonts w:ascii="Times New Roman" w:eastAsia="宋体" w:hAnsi="Times New Roman"/>
          <w:color w:val="000000"/>
          <w:sz w:val="24"/>
          <w:lang w:eastAsia="zh-CN"/>
        </w:rPr>
        <w:t>_we</w:t>
      </w:r>
      <w:r>
        <w:rPr>
          <w:rFonts w:ascii="Times New Roman" w:eastAsia="宋体" w:hAnsi="Times New Roman"/>
          <w:color w:val="000000"/>
          <w:sz w:val="24"/>
          <w:lang w:eastAsia="zh-CN"/>
        </w:rPr>
        <w:t>、</w:t>
      </w:r>
      <w:proofErr w:type="spellStart"/>
      <w:r>
        <w:rPr>
          <w:rFonts w:ascii="Times New Roman" w:eastAsia="宋体" w:hAnsi="Times New Roman"/>
          <w:color w:val="000000"/>
          <w:sz w:val="24"/>
          <w:lang w:eastAsia="zh-CN"/>
        </w:rPr>
        <w:t>cfg_addr</w:t>
      </w:r>
      <w:proofErr w:type="spellEnd"/>
      <w:r>
        <w:rPr>
          <w:rFonts w:ascii="Times New Roman" w:eastAsia="宋体" w:hAnsi="Times New Roman"/>
          <w:color w:val="000000"/>
          <w:sz w:val="24"/>
          <w:lang w:eastAsia="zh-CN"/>
        </w:rPr>
        <w:t>和</w:t>
      </w:r>
      <w:proofErr w:type="spellStart"/>
      <w:r>
        <w:rPr>
          <w:rFonts w:ascii="Times New Roman" w:eastAsia="宋体" w:hAnsi="Times New Roman"/>
          <w:color w:val="000000"/>
          <w:sz w:val="24"/>
          <w:lang w:eastAsia="zh-CN"/>
        </w:rPr>
        <w:t>cfg_data</w:t>
      </w:r>
      <w:proofErr w:type="spellEnd"/>
      <w:r>
        <w:rPr>
          <w:rFonts w:ascii="Times New Roman" w:eastAsia="宋体" w:hAnsi="Times New Roman"/>
          <w:color w:val="000000"/>
          <w:sz w:val="24"/>
          <w:lang w:eastAsia="zh-CN"/>
        </w:rPr>
        <w:t>组成低速配置端口，旁路选择由</w:t>
      </w:r>
      <w:r>
        <w:rPr>
          <w:rFonts w:ascii="Times New Roman" w:eastAsia="宋体" w:hAnsi="Times New Roman"/>
          <w:color w:val="000000"/>
          <w:sz w:val="24"/>
          <w:lang w:eastAsia="zh-CN"/>
        </w:rPr>
        <w:t>bypass</w:t>
      </w:r>
      <w:r>
        <w:rPr>
          <w:rFonts w:ascii="Times New Roman" w:eastAsia="宋体" w:hAnsi="Times New Roman"/>
          <w:color w:val="000000"/>
          <w:sz w:val="24"/>
          <w:lang w:eastAsia="zh-CN"/>
        </w:rPr>
        <w:t>控制。</w:t>
      </w:r>
    </w:p>
    <w:p w14:paraId="7930E611" w14:textId="77777777" w:rsidR="00BD4D32" w:rsidRDefault="00000000">
      <w:pPr>
        <w:pStyle w:val="1"/>
        <w:spacing w:before="240" w:after="120" w:line="360" w:lineRule="auto"/>
        <w:jc w:val="center"/>
        <w:rPr>
          <w:lang w:eastAsia="zh-CN"/>
        </w:rPr>
      </w:pPr>
      <w:proofErr w:type="gramStart"/>
      <w:r>
        <w:rPr>
          <w:rFonts w:ascii="Times New Roman" w:eastAsia="黑体" w:hAnsi="Times New Roman"/>
          <w:color w:val="000000"/>
          <w:sz w:val="32"/>
          <w:lang w:eastAsia="zh-CN"/>
        </w:rPr>
        <w:lastRenderedPageBreak/>
        <w:t xml:space="preserve">2 </w:t>
      </w:r>
      <w:r>
        <w:rPr>
          <w:rFonts w:ascii="Times New Roman" w:eastAsia="黑体" w:hAnsi="Times New Roman"/>
          <w:color w:val="000000"/>
          <w:sz w:val="32"/>
          <w:lang w:eastAsia="zh-CN"/>
        </w:rPr>
        <w:t>有限</w:t>
      </w:r>
      <w:proofErr w:type="gramEnd"/>
      <w:r>
        <w:rPr>
          <w:rFonts w:ascii="Times New Roman" w:eastAsia="黑体" w:hAnsi="Times New Roman"/>
          <w:color w:val="000000"/>
          <w:sz w:val="32"/>
          <w:lang w:eastAsia="zh-CN"/>
        </w:rPr>
        <w:t>域算法与色散补偿模型</w:t>
      </w:r>
    </w:p>
    <w:p w14:paraId="63F7034C" w14:textId="77777777" w:rsidR="00BD4D32" w:rsidRDefault="00000000">
      <w:pPr>
        <w:pStyle w:val="21"/>
        <w:spacing w:before="120" w:after="60" w:line="360" w:lineRule="auto"/>
        <w:rPr>
          <w:lang w:eastAsia="zh-CN"/>
        </w:rPr>
      </w:pPr>
      <w:r>
        <w:rPr>
          <w:rFonts w:ascii="Times New Roman" w:eastAsia="黑体" w:hAnsi="Times New Roman"/>
          <w:color w:val="000000"/>
          <w:sz w:val="28"/>
          <w:lang w:eastAsia="zh-CN"/>
        </w:rPr>
        <w:t>2.1 FNT</w:t>
      </w:r>
      <w:r>
        <w:rPr>
          <w:rFonts w:ascii="Times New Roman" w:eastAsia="黑体" w:hAnsi="Times New Roman"/>
          <w:color w:val="000000"/>
          <w:sz w:val="28"/>
          <w:lang w:eastAsia="zh-CN"/>
        </w:rPr>
        <w:t>参数</w:t>
      </w:r>
    </w:p>
    <w:p w14:paraId="164674D2" w14:textId="77777777" w:rsidR="00BD4D32" w:rsidRDefault="00000000">
      <w:pPr>
        <w:spacing w:after="0" w:line="360" w:lineRule="auto"/>
        <w:ind w:firstLineChars="200" w:firstLine="480"/>
        <w:jc w:val="both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t>系统采用质数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Q=12289</w:t>
      </w:r>
      <w:r>
        <w:rPr>
          <w:rFonts w:ascii="Times New Roman" w:eastAsia="宋体" w:hAnsi="Times New Roman"/>
          <w:color w:val="000000"/>
          <w:sz w:val="24"/>
          <w:lang w:eastAsia="zh-CN"/>
        </w:rPr>
        <w:t>。</w:t>
      </w:r>
      <w:r>
        <w:rPr>
          <w:rFonts w:ascii="Times New Roman" w:eastAsia="宋体" w:hAnsi="Times New Roman"/>
          <w:color w:val="000000"/>
          <w:sz w:val="24"/>
          <w:lang w:eastAsia="zh-CN"/>
        </w:rPr>
        <w:t>16</w:t>
      </w:r>
      <w:r>
        <w:rPr>
          <w:rFonts w:ascii="Times New Roman" w:eastAsia="宋体" w:hAnsi="Times New Roman"/>
          <w:color w:val="000000"/>
          <w:sz w:val="24"/>
          <w:lang w:eastAsia="zh-CN"/>
        </w:rPr>
        <w:t>点正变换单位根</w:t>
      </w:r>
      <w:proofErr w:type="gramStart"/>
      <w:r>
        <w:rPr>
          <w:rFonts w:ascii="Times New Roman" w:eastAsia="宋体" w:hAnsi="Times New Roman"/>
          <w:color w:val="000000"/>
          <w:sz w:val="24"/>
          <w:lang w:eastAsia="zh-CN"/>
        </w:rPr>
        <w:t>为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</w:t>
      </w:r>
      <w:r>
        <w:rPr>
          <w:rFonts w:ascii="Times New Roman" w:eastAsia="宋体" w:hAnsi="Times New Roman"/>
          <w:color w:val="000000"/>
          <w:sz w:val="24"/>
        </w:rPr>
        <w:t>ω</w:t>
      </w:r>
      <w:proofErr w:type="gramEnd"/>
      <w:r>
        <w:rPr>
          <w:rFonts w:ascii="Times New Roman" w:eastAsia="宋体" w:hAnsi="Times New Roman"/>
          <w:color w:val="000000"/>
          <w:sz w:val="24"/>
          <w:lang w:eastAsia="zh-CN"/>
        </w:rPr>
        <w:t>=4134</w:t>
      </w:r>
      <w:r>
        <w:rPr>
          <w:rFonts w:ascii="Times New Roman" w:eastAsia="宋体" w:hAnsi="Times New Roman"/>
          <w:color w:val="000000"/>
          <w:sz w:val="24"/>
          <w:lang w:eastAsia="zh-CN"/>
        </w:rPr>
        <w:t>，逆根</w:t>
      </w:r>
      <w:proofErr w:type="gramStart"/>
      <w:r>
        <w:rPr>
          <w:rFonts w:ascii="Times New Roman" w:eastAsia="宋体" w:hAnsi="Times New Roman"/>
          <w:color w:val="000000"/>
          <w:sz w:val="24"/>
          <w:lang w:eastAsia="zh-CN"/>
        </w:rPr>
        <w:t>为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</w:t>
      </w:r>
      <w:r>
        <w:rPr>
          <w:rFonts w:ascii="Times New Roman" w:eastAsia="宋体" w:hAnsi="Times New Roman"/>
          <w:color w:val="000000"/>
          <w:sz w:val="24"/>
        </w:rPr>
        <w:t>ω</w:t>
      </w:r>
      <w:proofErr w:type="gramEnd"/>
      <w:r>
        <w:rPr>
          <w:rFonts w:ascii="Times New Roman" w:eastAsia="宋体" w:hAnsi="Times New Roman"/>
          <w:color w:val="000000"/>
          <w:sz w:val="24"/>
          <w:vertAlign w:val="superscript"/>
          <w:lang w:eastAsia="zh-CN"/>
        </w:rPr>
        <w:t>−1</w:t>
      </w:r>
      <w:r>
        <w:rPr>
          <w:rFonts w:ascii="Times New Roman" w:eastAsia="宋体" w:hAnsi="Times New Roman"/>
          <w:color w:val="000000"/>
          <w:sz w:val="24"/>
          <w:lang w:eastAsia="zh-CN"/>
        </w:rPr>
        <w:t>=10984</w:t>
      </w:r>
      <w:r>
        <w:rPr>
          <w:rFonts w:ascii="Times New Roman" w:eastAsia="宋体" w:hAnsi="Times New Roman"/>
          <w:color w:val="000000"/>
          <w:sz w:val="24"/>
          <w:lang w:eastAsia="zh-CN"/>
        </w:rPr>
        <w:t>，逆变换归一化系数为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N</w:t>
      </w:r>
      <w:r>
        <w:rPr>
          <w:rFonts w:ascii="Times New Roman" w:eastAsia="宋体" w:hAnsi="Times New Roman"/>
          <w:color w:val="000000"/>
          <w:sz w:val="24"/>
          <w:vertAlign w:val="superscript"/>
          <w:lang w:eastAsia="zh-CN"/>
        </w:rPr>
        <w:t>−1</w:t>
      </w:r>
      <w:r>
        <w:rPr>
          <w:rFonts w:ascii="Times New Roman" w:eastAsia="宋体" w:hAnsi="Times New Roman"/>
          <w:color w:val="000000"/>
          <w:sz w:val="24"/>
          <w:lang w:eastAsia="zh-CN"/>
        </w:rPr>
        <w:t>=11521</w:t>
      </w:r>
      <w:r>
        <w:rPr>
          <w:rFonts w:ascii="Times New Roman" w:eastAsia="宋体" w:hAnsi="Times New Roman"/>
          <w:color w:val="000000"/>
          <w:sz w:val="24"/>
          <w:lang w:eastAsia="zh-CN"/>
        </w:rPr>
        <w:t>。正变换和逆变换均在模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Q </w:t>
      </w:r>
      <w:r>
        <w:rPr>
          <w:rFonts w:ascii="Times New Roman" w:eastAsia="宋体" w:hAnsi="Times New Roman"/>
          <w:color w:val="000000"/>
          <w:sz w:val="24"/>
          <w:lang w:eastAsia="zh-CN"/>
        </w:rPr>
        <w:t>的整数域中完成，避免浮点乘法、舍入和复数表示。</w:t>
      </w:r>
    </w:p>
    <w:p w14:paraId="27FC5995" w14:textId="77777777" w:rsidR="00BD4D32" w:rsidRDefault="00000000">
      <w:pPr>
        <w:pStyle w:val="21"/>
        <w:spacing w:before="120" w:after="60" w:line="360" w:lineRule="auto"/>
      </w:pPr>
      <w:r>
        <w:rPr>
          <w:rFonts w:ascii="Times New Roman" w:eastAsia="黑体" w:hAnsi="Times New Roman"/>
          <w:color w:val="000000"/>
          <w:sz w:val="28"/>
        </w:rPr>
        <w:t xml:space="preserve">2.2 </w:t>
      </w:r>
      <w:proofErr w:type="spellStart"/>
      <w:r>
        <w:rPr>
          <w:rFonts w:ascii="Times New Roman" w:eastAsia="黑体" w:hAnsi="Times New Roman"/>
          <w:color w:val="000000"/>
          <w:sz w:val="28"/>
        </w:rPr>
        <w:t>二次相位色散模型</w:t>
      </w:r>
      <w:proofErr w:type="spellEnd"/>
    </w:p>
    <w:p w14:paraId="170572F0" w14:textId="77777777" w:rsidR="00BD4D32" w:rsidRDefault="00000000">
      <w:pPr>
        <w:spacing w:after="0" w:line="360" w:lineRule="auto"/>
        <w:ind w:firstLineChars="200" w:firstLine="480"/>
        <w:jc w:val="both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</w:rPr>
        <w:t>测试脚本采用离散二次相位通道</w:t>
      </w:r>
      <w:r>
        <w:rPr>
          <w:rFonts w:ascii="Times New Roman" w:eastAsia="宋体" w:hAnsi="Times New Roman"/>
          <w:color w:val="000000"/>
          <w:sz w:val="24"/>
        </w:rPr>
        <w:t xml:space="preserve"> H[k]=ω</w:t>
      </w:r>
      <w:r>
        <w:rPr>
          <w:rFonts w:ascii="Times New Roman" w:eastAsia="宋体" w:hAnsi="Times New Roman"/>
          <w:color w:val="000000"/>
          <w:sz w:val="24"/>
          <w:vertAlign w:val="superscript"/>
        </w:rPr>
        <w:t>D·k mod N</w:t>
      </w:r>
      <w:r>
        <w:rPr>
          <w:rFonts w:ascii="Times New Roman" w:eastAsia="宋体" w:hAnsi="Times New Roman"/>
          <w:color w:val="000000"/>
          <w:sz w:val="24"/>
        </w:rPr>
        <w:t xml:space="preserve"> mod Q</w:t>
      </w:r>
      <w:r>
        <w:rPr>
          <w:rFonts w:ascii="Times New Roman" w:eastAsia="宋体" w:hAnsi="Times New Roman"/>
          <w:color w:val="000000"/>
          <w:sz w:val="24"/>
        </w:rPr>
        <w:t>，其中</w:t>
      </w:r>
      <w:r>
        <w:rPr>
          <w:rFonts w:ascii="Times New Roman" w:eastAsia="宋体" w:hAnsi="Times New Roman"/>
          <w:color w:val="000000"/>
          <w:sz w:val="24"/>
        </w:rPr>
        <w:t xml:space="preserve"> D=3</w:t>
      </w:r>
      <w:r>
        <w:rPr>
          <w:rFonts w:ascii="Times New Roman" w:eastAsia="宋体" w:hAnsi="Times New Roman"/>
          <w:color w:val="000000"/>
          <w:sz w:val="24"/>
        </w:rPr>
        <w:t>。补偿系数由</w:t>
      </w:r>
      <w:r>
        <w:rPr>
          <w:rFonts w:ascii="Times New Roman" w:eastAsia="宋体" w:hAnsi="Times New Roman"/>
          <w:color w:val="000000"/>
          <w:sz w:val="24"/>
        </w:rPr>
        <w:t xml:space="preserve"> C[k]=H[k]</w:t>
      </w:r>
      <w:r>
        <w:rPr>
          <w:rFonts w:ascii="Times New Roman" w:eastAsia="宋体" w:hAnsi="Times New Roman"/>
          <w:color w:val="000000"/>
          <w:sz w:val="24"/>
          <w:vertAlign w:val="superscript"/>
        </w:rPr>
        <w:t>−1</w:t>
      </w:r>
      <w:r>
        <w:rPr>
          <w:rFonts w:ascii="Times New Roman" w:eastAsia="宋体" w:hAnsi="Times New Roman"/>
          <w:color w:val="000000"/>
          <w:sz w:val="24"/>
        </w:rPr>
        <w:t xml:space="preserve"> mod Q </w:t>
      </w:r>
      <w:proofErr w:type="spellStart"/>
      <w:r>
        <w:rPr>
          <w:rFonts w:ascii="Times New Roman" w:eastAsia="宋体" w:hAnsi="Times New Roman"/>
          <w:color w:val="000000"/>
          <w:sz w:val="24"/>
        </w:rPr>
        <w:t>计算得到</w:t>
      </w:r>
      <w:proofErr w:type="spellEnd"/>
      <w:r>
        <w:rPr>
          <w:rFonts w:ascii="Times New Roman" w:eastAsia="宋体" w:hAnsi="Times New Roman"/>
          <w:color w:val="000000"/>
          <w:sz w:val="24"/>
        </w:rPr>
        <w:t>。</w:t>
      </w:r>
      <w:r>
        <w:rPr>
          <w:rFonts w:ascii="Times New Roman" w:eastAsia="宋体" w:hAnsi="Times New Roman"/>
          <w:color w:val="000000"/>
          <w:sz w:val="24"/>
          <w:lang w:eastAsia="zh-CN"/>
        </w:rPr>
        <w:t>接收块首先由</w:t>
      </w:r>
      <w:r>
        <w:rPr>
          <w:rFonts w:ascii="Times New Roman" w:eastAsia="宋体" w:hAnsi="Times New Roman"/>
          <w:color w:val="000000"/>
          <w:sz w:val="24"/>
          <w:lang w:eastAsia="zh-CN"/>
        </w:rPr>
        <w:t>Python</w:t>
      </w:r>
      <w:r>
        <w:rPr>
          <w:rFonts w:ascii="Times New Roman" w:eastAsia="宋体" w:hAnsi="Times New Roman"/>
          <w:color w:val="000000"/>
          <w:sz w:val="24"/>
          <w:lang w:eastAsia="zh-CN"/>
        </w:rPr>
        <w:t>参考模型生成：</w:t>
      </w:r>
      <w:r>
        <w:rPr>
          <w:rFonts w:ascii="Times New Roman" w:eastAsia="宋体" w:hAnsi="Times New Roman"/>
          <w:color w:val="000000"/>
          <w:sz w:val="24"/>
          <w:lang w:eastAsia="zh-CN"/>
        </w:rPr>
        <w:t>x</w:t>
      </w:r>
      <w:r>
        <w:rPr>
          <w:rFonts w:ascii="Times New Roman" w:eastAsia="宋体" w:hAnsi="Times New Roman"/>
          <w:color w:val="000000"/>
          <w:sz w:val="24"/>
          <w:lang w:eastAsia="zh-CN"/>
        </w:rPr>
        <w:t>经</w:t>
      </w:r>
      <w:r>
        <w:rPr>
          <w:rFonts w:ascii="Times New Roman" w:eastAsia="宋体" w:hAnsi="Times New Roman"/>
          <w:color w:val="000000"/>
          <w:sz w:val="24"/>
          <w:lang w:eastAsia="zh-CN"/>
        </w:rPr>
        <w:t>FNT</w:t>
      </w:r>
      <w:r>
        <w:rPr>
          <w:rFonts w:ascii="Times New Roman" w:eastAsia="宋体" w:hAnsi="Times New Roman"/>
          <w:color w:val="000000"/>
          <w:sz w:val="24"/>
          <w:lang w:eastAsia="zh-CN"/>
        </w:rPr>
        <w:t>得到</w:t>
      </w:r>
      <w:r>
        <w:rPr>
          <w:rFonts w:ascii="Times New Roman" w:eastAsia="宋体" w:hAnsi="Times New Roman"/>
          <w:color w:val="000000"/>
          <w:sz w:val="24"/>
          <w:lang w:eastAsia="zh-CN"/>
        </w:rPr>
        <w:t>X</w:t>
      </w:r>
      <w:r>
        <w:rPr>
          <w:rFonts w:ascii="Times New Roman" w:eastAsia="宋体" w:hAnsi="Times New Roman"/>
          <w:color w:val="000000"/>
          <w:sz w:val="24"/>
          <w:lang w:eastAsia="zh-CN"/>
        </w:rPr>
        <w:t>，再计算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X[k]·H[k] </w:t>
      </w:r>
      <w:r>
        <w:rPr>
          <w:rFonts w:ascii="Times New Roman" w:eastAsia="宋体" w:hAnsi="Times New Roman"/>
          <w:color w:val="000000"/>
          <w:sz w:val="24"/>
          <w:lang w:eastAsia="zh-CN"/>
        </w:rPr>
        <w:t>并经过</w:t>
      </w:r>
      <w:r>
        <w:rPr>
          <w:rFonts w:ascii="Times New Roman" w:eastAsia="宋体" w:hAnsi="Times New Roman"/>
          <w:color w:val="000000"/>
          <w:sz w:val="24"/>
          <w:lang w:eastAsia="zh-CN"/>
        </w:rPr>
        <w:t>IFNT</w:t>
      </w:r>
      <w:r>
        <w:rPr>
          <w:rFonts w:ascii="Times New Roman" w:eastAsia="宋体" w:hAnsi="Times New Roman"/>
          <w:color w:val="000000"/>
          <w:sz w:val="24"/>
          <w:lang w:eastAsia="zh-CN"/>
        </w:rPr>
        <w:t>得到带色散序列；硬件链路将其重新变换到频域后与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C[k] </w:t>
      </w:r>
      <w:r>
        <w:rPr>
          <w:rFonts w:ascii="Times New Roman" w:eastAsia="宋体" w:hAnsi="Times New Roman"/>
          <w:color w:val="000000"/>
          <w:sz w:val="24"/>
          <w:lang w:eastAsia="zh-CN"/>
        </w:rPr>
        <w:t>相乘，最后经</w:t>
      </w:r>
      <w:r>
        <w:rPr>
          <w:rFonts w:ascii="Times New Roman" w:eastAsia="宋体" w:hAnsi="Times New Roman"/>
          <w:color w:val="000000"/>
          <w:sz w:val="24"/>
          <w:lang w:eastAsia="zh-CN"/>
        </w:rPr>
        <w:t>IFNT</w:t>
      </w:r>
      <w:r>
        <w:rPr>
          <w:rFonts w:ascii="Times New Roman" w:eastAsia="宋体" w:hAnsi="Times New Roman"/>
          <w:color w:val="000000"/>
          <w:sz w:val="24"/>
          <w:lang w:eastAsia="zh-CN"/>
        </w:rPr>
        <w:t>恢复原始符号。</w:t>
      </w:r>
    </w:p>
    <w:p w14:paraId="47171171" w14:textId="77777777" w:rsidR="00BD4D32" w:rsidRDefault="00000000">
      <w:pPr>
        <w:keepNext/>
        <w:spacing w:before="80" w:after="80" w:line="360" w:lineRule="auto"/>
        <w:jc w:val="center"/>
      </w:pPr>
      <w:r>
        <w:rPr>
          <w:rFonts w:ascii="Times New Roman" w:eastAsia="黑体" w:hAnsi="Times New Roman"/>
          <w:color w:val="000000"/>
          <w:sz w:val="21"/>
        </w:rPr>
        <w:t>表</w:t>
      </w:r>
      <w:r>
        <w:rPr>
          <w:rFonts w:ascii="Times New Roman" w:eastAsia="黑体" w:hAnsi="Times New Roman"/>
          <w:color w:val="000000"/>
          <w:sz w:val="21"/>
        </w:rPr>
        <w:t>1</w:t>
      </w:r>
      <w:r>
        <w:rPr>
          <w:rFonts w:ascii="Times New Roman" w:eastAsia="黑体" w:hAnsi="Times New Roman"/>
          <w:color w:val="000000"/>
          <w:sz w:val="21"/>
        </w:rPr>
        <w:t xml:space="preserve">　</w:t>
      </w:r>
      <w:proofErr w:type="spellStart"/>
      <w:r>
        <w:rPr>
          <w:rFonts w:ascii="Times New Roman" w:eastAsia="黑体" w:hAnsi="Times New Roman"/>
          <w:color w:val="000000"/>
          <w:sz w:val="21"/>
        </w:rPr>
        <w:t>系统算法参数</w:t>
      </w:r>
      <w:proofErr w:type="spellEnd"/>
    </w:p>
    <w:tbl>
      <w:tblPr>
        <w:tblW w:w="0" w:type="auto"/>
        <w:jc w:val="center"/>
        <w:tblBorders>
          <w:top w:val="single" w:sz="8" w:space="0" w:color="000000"/>
          <w:bottom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2835"/>
        <w:gridCol w:w="3402"/>
      </w:tblGrid>
      <w:tr w:rsidR="00BD4D32" w14:paraId="30B8669F" w14:textId="77777777">
        <w:trPr>
          <w:cantSplit/>
          <w:jc w:val="center"/>
        </w:trPr>
        <w:tc>
          <w:tcPr>
            <w:tcW w:w="2835" w:type="dxa"/>
            <w:tcBorders>
              <w:bottom w:val="single" w:sz="4" w:space="0" w:color="000000"/>
            </w:tcBorders>
            <w:vAlign w:val="center"/>
          </w:tcPr>
          <w:p w14:paraId="5B04F4FD" w14:textId="77777777" w:rsidR="00BD4D32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eastAsia="黑体" w:hAnsi="Times New Roman"/>
                <w:b/>
                <w:color w:val="000000"/>
                <w:sz w:val="21"/>
              </w:rPr>
              <w:t>参数</w:t>
            </w:r>
          </w:p>
        </w:tc>
        <w:tc>
          <w:tcPr>
            <w:tcW w:w="2835" w:type="dxa"/>
            <w:tcBorders>
              <w:bottom w:val="single" w:sz="4" w:space="0" w:color="000000"/>
            </w:tcBorders>
            <w:vAlign w:val="center"/>
          </w:tcPr>
          <w:p w14:paraId="68377F0D" w14:textId="77777777" w:rsidR="00BD4D32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eastAsia="黑体" w:hAnsi="Times New Roman"/>
                <w:b/>
                <w:color w:val="000000"/>
                <w:sz w:val="21"/>
              </w:rPr>
              <w:t>数值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  <w:vAlign w:val="center"/>
          </w:tcPr>
          <w:p w14:paraId="3411FA34" w14:textId="77777777" w:rsidR="00BD4D32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eastAsia="黑体" w:hAnsi="Times New Roman"/>
                <w:b/>
                <w:color w:val="000000"/>
                <w:sz w:val="21"/>
              </w:rPr>
              <w:t>作用</w:t>
            </w:r>
          </w:p>
        </w:tc>
      </w:tr>
      <w:tr w:rsidR="00BD4D32" w14:paraId="4A7D9A08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2D45B169" w14:textId="77777777" w:rsidR="00BD4D32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Q</w:t>
            </w:r>
          </w:p>
        </w:tc>
        <w:tc>
          <w:tcPr>
            <w:tcW w:w="2835" w:type="dxa"/>
            <w:vAlign w:val="center"/>
          </w:tcPr>
          <w:p w14:paraId="65B3E634" w14:textId="77777777" w:rsidR="00BD4D32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12289</w:t>
            </w:r>
          </w:p>
        </w:tc>
        <w:tc>
          <w:tcPr>
            <w:tcW w:w="3402" w:type="dxa"/>
            <w:vAlign w:val="center"/>
          </w:tcPr>
          <w:p w14:paraId="419349A8" w14:textId="77777777" w:rsidR="00BD4D32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有限域模数</w:t>
            </w:r>
          </w:p>
        </w:tc>
      </w:tr>
      <w:tr w:rsidR="00BD4D32" w14:paraId="2C393980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4F8B033E" w14:textId="77777777" w:rsidR="00BD4D32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N</w:t>
            </w:r>
          </w:p>
        </w:tc>
        <w:tc>
          <w:tcPr>
            <w:tcW w:w="2835" w:type="dxa"/>
            <w:vAlign w:val="center"/>
          </w:tcPr>
          <w:p w14:paraId="23082F4D" w14:textId="77777777" w:rsidR="00BD4D32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16</w:t>
            </w:r>
          </w:p>
        </w:tc>
        <w:tc>
          <w:tcPr>
            <w:tcW w:w="3402" w:type="dxa"/>
            <w:vAlign w:val="center"/>
          </w:tcPr>
          <w:p w14:paraId="0C0B6548" w14:textId="77777777" w:rsidR="00BD4D32" w:rsidRDefault="00000000">
            <w:pPr>
              <w:spacing w:before="40" w:after="40" w:line="240" w:lineRule="auto"/>
              <w:jc w:val="center"/>
              <w:rPr>
                <w:lang w:eastAsia="zh-CN"/>
              </w:rPr>
            </w:pPr>
            <w:r>
              <w:rPr>
                <w:rFonts w:ascii="Times New Roman" w:eastAsia="宋体" w:hAnsi="Times New Roman"/>
                <w:color w:val="000000"/>
                <w:sz w:val="21"/>
                <w:lang w:eastAsia="zh-CN"/>
              </w:rPr>
              <w:t>每个数据块的变换点数</w:t>
            </w:r>
          </w:p>
        </w:tc>
      </w:tr>
      <w:tr w:rsidR="00BD4D32" w14:paraId="53208B76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2A5F9BC6" w14:textId="77777777" w:rsidR="00BD4D32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ω / ω⁻¹</w:t>
            </w:r>
          </w:p>
        </w:tc>
        <w:tc>
          <w:tcPr>
            <w:tcW w:w="2835" w:type="dxa"/>
            <w:vAlign w:val="center"/>
          </w:tcPr>
          <w:p w14:paraId="30E7BE37" w14:textId="77777777" w:rsidR="00BD4D32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4134 / 10984</w:t>
            </w:r>
          </w:p>
        </w:tc>
        <w:tc>
          <w:tcPr>
            <w:tcW w:w="3402" w:type="dxa"/>
            <w:vAlign w:val="center"/>
          </w:tcPr>
          <w:p w14:paraId="4579222A" w14:textId="77777777" w:rsidR="00BD4D32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正、逆变换单位根</w:t>
            </w:r>
          </w:p>
        </w:tc>
      </w:tr>
      <w:tr w:rsidR="00BD4D32" w14:paraId="1E49F112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2292FE6B" w14:textId="77777777" w:rsidR="00BD4D32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N⁻¹ mod Q</w:t>
            </w:r>
          </w:p>
        </w:tc>
        <w:tc>
          <w:tcPr>
            <w:tcW w:w="2835" w:type="dxa"/>
            <w:vAlign w:val="center"/>
          </w:tcPr>
          <w:p w14:paraId="7C370C75" w14:textId="77777777" w:rsidR="00BD4D32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11521</w:t>
            </w:r>
          </w:p>
        </w:tc>
        <w:tc>
          <w:tcPr>
            <w:tcW w:w="3402" w:type="dxa"/>
            <w:vAlign w:val="center"/>
          </w:tcPr>
          <w:p w14:paraId="66E5F08B" w14:textId="77777777" w:rsidR="00BD4D32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逆变换归一化</w:t>
            </w:r>
          </w:p>
        </w:tc>
      </w:tr>
      <w:tr w:rsidR="00BD4D32" w14:paraId="11E9BF29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15B1FA96" w14:textId="77777777" w:rsidR="00BD4D32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D</w:t>
            </w:r>
          </w:p>
        </w:tc>
        <w:tc>
          <w:tcPr>
            <w:tcW w:w="2835" w:type="dxa"/>
            <w:vAlign w:val="center"/>
          </w:tcPr>
          <w:p w14:paraId="67E70510" w14:textId="77777777" w:rsidR="00BD4D32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3</w:t>
            </w:r>
          </w:p>
        </w:tc>
        <w:tc>
          <w:tcPr>
            <w:tcW w:w="3402" w:type="dxa"/>
            <w:vAlign w:val="center"/>
          </w:tcPr>
          <w:p w14:paraId="24BA15F9" w14:textId="77777777" w:rsidR="00BD4D32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离散色散参数</w:t>
            </w:r>
          </w:p>
        </w:tc>
      </w:tr>
    </w:tbl>
    <w:p w14:paraId="4F57493B" w14:textId="77777777" w:rsidR="00BD4D32" w:rsidRDefault="00000000">
      <w:pPr>
        <w:pStyle w:val="1"/>
        <w:spacing w:before="240" w:after="120" w:line="360" w:lineRule="auto"/>
        <w:jc w:val="center"/>
      </w:pPr>
      <w:r>
        <w:rPr>
          <w:rFonts w:ascii="Times New Roman" w:eastAsia="黑体" w:hAnsi="Times New Roman"/>
          <w:color w:val="000000"/>
          <w:sz w:val="32"/>
        </w:rPr>
        <w:t>3 RTL</w:t>
      </w:r>
      <w:r>
        <w:rPr>
          <w:rFonts w:ascii="Times New Roman" w:eastAsia="黑体" w:hAnsi="Times New Roman"/>
          <w:color w:val="000000"/>
          <w:sz w:val="32"/>
        </w:rPr>
        <w:t>硬件结构</w:t>
      </w:r>
    </w:p>
    <w:p w14:paraId="62A14542" w14:textId="77777777" w:rsidR="00BD4D32" w:rsidRDefault="00000000">
      <w:pPr>
        <w:pStyle w:val="21"/>
        <w:spacing w:before="120" w:after="60" w:line="360" w:lineRule="auto"/>
      </w:pPr>
      <w:r>
        <w:rPr>
          <w:rFonts w:ascii="Times New Roman" w:eastAsia="黑体" w:hAnsi="Times New Roman"/>
          <w:color w:val="000000"/>
          <w:sz w:val="28"/>
        </w:rPr>
        <w:t>3.1 FNT</w:t>
      </w:r>
      <w:r>
        <w:rPr>
          <w:rFonts w:ascii="Times New Roman" w:eastAsia="黑体" w:hAnsi="Times New Roman"/>
          <w:color w:val="000000"/>
          <w:sz w:val="28"/>
        </w:rPr>
        <w:t>正变换与逆变换</w:t>
      </w:r>
    </w:p>
    <w:p w14:paraId="5FEAD33C" w14:textId="77777777" w:rsidR="00BD4D32" w:rsidRDefault="00000000">
      <w:pPr>
        <w:spacing w:after="0" w:line="360" w:lineRule="auto"/>
        <w:ind w:firstLineChars="200" w:firstLine="480"/>
        <w:jc w:val="both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</w:rPr>
        <w:t>fnt16_</w:t>
      </w:r>
      <w:proofErr w:type="gramStart"/>
      <w:r>
        <w:rPr>
          <w:rFonts w:ascii="Times New Roman" w:eastAsia="宋体" w:hAnsi="Times New Roman"/>
          <w:color w:val="000000"/>
          <w:sz w:val="24"/>
        </w:rPr>
        <w:t>pipeline.v</w:t>
      </w:r>
      <w:r>
        <w:rPr>
          <w:rFonts w:ascii="Times New Roman" w:eastAsia="宋体" w:hAnsi="Times New Roman"/>
          <w:color w:val="000000"/>
          <w:sz w:val="24"/>
        </w:rPr>
        <w:t>使用</w:t>
      </w:r>
      <w:r>
        <w:rPr>
          <w:rFonts w:ascii="Times New Roman" w:eastAsia="宋体" w:hAnsi="Times New Roman"/>
          <w:color w:val="000000"/>
          <w:sz w:val="24"/>
        </w:rPr>
        <w:t>s0</w:t>
      </w:r>
      <w:r>
        <w:rPr>
          <w:rFonts w:ascii="Times New Roman" w:eastAsia="宋体" w:hAnsi="Times New Roman"/>
          <w:color w:val="000000"/>
          <w:sz w:val="24"/>
        </w:rPr>
        <w:t>至</w:t>
      </w:r>
      <w:r>
        <w:rPr>
          <w:rFonts w:ascii="Times New Roman" w:eastAsia="宋体" w:hAnsi="Times New Roman"/>
          <w:color w:val="000000"/>
          <w:sz w:val="24"/>
        </w:rPr>
        <w:t>s4</w:t>
      </w:r>
      <w:r>
        <w:rPr>
          <w:rFonts w:ascii="Times New Roman" w:eastAsia="宋体" w:hAnsi="Times New Roman"/>
          <w:color w:val="000000"/>
          <w:sz w:val="24"/>
        </w:rPr>
        <w:t>保存输入重排和四级蝶形结果。输入首先执行</w:t>
      </w:r>
      <w:proofErr w:type="gramEnd"/>
      <w:r>
        <w:rPr>
          <w:rFonts w:ascii="Times New Roman" w:eastAsia="宋体" w:hAnsi="Times New Roman"/>
          <w:color w:val="000000"/>
          <w:sz w:val="24"/>
        </w:rPr>
        <w:t>4</w:t>
      </w:r>
      <w:r>
        <w:rPr>
          <w:rFonts w:ascii="Times New Roman" w:eastAsia="宋体" w:hAnsi="Times New Roman"/>
          <w:color w:val="000000"/>
          <w:sz w:val="24"/>
        </w:rPr>
        <w:t>位</w:t>
      </w:r>
      <w:r>
        <w:rPr>
          <w:rFonts w:ascii="Times New Roman" w:eastAsia="宋体" w:hAnsi="Times New Roman"/>
          <w:color w:val="000000"/>
          <w:sz w:val="24"/>
        </w:rPr>
        <w:t>bit-reverse</w:t>
      </w:r>
      <w:r>
        <w:rPr>
          <w:rFonts w:ascii="Times New Roman" w:eastAsia="宋体" w:hAnsi="Times New Roman"/>
          <w:color w:val="000000"/>
          <w:sz w:val="24"/>
        </w:rPr>
        <w:t>重排，然后依次经过间隔为</w:t>
      </w:r>
      <w:r>
        <w:rPr>
          <w:rFonts w:ascii="Times New Roman" w:eastAsia="宋体" w:hAnsi="Times New Roman"/>
          <w:color w:val="000000"/>
          <w:sz w:val="24"/>
        </w:rPr>
        <w:t>1</w:t>
      </w:r>
      <w:r>
        <w:rPr>
          <w:rFonts w:ascii="Times New Roman" w:eastAsia="宋体" w:hAnsi="Times New Roman"/>
          <w:color w:val="000000"/>
          <w:sz w:val="24"/>
        </w:rPr>
        <w:t>、</w:t>
      </w:r>
      <w:r>
        <w:rPr>
          <w:rFonts w:ascii="Times New Roman" w:eastAsia="宋体" w:hAnsi="Times New Roman"/>
          <w:color w:val="000000"/>
          <w:sz w:val="24"/>
        </w:rPr>
        <w:t>2</w:t>
      </w:r>
      <w:r>
        <w:rPr>
          <w:rFonts w:ascii="Times New Roman" w:eastAsia="宋体" w:hAnsi="Times New Roman"/>
          <w:color w:val="000000"/>
          <w:sz w:val="24"/>
        </w:rPr>
        <w:t>、</w:t>
      </w:r>
      <w:r>
        <w:rPr>
          <w:rFonts w:ascii="Times New Roman" w:eastAsia="宋体" w:hAnsi="Times New Roman"/>
          <w:color w:val="000000"/>
          <w:sz w:val="24"/>
        </w:rPr>
        <w:t>4</w:t>
      </w:r>
      <w:r>
        <w:rPr>
          <w:rFonts w:ascii="Times New Roman" w:eastAsia="宋体" w:hAnsi="Times New Roman"/>
          <w:color w:val="000000"/>
          <w:sz w:val="24"/>
        </w:rPr>
        <w:t>、</w:t>
      </w:r>
      <w:r>
        <w:rPr>
          <w:rFonts w:ascii="Times New Roman" w:eastAsia="宋体" w:hAnsi="Times New Roman"/>
          <w:color w:val="000000"/>
          <w:sz w:val="24"/>
        </w:rPr>
        <w:t>8</w:t>
      </w:r>
      <w:r>
        <w:rPr>
          <w:rFonts w:ascii="Times New Roman" w:eastAsia="宋体" w:hAnsi="Times New Roman"/>
          <w:color w:val="000000"/>
          <w:sz w:val="24"/>
        </w:rPr>
        <w:t>的四级蝶形。</w:t>
      </w:r>
      <w:r>
        <w:rPr>
          <w:rFonts w:ascii="Times New Roman" w:eastAsia="宋体" w:hAnsi="Times New Roman"/>
          <w:color w:val="000000"/>
          <w:sz w:val="24"/>
          <w:lang w:eastAsia="zh-CN"/>
        </w:rPr>
        <w:t>每一级包含</w:t>
      </w:r>
      <w:r>
        <w:rPr>
          <w:rFonts w:ascii="Times New Roman" w:eastAsia="宋体" w:hAnsi="Times New Roman"/>
          <w:color w:val="000000"/>
          <w:sz w:val="24"/>
          <w:lang w:eastAsia="zh-CN"/>
        </w:rPr>
        <w:t>8</w:t>
      </w:r>
      <w:r>
        <w:rPr>
          <w:rFonts w:ascii="Times New Roman" w:eastAsia="宋体" w:hAnsi="Times New Roman"/>
          <w:color w:val="000000"/>
          <w:sz w:val="24"/>
          <w:lang w:eastAsia="zh-CN"/>
        </w:rPr>
        <w:t>个蝶形，每个蝶形由一个旋转因子模乘、一个模加和一个模减组成。正变换使用</w:t>
      </w:r>
      <w:r>
        <w:rPr>
          <w:rFonts w:ascii="Times New Roman" w:eastAsia="宋体" w:hAnsi="Times New Roman"/>
          <w:color w:val="000000"/>
          <w:sz w:val="24"/>
        </w:rPr>
        <w:t>ω</w:t>
      </w:r>
      <w:r>
        <w:rPr>
          <w:rFonts w:ascii="Times New Roman" w:eastAsia="宋体" w:hAnsi="Times New Roman"/>
          <w:color w:val="000000"/>
          <w:sz w:val="24"/>
          <w:lang w:eastAsia="zh-CN"/>
        </w:rPr>
        <w:t>，逆变换使用</w:t>
      </w:r>
      <w:r>
        <w:rPr>
          <w:rFonts w:ascii="Times New Roman" w:eastAsia="宋体" w:hAnsi="Times New Roman"/>
          <w:color w:val="000000"/>
          <w:sz w:val="24"/>
        </w:rPr>
        <w:t>ω</w:t>
      </w:r>
      <w:r>
        <w:rPr>
          <w:rFonts w:ascii="Times New Roman" w:eastAsia="宋体" w:hAnsi="Times New Roman"/>
          <w:color w:val="000000"/>
          <w:sz w:val="24"/>
          <w:lang w:eastAsia="zh-CN"/>
        </w:rPr>
        <w:t>⁻¹</w:t>
      </w:r>
      <w:r>
        <w:rPr>
          <w:rFonts w:ascii="Times New Roman" w:eastAsia="宋体" w:hAnsi="Times New Roman"/>
          <w:color w:val="000000"/>
          <w:sz w:val="24"/>
          <w:lang w:eastAsia="zh-CN"/>
        </w:rPr>
        <w:t>，逆变换最后乘以归一化系数</w:t>
      </w:r>
      <w:r>
        <w:rPr>
          <w:rFonts w:ascii="Times New Roman" w:eastAsia="宋体" w:hAnsi="Times New Roman"/>
          <w:color w:val="000000"/>
          <w:sz w:val="24"/>
          <w:lang w:eastAsia="zh-CN"/>
        </w:rPr>
        <w:t>11521</w:t>
      </w:r>
      <w:r>
        <w:rPr>
          <w:rFonts w:ascii="Times New Roman" w:eastAsia="宋体" w:hAnsi="Times New Roman"/>
          <w:color w:val="000000"/>
          <w:sz w:val="24"/>
          <w:lang w:eastAsia="zh-CN"/>
        </w:rPr>
        <w:t>。</w:t>
      </w:r>
    </w:p>
    <w:p w14:paraId="4EB691F8" w14:textId="77777777" w:rsidR="00BD4D32" w:rsidRDefault="00000000">
      <w:pPr>
        <w:keepNext/>
        <w:spacing w:before="120" w:after="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11D8BFE6" wp14:editId="43469DC4">
            <wp:extent cx="4860000" cy="114776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_pipelin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1147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AA385" w14:textId="77777777" w:rsidR="00BD4D32" w:rsidRDefault="00000000">
      <w:pPr>
        <w:keepNext/>
        <w:spacing w:before="80" w:after="80" w:line="360" w:lineRule="auto"/>
        <w:jc w:val="center"/>
        <w:rPr>
          <w:lang w:eastAsia="zh-CN"/>
        </w:rPr>
      </w:pPr>
      <w:r>
        <w:rPr>
          <w:rFonts w:ascii="Times New Roman" w:eastAsia="黑体" w:hAnsi="Times New Roman"/>
          <w:color w:val="000000"/>
          <w:sz w:val="21"/>
          <w:lang w:eastAsia="zh-CN"/>
        </w:rPr>
        <w:t>图</w:t>
      </w:r>
      <w:r>
        <w:rPr>
          <w:rFonts w:ascii="Times New Roman" w:eastAsia="黑体" w:hAnsi="Times New Roman"/>
          <w:color w:val="000000"/>
          <w:sz w:val="21"/>
          <w:lang w:eastAsia="zh-CN"/>
        </w:rPr>
        <w:t>2</w:t>
      </w:r>
      <w:r>
        <w:rPr>
          <w:rFonts w:ascii="Times New Roman" w:eastAsia="黑体" w:hAnsi="Times New Roman"/>
          <w:color w:val="000000"/>
          <w:sz w:val="21"/>
          <w:lang w:eastAsia="zh-CN"/>
        </w:rPr>
        <w:t xml:space="preserve">　</w:t>
      </w:r>
      <w:r>
        <w:rPr>
          <w:rFonts w:ascii="Times New Roman" w:eastAsia="黑体" w:hAnsi="Times New Roman"/>
          <w:color w:val="000000"/>
          <w:sz w:val="21"/>
          <w:lang w:eastAsia="zh-CN"/>
        </w:rPr>
        <w:t>16</w:t>
      </w:r>
      <w:r>
        <w:rPr>
          <w:rFonts w:ascii="Times New Roman" w:eastAsia="黑体" w:hAnsi="Times New Roman"/>
          <w:color w:val="000000"/>
          <w:sz w:val="21"/>
          <w:lang w:eastAsia="zh-CN"/>
        </w:rPr>
        <w:t>点</w:t>
      </w:r>
      <w:r>
        <w:rPr>
          <w:rFonts w:ascii="Times New Roman" w:eastAsia="黑体" w:hAnsi="Times New Roman"/>
          <w:color w:val="000000"/>
          <w:sz w:val="21"/>
          <w:lang w:eastAsia="zh-CN"/>
        </w:rPr>
        <w:t>FNT</w:t>
      </w:r>
      <w:r>
        <w:rPr>
          <w:rFonts w:ascii="Times New Roman" w:eastAsia="黑体" w:hAnsi="Times New Roman"/>
          <w:color w:val="000000"/>
          <w:sz w:val="21"/>
          <w:lang w:eastAsia="zh-CN"/>
        </w:rPr>
        <w:t>四级流水线结构</w:t>
      </w:r>
    </w:p>
    <w:p w14:paraId="2C3009A6" w14:textId="77777777" w:rsidR="00BD4D32" w:rsidRDefault="00000000">
      <w:pPr>
        <w:pStyle w:val="21"/>
        <w:spacing w:before="120" w:after="60" w:line="360" w:lineRule="auto"/>
        <w:rPr>
          <w:lang w:eastAsia="zh-CN"/>
        </w:rPr>
      </w:pPr>
      <w:proofErr w:type="gramStart"/>
      <w:r>
        <w:rPr>
          <w:rFonts w:ascii="Times New Roman" w:eastAsia="黑体" w:hAnsi="Times New Roman"/>
          <w:color w:val="000000"/>
          <w:sz w:val="28"/>
          <w:lang w:eastAsia="zh-CN"/>
        </w:rPr>
        <w:t xml:space="preserve">3.2 </w:t>
      </w:r>
      <w:r>
        <w:rPr>
          <w:rFonts w:ascii="Times New Roman" w:eastAsia="黑体" w:hAnsi="Times New Roman"/>
          <w:color w:val="000000"/>
          <w:sz w:val="28"/>
          <w:lang w:eastAsia="zh-CN"/>
        </w:rPr>
        <w:t>频</w:t>
      </w:r>
      <w:proofErr w:type="gramEnd"/>
      <w:r>
        <w:rPr>
          <w:rFonts w:ascii="Times New Roman" w:eastAsia="黑体" w:hAnsi="Times New Roman"/>
          <w:color w:val="000000"/>
          <w:sz w:val="28"/>
          <w:lang w:eastAsia="zh-CN"/>
        </w:rPr>
        <w:t>域补偿层</w:t>
      </w:r>
    </w:p>
    <w:p w14:paraId="49EEE119" w14:textId="77777777" w:rsidR="00BD4D32" w:rsidRDefault="00000000">
      <w:pPr>
        <w:spacing w:after="0" w:line="360" w:lineRule="auto"/>
        <w:ind w:firstLineChars="200" w:firstLine="480"/>
        <w:jc w:val="both"/>
        <w:rPr>
          <w:lang w:eastAsia="zh-CN"/>
        </w:rPr>
      </w:pPr>
      <w:proofErr w:type="spellStart"/>
      <w:r>
        <w:rPr>
          <w:rFonts w:ascii="Times New Roman" w:eastAsia="宋体" w:hAnsi="Times New Roman"/>
          <w:color w:val="000000"/>
          <w:sz w:val="24"/>
          <w:lang w:eastAsia="zh-CN"/>
        </w:rPr>
        <w:t>dispersion_apply.v</w:t>
      </w:r>
      <w:proofErr w:type="spellEnd"/>
      <w:r>
        <w:rPr>
          <w:rFonts w:ascii="Times New Roman" w:eastAsia="宋体" w:hAnsi="Times New Roman"/>
          <w:color w:val="000000"/>
          <w:sz w:val="24"/>
          <w:lang w:eastAsia="zh-CN"/>
        </w:rPr>
        <w:t>内部配置</w:t>
      </w:r>
      <w:r>
        <w:rPr>
          <w:rFonts w:ascii="Times New Roman" w:eastAsia="宋体" w:hAnsi="Times New Roman"/>
          <w:color w:val="000000"/>
          <w:sz w:val="24"/>
          <w:lang w:eastAsia="zh-CN"/>
        </w:rPr>
        <w:t>16</w:t>
      </w:r>
      <w:r>
        <w:rPr>
          <w:rFonts w:ascii="Times New Roman" w:eastAsia="宋体" w:hAnsi="Times New Roman"/>
          <w:color w:val="000000"/>
          <w:sz w:val="24"/>
          <w:lang w:eastAsia="zh-CN"/>
        </w:rPr>
        <w:t>项</w:t>
      </w:r>
      <w:r>
        <w:rPr>
          <w:rFonts w:ascii="Times New Roman" w:eastAsia="宋体" w:hAnsi="Times New Roman"/>
          <w:color w:val="000000"/>
          <w:sz w:val="24"/>
          <w:lang w:eastAsia="zh-CN"/>
        </w:rPr>
        <w:t>14</w:t>
      </w:r>
      <w:r>
        <w:rPr>
          <w:rFonts w:ascii="Times New Roman" w:eastAsia="宋体" w:hAnsi="Times New Roman"/>
          <w:color w:val="000000"/>
          <w:sz w:val="24"/>
          <w:lang w:eastAsia="zh-CN"/>
        </w:rPr>
        <w:t>位系数寄存器。复位后系数为</w:t>
      </w:r>
      <w:r>
        <w:rPr>
          <w:rFonts w:ascii="Times New Roman" w:eastAsia="宋体" w:hAnsi="Times New Roman"/>
          <w:color w:val="000000"/>
          <w:sz w:val="24"/>
          <w:lang w:eastAsia="zh-CN"/>
        </w:rPr>
        <w:t>1</w:t>
      </w:r>
      <w:r>
        <w:rPr>
          <w:rFonts w:ascii="Times New Roman" w:eastAsia="宋体" w:hAnsi="Times New Roman"/>
          <w:color w:val="000000"/>
          <w:sz w:val="24"/>
          <w:lang w:eastAsia="zh-CN"/>
        </w:rPr>
        <w:t>；</w:t>
      </w:r>
      <w:proofErr w:type="spellStart"/>
      <w:r>
        <w:rPr>
          <w:rFonts w:ascii="Times New Roman" w:eastAsia="宋体" w:hAnsi="Times New Roman"/>
          <w:color w:val="000000"/>
          <w:sz w:val="24"/>
          <w:lang w:eastAsia="zh-CN"/>
        </w:rPr>
        <w:t>cfg_we</w:t>
      </w:r>
      <w:proofErr w:type="spellEnd"/>
      <w:r>
        <w:rPr>
          <w:rFonts w:ascii="Times New Roman" w:eastAsia="宋体" w:hAnsi="Times New Roman"/>
          <w:color w:val="000000"/>
          <w:sz w:val="24"/>
          <w:lang w:eastAsia="zh-CN"/>
        </w:rPr>
        <w:t>有效时，</w:t>
      </w:r>
      <w:proofErr w:type="spellStart"/>
      <w:r>
        <w:rPr>
          <w:rFonts w:ascii="Times New Roman" w:eastAsia="宋体" w:hAnsi="Times New Roman"/>
          <w:color w:val="000000"/>
          <w:sz w:val="24"/>
          <w:lang w:eastAsia="zh-CN"/>
        </w:rPr>
        <w:t>cfg_addr</w:t>
      </w:r>
      <w:proofErr w:type="spellEnd"/>
      <w:r>
        <w:rPr>
          <w:rFonts w:ascii="Times New Roman" w:eastAsia="宋体" w:hAnsi="Times New Roman"/>
          <w:color w:val="000000"/>
          <w:sz w:val="24"/>
          <w:lang w:eastAsia="zh-CN"/>
        </w:rPr>
        <w:t>指定的系数在时钟沿写入。数据通路对每个频率</w:t>
      </w:r>
      <w:r>
        <w:rPr>
          <w:rFonts w:ascii="Times New Roman" w:eastAsia="宋体" w:hAnsi="Times New Roman"/>
          <w:color w:val="000000"/>
          <w:sz w:val="24"/>
          <w:lang w:eastAsia="zh-CN"/>
        </w:rPr>
        <w:t>bin</w:t>
      </w:r>
      <w:r>
        <w:rPr>
          <w:rFonts w:ascii="Times New Roman" w:eastAsia="宋体" w:hAnsi="Times New Roman"/>
          <w:color w:val="000000"/>
          <w:sz w:val="24"/>
          <w:lang w:eastAsia="zh-CN"/>
        </w:rPr>
        <w:t>执行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Y[k]=X[k]·C[k] mod Q</w:t>
      </w:r>
      <w:r>
        <w:rPr>
          <w:rFonts w:ascii="Times New Roman" w:eastAsia="宋体" w:hAnsi="Times New Roman"/>
          <w:color w:val="000000"/>
          <w:sz w:val="24"/>
          <w:lang w:eastAsia="zh-CN"/>
        </w:rPr>
        <w:t>，</w:t>
      </w:r>
      <w:r>
        <w:rPr>
          <w:rFonts w:ascii="Times New Roman" w:eastAsia="宋体" w:hAnsi="Times New Roman"/>
          <w:color w:val="000000"/>
          <w:sz w:val="24"/>
          <w:lang w:eastAsia="zh-CN"/>
        </w:rPr>
        <w:t>16</w:t>
      </w:r>
      <w:r>
        <w:rPr>
          <w:rFonts w:ascii="Times New Roman" w:eastAsia="宋体" w:hAnsi="Times New Roman"/>
          <w:color w:val="000000"/>
          <w:sz w:val="24"/>
          <w:lang w:eastAsia="zh-CN"/>
        </w:rPr>
        <w:t>个模乘并行组合计算，补偿结果送入逆变换。</w:t>
      </w:r>
    </w:p>
    <w:p w14:paraId="6C3E53F8" w14:textId="77777777" w:rsidR="00BD4D32" w:rsidRDefault="00000000">
      <w:pPr>
        <w:spacing w:after="0" w:line="240" w:lineRule="auto"/>
        <w:ind w:left="425"/>
      </w:pPr>
      <w:r>
        <w:rPr>
          <w:rFonts w:ascii="Consolas" w:eastAsia="宋体" w:hAnsi="Consolas"/>
          <w:color w:val="000000"/>
          <w:sz w:val="21"/>
        </w:rPr>
        <w:t>for (k = 0; k &lt; 16; k = k + 1)</w:t>
      </w:r>
    </w:p>
    <w:p w14:paraId="2E2853C5" w14:textId="77777777" w:rsidR="00BD4D32" w:rsidRDefault="00000000">
      <w:pPr>
        <w:spacing w:after="0" w:line="240" w:lineRule="auto"/>
        <w:ind w:left="425"/>
      </w:pPr>
      <w:r>
        <w:rPr>
          <w:rFonts w:ascii="Consolas" w:eastAsia="宋体" w:hAnsi="Consolas"/>
          <w:color w:val="000000"/>
          <w:sz w:val="21"/>
        </w:rPr>
        <w:t xml:space="preserve">    Y[k] = X[k] * C[k] mod Q;</w:t>
      </w:r>
    </w:p>
    <w:p w14:paraId="5C227E03" w14:textId="77777777" w:rsidR="00BD4D32" w:rsidRDefault="00000000">
      <w:pPr>
        <w:pStyle w:val="21"/>
        <w:spacing w:before="120" w:after="60" w:line="360" w:lineRule="auto"/>
        <w:rPr>
          <w:lang w:eastAsia="zh-CN"/>
        </w:rPr>
      </w:pPr>
      <w:proofErr w:type="gramStart"/>
      <w:r>
        <w:rPr>
          <w:rFonts w:ascii="Times New Roman" w:eastAsia="黑体" w:hAnsi="Times New Roman"/>
          <w:color w:val="000000"/>
          <w:sz w:val="28"/>
          <w:lang w:eastAsia="zh-CN"/>
        </w:rPr>
        <w:t xml:space="preserve">3.3 </w:t>
      </w:r>
      <w:r>
        <w:rPr>
          <w:rFonts w:ascii="Times New Roman" w:eastAsia="黑体" w:hAnsi="Times New Roman"/>
          <w:color w:val="000000"/>
          <w:sz w:val="28"/>
          <w:lang w:eastAsia="zh-CN"/>
        </w:rPr>
        <w:t>顶</w:t>
      </w:r>
      <w:proofErr w:type="gramEnd"/>
      <w:r>
        <w:rPr>
          <w:rFonts w:ascii="Times New Roman" w:eastAsia="黑体" w:hAnsi="Times New Roman"/>
          <w:color w:val="000000"/>
          <w:sz w:val="28"/>
          <w:lang w:eastAsia="zh-CN"/>
        </w:rPr>
        <w:t>层级联与旁路</w:t>
      </w:r>
    </w:p>
    <w:p w14:paraId="324923F0" w14:textId="77777777" w:rsidR="00BD4D32" w:rsidRDefault="00000000">
      <w:pPr>
        <w:spacing w:after="0" w:line="360" w:lineRule="auto"/>
        <w:ind w:firstLineChars="200" w:firstLine="480"/>
        <w:jc w:val="both"/>
        <w:rPr>
          <w:lang w:eastAsia="zh-CN"/>
        </w:rPr>
      </w:pPr>
      <w:proofErr w:type="spellStart"/>
      <w:r>
        <w:rPr>
          <w:rFonts w:ascii="Times New Roman" w:eastAsia="宋体" w:hAnsi="Times New Roman"/>
          <w:color w:val="000000"/>
          <w:sz w:val="24"/>
          <w:lang w:eastAsia="zh-CN"/>
        </w:rPr>
        <w:t>fnt_chain_top.v</w:t>
      </w:r>
      <w:proofErr w:type="spellEnd"/>
      <w:r>
        <w:rPr>
          <w:rFonts w:ascii="Times New Roman" w:eastAsia="宋体" w:hAnsi="Times New Roman"/>
          <w:color w:val="000000"/>
          <w:sz w:val="24"/>
          <w:lang w:eastAsia="zh-CN"/>
        </w:rPr>
        <w:t>将正变换的</w:t>
      </w:r>
      <w:proofErr w:type="spellStart"/>
      <w:r>
        <w:rPr>
          <w:rFonts w:ascii="Times New Roman" w:eastAsia="宋体" w:hAnsi="Times New Roman"/>
          <w:color w:val="000000"/>
          <w:sz w:val="24"/>
          <w:lang w:eastAsia="zh-CN"/>
        </w:rPr>
        <w:t>valid_out</w:t>
      </w:r>
      <w:proofErr w:type="spellEnd"/>
      <w:r>
        <w:rPr>
          <w:rFonts w:ascii="Times New Roman" w:eastAsia="宋体" w:hAnsi="Times New Roman"/>
          <w:color w:val="000000"/>
          <w:sz w:val="24"/>
          <w:lang w:eastAsia="zh-CN"/>
        </w:rPr>
        <w:t>连接到逆变换的</w:t>
      </w:r>
      <w:r>
        <w:rPr>
          <w:rFonts w:ascii="Times New Roman" w:eastAsia="宋体" w:hAnsi="Times New Roman"/>
          <w:color w:val="000000"/>
          <w:sz w:val="24"/>
          <w:lang w:eastAsia="zh-CN"/>
        </w:rPr>
        <w:t>start</w:t>
      </w:r>
      <w:r>
        <w:rPr>
          <w:rFonts w:ascii="Times New Roman" w:eastAsia="宋体" w:hAnsi="Times New Roman"/>
          <w:color w:val="000000"/>
          <w:sz w:val="24"/>
          <w:lang w:eastAsia="zh-CN"/>
        </w:rPr>
        <w:t>，从而在一个变换块完成后启动下一级。逆变换完成后，顶层产生</w:t>
      </w:r>
      <w:proofErr w:type="spellStart"/>
      <w:r>
        <w:rPr>
          <w:rFonts w:ascii="Times New Roman" w:eastAsia="宋体" w:hAnsi="Times New Roman"/>
          <w:color w:val="000000"/>
          <w:sz w:val="24"/>
          <w:lang w:eastAsia="zh-CN"/>
        </w:rPr>
        <w:t>valid_out</w:t>
      </w:r>
      <w:proofErr w:type="spellEnd"/>
      <w:r>
        <w:rPr>
          <w:rFonts w:ascii="Times New Roman" w:eastAsia="宋体" w:hAnsi="Times New Roman"/>
          <w:color w:val="000000"/>
          <w:sz w:val="24"/>
          <w:lang w:eastAsia="zh-CN"/>
        </w:rPr>
        <w:t>并输出</w:t>
      </w:r>
      <w:proofErr w:type="spellStart"/>
      <w:r>
        <w:rPr>
          <w:rFonts w:ascii="Times New Roman" w:eastAsia="宋体" w:hAnsi="Times New Roman"/>
          <w:color w:val="000000"/>
          <w:sz w:val="24"/>
          <w:lang w:eastAsia="zh-CN"/>
        </w:rPr>
        <w:t>dout</w:t>
      </w:r>
      <w:proofErr w:type="spellEnd"/>
      <w:r>
        <w:rPr>
          <w:rFonts w:ascii="Times New Roman" w:eastAsia="宋体" w:hAnsi="Times New Roman"/>
          <w:color w:val="000000"/>
          <w:sz w:val="24"/>
          <w:lang w:eastAsia="zh-CN"/>
        </w:rPr>
        <w:t>。旁路模式在</w:t>
      </w:r>
      <w:r>
        <w:rPr>
          <w:rFonts w:ascii="Times New Roman" w:eastAsia="宋体" w:hAnsi="Times New Roman"/>
          <w:color w:val="000000"/>
          <w:sz w:val="24"/>
          <w:lang w:eastAsia="zh-CN"/>
        </w:rPr>
        <w:t>start</w:t>
      </w:r>
      <w:r>
        <w:rPr>
          <w:rFonts w:ascii="Times New Roman" w:eastAsia="宋体" w:hAnsi="Times New Roman"/>
          <w:color w:val="000000"/>
          <w:sz w:val="24"/>
          <w:lang w:eastAsia="zh-CN"/>
        </w:rPr>
        <w:t>时锁存原始输入块，在正常链路完成的同一输出事件上选择该锁存值，使补偿输出与原始输入可以在统一接口下比较。</w:t>
      </w:r>
    </w:p>
    <w:p w14:paraId="3AF488C7" w14:textId="77777777" w:rsidR="00BD4D32" w:rsidRDefault="00000000">
      <w:pPr>
        <w:pStyle w:val="1"/>
        <w:spacing w:before="240" w:after="120" w:line="360" w:lineRule="auto"/>
        <w:jc w:val="center"/>
        <w:rPr>
          <w:lang w:eastAsia="zh-CN"/>
        </w:rPr>
      </w:pPr>
      <w:proofErr w:type="gramStart"/>
      <w:r>
        <w:rPr>
          <w:rFonts w:ascii="Times New Roman" w:eastAsia="黑体" w:hAnsi="Times New Roman"/>
          <w:color w:val="000000"/>
          <w:sz w:val="32"/>
          <w:lang w:eastAsia="zh-CN"/>
        </w:rPr>
        <w:t xml:space="preserve">4 </w:t>
      </w:r>
      <w:r>
        <w:rPr>
          <w:rFonts w:ascii="Times New Roman" w:eastAsia="黑体" w:hAnsi="Times New Roman"/>
          <w:color w:val="000000"/>
          <w:sz w:val="32"/>
          <w:lang w:eastAsia="zh-CN"/>
        </w:rPr>
        <w:t>流水线</w:t>
      </w:r>
      <w:proofErr w:type="gramEnd"/>
      <w:r>
        <w:rPr>
          <w:rFonts w:ascii="Times New Roman" w:eastAsia="黑体" w:hAnsi="Times New Roman"/>
          <w:color w:val="000000"/>
          <w:sz w:val="32"/>
          <w:lang w:eastAsia="zh-CN"/>
        </w:rPr>
        <w:t>与控制时序</w:t>
      </w:r>
    </w:p>
    <w:p w14:paraId="523004EC" w14:textId="77777777" w:rsidR="00BD4D32" w:rsidRDefault="00000000">
      <w:pPr>
        <w:spacing w:after="0" w:line="360" w:lineRule="auto"/>
        <w:ind w:firstLineChars="200" w:firstLine="480"/>
        <w:jc w:val="both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t>FNT</w:t>
      </w:r>
      <w:r>
        <w:rPr>
          <w:rFonts w:ascii="Times New Roman" w:eastAsia="宋体" w:hAnsi="Times New Roman"/>
          <w:color w:val="000000"/>
          <w:sz w:val="24"/>
          <w:lang w:eastAsia="zh-CN"/>
        </w:rPr>
        <w:t>正变换和逆变换是主要流水线计算部分：每级由组合蝶形和级间寄存器组成，寄存器隔离了四级组合路径。补偿</w:t>
      </w:r>
      <w:r>
        <w:rPr>
          <w:rFonts w:ascii="Times New Roman" w:eastAsia="宋体" w:hAnsi="Times New Roman"/>
          <w:color w:val="000000"/>
          <w:sz w:val="24"/>
          <w:lang w:eastAsia="zh-CN"/>
        </w:rPr>
        <w:t>LUT</w:t>
      </w:r>
      <w:r>
        <w:rPr>
          <w:rFonts w:ascii="Times New Roman" w:eastAsia="宋体" w:hAnsi="Times New Roman"/>
          <w:color w:val="000000"/>
          <w:sz w:val="24"/>
          <w:lang w:eastAsia="zh-CN"/>
        </w:rPr>
        <w:t>是并行组合数据通路，系数写入属于同步配置控制。串并转换和并串转换采用计数器、块寄存器和状态位完成，属于时序接口逻辑。</w:t>
      </w:r>
      <w:r>
        <w:rPr>
          <w:rFonts w:ascii="Times New Roman" w:eastAsia="宋体" w:hAnsi="Times New Roman"/>
          <w:color w:val="000000"/>
          <w:sz w:val="24"/>
          <w:lang w:eastAsia="zh-CN"/>
        </w:rPr>
        <w:t>UART</w:t>
      </w:r>
      <w:r>
        <w:rPr>
          <w:rFonts w:ascii="Times New Roman" w:eastAsia="宋体" w:hAnsi="Times New Roman"/>
          <w:color w:val="000000"/>
          <w:sz w:val="24"/>
          <w:lang w:eastAsia="zh-CN"/>
        </w:rPr>
        <w:t>或上层寄存器配置不会进入每个样本的主计算路径，因此不会改变</w:t>
      </w:r>
      <w:r>
        <w:rPr>
          <w:rFonts w:ascii="Times New Roman" w:eastAsia="宋体" w:hAnsi="Times New Roman"/>
          <w:color w:val="000000"/>
          <w:sz w:val="24"/>
          <w:lang w:eastAsia="zh-CN"/>
        </w:rPr>
        <w:t>FNT</w:t>
      </w:r>
      <w:r>
        <w:rPr>
          <w:rFonts w:ascii="Times New Roman" w:eastAsia="宋体" w:hAnsi="Times New Roman"/>
          <w:color w:val="000000"/>
          <w:sz w:val="24"/>
          <w:lang w:eastAsia="zh-CN"/>
        </w:rPr>
        <w:t>蝶形的算术结构。</w:t>
      </w:r>
    </w:p>
    <w:p w14:paraId="19F97DC4" w14:textId="3A176D42" w:rsidR="00BD4D32" w:rsidRDefault="00000000" w:rsidP="00003B14">
      <w:pPr>
        <w:jc w:val="center"/>
        <w:rPr>
          <w:lang w:eastAsia="zh-CN"/>
        </w:rPr>
      </w:pPr>
      <w:r>
        <w:rPr>
          <w:rFonts w:ascii="Times New Roman" w:eastAsia="黑体" w:hAnsi="Times New Roman"/>
          <w:color w:val="000000"/>
          <w:sz w:val="21"/>
        </w:rPr>
        <w:t>表</w:t>
      </w:r>
      <w:r>
        <w:rPr>
          <w:rFonts w:ascii="Times New Roman" w:eastAsia="黑体" w:hAnsi="Times New Roman"/>
          <w:color w:val="000000"/>
          <w:sz w:val="21"/>
        </w:rPr>
        <w:t>2</w:t>
      </w:r>
      <w:r>
        <w:rPr>
          <w:rFonts w:ascii="Times New Roman" w:eastAsia="黑体" w:hAnsi="Times New Roman"/>
          <w:color w:val="000000"/>
          <w:sz w:val="21"/>
        </w:rPr>
        <w:t xml:space="preserve">　</w:t>
      </w:r>
      <w:proofErr w:type="spellStart"/>
      <w:r>
        <w:rPr>
          <w:rFonts w:ascii="Times New Roman" w:eastAsia="黑体" w:hAnsi="Times New Roman"/>
          <w:color w:val="000000"/>
          <w:sz w:val="21"/>
        </w:rPr>
        <w:t>系统模块划分</w:t>
      </w:r>
      <w:proofErr w:type="spellEnd"/>
    </w:p>
    <w:tbl>
      <w:tblPr>
        <w:tblW w:w="0" w:type="auto"/>
        <w:jc w:val="center"/>
        <w:tblBorders>
          <w:top w:val="single" w:sz="8" w:space="0" w:color="000000"/>
          <w:bottom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2041"/>
        <w:gridCol w:w="5216"/>
      </w:tblGrid>
      <w:tr w:rsidR="00BD4D32" w14:paraId="37164036" w14:textId="77777777">
        <w:trPr>
          <w:cantSplit/>
          <w:jc w:val="center"/>
        </w:trPr>
        <w:tc>
          <w:tcPr>
            <w:tcW w:w="1814" w:type="dxa"/>
            <w:tcBorders>
              <w:bottom w:val="single" w:sz="4" w:space="0" w:color="000000"/>
            </w:tcBorders>
            <w:vAlign w:val="center"/>
          </w:tcPr>
          <w:p w14:paraId="135A971B" w14:textId="77777777" w:rsidR="00BD4D32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eastAsia="黑体" w:hAnsi="Times New Roman"/>
                <w:b/>
                <w:color w:val="000000"/>
                <w:sz w:val="21"/>
              </w:rPr>
              <w:t>模块</w:t>
            </w:r>
          </w:p>
        </w:tc>
        <w:tc>
          <w:tcPr>
            <w:tcW w:w="2041" w:type="dxa"/>
            <w:tcBorders>
              <w:bottom w:val="single" w:sz="4" w:space="0" w:color="000000"/>
            </w:tcBorders>
            <w:vAlign w:val="center"/>
          </w:tcPr>
          <w:p w14:paraId="1563A48D" w14:textId="77777777" w:rsidR="00BD4D32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eastAsia="黑体" w:hAnsi="Times New Roman"/>
                <w:b/>
                <w:color w:val="000000"/>
                <w:sz w:val="21"/>
              </w:rPr>
              <w:t>结构类型</w:t>
            </w:r>
          </w:p>
        </w:tc>
        <w:tc>
          <w:tcPr>
            <w:tcW w:w="5216" w:type="dxa"/>
            <w:tcBorders>
              <w:bottom w:val="single" w:sz="4" w:space="0" w:color="000000"/>
            </w:tcBorders>
            <w:vAlign w:val="center"/>
          </w:tcPr>
          <w:p w14:paraId="2AAC827A" w14:textId="77777777" w:rsidR="00BD4D32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eastAsia="黑体" w:hAnsi="Times New Roman"/>
                <w:b/>
                <w:color w:val="000000"/>
                <w:sz w:val="21"/>
              </w:rPr>
              <w:t>计算</w:t>
            </w:r>
            <w:r>
              <w:rPr>
                <w:rFonts w:ascii="Times New Roman" w:eastAsia="黑体" w:hAnsi="Times New Roman"/>
                <w:b/>
                <w:color w:val="000000"/>
                <w:sz w:val="21"/>
              </w:rPr>
              <w:t>/</w:t>
            </w:r>
            <w:r>
              <w:rPr>
                <w:rFonts w:ascii="Times New Roman" w:eastAsia="黑体" w:hAnsi="Times New Roman"/>
                <w:b/>
                <w:color w:val="000000"/>
                <w:sz w:val="21"/>
              </w:rPr>
              <w:t>存储规模</w:t>
            </w:r>
          </w:p>
        </w:tc>
      </w:tr>
      <w:tr w:rsidR="00BD4D32" w14:paraId="61F03E9C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6BAA32CD" w14:textId="77777777" w:rsidR="00BD4D32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正向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FNT</w:t>
            </w:r>
          </w:p>
        </w:tc>
        <w:tc>
          <w:tcPr>
            <w:tcW w:w="2041" w:type="dxa"/>
            <w:vAlign w:val="center"/>
          </w:tcPr>
          <w:p w14:paraId="7B6BE4D8" w14:textId="77777777" w:rsidR="00BD4D32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四级流水线</w:t>
            </w:r>
          </w:p>
        </w:tc>
        <w:tc>
          <w:tcPr>
            <w:tcW w:w="5216" w:type="dxa"/>
            <w:vAlign w:val="center"/>
          </w:tcPr>
          <w:p w14:paraId="753734C4" w14:textId="77777777" w:rsidR="00BD4D32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32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个蝶形、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32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个模乘</w:t>
            </w:r>
          </w:p>
        </w:tc>
      </w:tr>
      <w:tr w:rsidR="00BD4D32" w14:paraId="7CB0A730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589EC6CE" w14:textId="77777777" w:rsidR="00BD4D32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补偿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LUT</w:t>
            </w:r>
          </w:p>
        </w:tc>
        <w:tc>
          <w:tcPr>
            <w:tcW w:w="2041" w:type="dxa"/>
            <w:vAlign w:val="center"/>
          </w:tcPr>
          <w:p w14:paraId="5E3DA866" w14:textId="77777777" w:rsidR="00BD4D32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并行组合通路</w:t>
            </w:r>
          </w:p>
        </w:tc>
        <w:tc>
          <w:tcPr>
            <w:tcW w:w="5216" w:type="dxa"/>
            <w:vAlign w:val="center"/>
          </w:tcPr>
          <w:p w14:paraId="7E72298B" w14:textId="77777777" w:rsidR="00BD4D32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16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个频点模乘、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16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项系数</w:t>
            </w:r>
          </w:p>
        </w:tc>
      </w:tr>
      <w:tr w:rsidR="00BD4D32" w14:paraId="68498C95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200AD9A5" w14:textId="77777777" w:rsidR="00BD4D32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逆向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IFNT</w:t>
            </w:r>
          </w:p>
        </w:tc>
        <w:tc>
          <w:tcPr>
            <w:tcW w:w="2041" w:type="dxa"/>
            <w:vAlign w:val="center"/>
          </w:tcPr>
          <w:p w14:paraId="5B4C567F" w14:textId="77777777" w:rsidR="00BD4D32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四级流水线</w:t>
            </w:r>
          </w:p>
        </w:tc>
        <w:tc>
          <w:tcPr>
            <w:tcW w:w="5216" w:type="dxa"/>
            <w:vAlign w:val="center"/>
          </w:tcPr>
          <w:p w14:paraId="1A9F31E3" w14:textId="77777777" w:rsidR="00BD4D32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32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个蝶形、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32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个模乘</w:t>
            </w:r>
          </w:p>
        </w:tc>
      </w:tr>
      <w:tr w:rsidR="00BD4D32" w14:paraId="2B8C9E17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68A31607" w14:textId="77777777" w:rsidR="00BD4D32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串并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/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并串</w:t>
            </w:r>
          </w:p>
        </w:tc>
        <w:tc>
          <w:tcPr>
            <w:tcW w:w="2041" w:type="dxa"/>
            <w:vAlign w:val="center"/>
          </w:tcPr>
          <w:p w14:paraId="53910BF1" w14:textId="77777777" w:rsidR="00BD4D32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时序接口</w:t>
            </w:r>
          </w:p>
        </w:tc>
        <w:tc>
          <w:tcPr>
            <w:tcW w:w="5216" w:type="dxa"/>
            <w:vAlign w:val="center"/>
          </w:tcPr>
          <w:p w14:paraId="7E8410FC" w14:textId="77777777" w:rsidR="00BD4D32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224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位块寄存器、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4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位索引</w:t>
            </w:r>
          </w:p>
        </w:tc>
      </w:tr>
      <w:tr w:rsidR="00BD4D32" w14:paraId="2B8B9793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4C99ACA6" w14:textId="77777777" w:rsidR="00BD4D32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配置接口</w:t>
            </w:r>
          </w:p>
        </w:tc>
        <w:tc>
          <w:tcPr>
            <w:tcW w:w="2041" w:type="dxa"/>
            <w:vAlign w:val="center"/>
          </w:tcPr>
          <w:p w14:paraId="3E814368" w14:textId="77777777" w:rsidR="00BD4D32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同步控制</w:t>
            </w:r>
          </w:p>
        </w:tc>
        <w:tc>
          <w:tcPr>
            <w:tcW w:w="5216" w:type="dxa"/>
            <w:vAlign w:val="center"/>
          </w:tcPr>
          <w:p w14:paraId="0003C43A" w14:textId="77777777" w:rsidR="00BD4D32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cfg_we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、地址和数据寄存器</w:t>
            </w:r>
          </w:p>
        </w:tc>
      </w:tr>
    </w:tbl>
    <w:p w14:paraId="2542A637" w14:textId="77777777" w:rsidR="00BD4D32" w:rsidRDefault="00000000">
      <w:pPr>
        <w:spacing w:after="0" w:line="360" w:lineRule="auto"/>
        <w:ind w:firstLineChars="200" w:firstLine="480"/>
        <w:jc w:val="both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lastRenderedPageBreak/>
        <w:t>完整链路包含两颗</w:t>
      </w:r>
      <w:r>
        <w:rPr>
          <w:rFonts w:ascii="Times New Roman" w:eastAsia="宋体" w:hAnsi="Times New Roman"/>
          <w:color w:val="000000"/>
          <w:sz w:val="24"/>
          <w:lang w:eastAsia="zh-CN"/>
        </w:rPr>
        <w:t>FNT</w:t>
      </w:r>
      <w:r>
        <w:rPr>
          <w:rFonts w:ascii="Times New Roman" w:eastAsia="宋体" w:hAnsi="Times New Roman"/>
          <w:color w:val="000000"/>
          <w:sz w:val="24"/>
          <w:lang w:eastAsia="zh-CN"/>
        </w:rPr>
        <w:t>核，因此逻辑上共有</w:t>
      </w:r>
      <w:r>
        <w:rPr>
          <w:rFonts w:ascii="Times New Roman" w:eastAsia="宋体" w:hAnsi="Times New Roman"/>
          <w:color w:val="000000"/>
          <w:sz w:val="24"/>
          <w:lang w:eastAsia="zh-CN"/>
        </w:rPr>
        <w:t>64</w:t>
      </w:r>
      <w:r>
        <w:rPr>
          <w:rFonts w:ascii="Times New Roman" w:eastAsia="宋体" w:hAnsi="Times New Roman"/>
          <w:color w:val="000000"/>
          <w:sz w:val="24"/>
          <w:lang w:eastAsia="zh-CN"/>
        </w:rPr>
        <w:t>个蝶形计算单元、</w:t>
      </w:r>
      <w:r>
        <w:rPr>
          <w:rFonts w:ascii="Times New Roman" w:eastAsia="宋体" w:hAnsi="Times New Roman"/>
          <w:color w:val="000000"/>
          <w:sz w:val="24"/>
          <w:lang w:eastAsia="zh-CN"/>
        </w:rPr>
        <w:t>64</w:t>
      </w:r>
      <w:r>
        <w:rPr>
          <w:rFonts w:ascii="Times New Roman" w:eastAsia="宋体" w:hAnsi="Times New Roman"/>
          <w:color w:val="000000"/>
          <w:sz w:val="24"/>
          <w:lang w:eastAsia="zh-CN"/>
        </w:rPr>
        <w:t>个模乘、</w:t>
      </w:r>
      <w:r>
        <w:rPr>
          <w:rFonts w:ascii="Times New Roman" w:eastAsia="宋体" w:hAnsi="Times New Roman"/>
          <w:color w:val="000000"/>
          <w:sz w:val="24"/>
          <w:lang w:eastAsia="zh-CN"/>
        </w:rPr>
        <w:t>64</w:t>
      </w:r>
      <w:r>
        <w:rPr>
          <w:rFonts w:ascii="Times New Roman" w:eastAsia="宋体" w:hAnsi="Times New Roman"/>
          <w:color w:val="000000"/>
          <w:sz w:val="24"/>
          <w:lang w:eastAsia="zh-CN"/>
        </w:rPr>
        <w:t>个模加和</w:t>
      </w:r>
      <w:r>
        <w:rPr>
          <w:rFonts w:ascii="Times New Roman" w:eastAsia="宋体" w:hAnsi="Times New Roman"/>
          <w:color w:val="000000"/>
          <w:sz w:val="24"/>
          <w:lang w:eastAsia="zh-CN"/>
        </w:rPr>
        <w:t>64</w:t>
      </w:r>
      <w:r>
        <w:rPr>
          <w:rFonts w:ascii="Times New Roman" w:eastAsia="宋体" w:hAnsi="Times New Roman"/>
          <w:color w:val="000000"/>
          <w:sz w:val="24"/>
          <w:lang w:eastAsia="zh-CN"/>
        </w:rPr>
        <w:t>个模减；补偿层另外提供</w:t>
      </w:r>
      <w:r>
        <w:rPr>
          <w:rFonts w:ascii="Times New Roman" w:eastAsia="宋体" w:hAnsi="Times New Roman"/>
          <w:color w:val="000000"/>
          <w:sz w:val="24"/>
          <w:lang w:eastAsia="zh-CN"/>
        </w:rPr>
        <w:t>16</w:t>
      </w:r>
      <w:r>
        <w:rPr>
          <w:rFonts w:ascii="Times New Roman" w:eastAsia="宋体" w:hAnsi="Times New Roman"/>
          <w:color w:val="000000"/>
          <w:sz w:val="24"/>
          <w:lang w:eastAsia="zh-CN"/>
        </w:rPr>
        <w:t>个频域模乘。该结构将高并行的块内运算与低速的系数配置分离，便于后续把系数阵列替换为</w:t>
      </w:r>
      <w:r>
        <w:rPr>
          <w:rFonts w:ascii="Times New Roman" w:eastAsia="宋体" w:hAnsi="Times New Roman"/>
          <w:color w:val="000000"/>
          <w:sz w:val="24"/>
          <w:lang w:eastAsia="zh-CN"/>
        </w:rPr>
        <w:t>BRAM</w:t>
      </w:r>
      <w:r>
        <w:rPr>
          <w:rFonts w:ascii="Times New Roman" w:eastAsia="宋体" w:hAnsi="Times New Roman"/>
          <w:color w:val="000000"/>
          <w:sz w:val="24"/>
          <w:lang w:eastAsia="zh-CN"/>
        </w:rPr>
        <w:t>或将蝶形级扩展为更高吞吐结构。</w:t>
      </w:r>
    </w:p>
    <w:p w14:paraId="08EF5C0C" w14:textId="77777777" w:rsidR="00BD4D32" w:rsidRDefault="00000000">
      <w:pPr>
        <w:pStyle w:val="1"/>
        <w:spacing w:before="240" w:after="120" w:line="360" w:lineRule="auto"/>
        <w:jc w:val="center"/>
        <w:rPr>
          <w:lang w:eastAsia="zh-CN"/>
        </w:rPr>
      </w:pPr>
      <w:proofErr w:type="gramStart"/>
      <w:r>
        <w:rPr>
          <w:rFonts w:ascii="Times New Roman" w:eastAsia="黑体" w:hAnsi="Times New Roman"/>
          <w:color w:val="000000"/>
          <w:sz w:val="32"/>
          <w:lang w:eastAsia="zh-CN"/>
        </w:rPr>
        <w:t xml:space="preserve">5 </w:t>
      </w:r>
      <w:r>
        <w:rPr>
          <w:rFonts w:ascii="Times New Roman" w:eastAsia="黑体" w:hAnsi="Times New Roman"/>
          <w:color w:val="000000"/>
          <w:sz w:val="32"/>
          <w:lang w:eastAsia="zh-CN"/>
        </w:rPr>
        <w:t>仿真</w:t>
      </w:r>
      <w:proofErr w:type="gramEnd"/>
      <w:r>
        <w:rPr>
          <w:rFonts w:ascii="Times New Roman" w:eastAsia="黑体" w:hAnsi="Times New Roman"/>
          <w:color w:val="000000"/>
          <w:sz w:val="32"/>
          <w:lang w:eastAsia="zh-CN"/>
        </w:rPr>
        <w:t>验证与结果</w:t>
      </w:r>
    </w:p>
    <w:p w14:paraId="61AADBD6" w14:textId="77777777" w:rsidR="00BD4D32" w:rsidRDefault="00000000">
      <w:pPr>
        <w:pStyle w:val="21"/>
        <w:spacing w:before="120" w:after="60" w:line="360" w:lineRule="auto"/>
        <w:rPr>
          <w:lang w:eastAsia="zh-CN"/>
        </w:rPr>
      </w:pPr>
      <w:proofErr w:type="gramStart"/>
      <w:r>
        <w:rPr>
          <w:rFonts w:ascii="Times New Roman" w:eastAsia="黑体" w:hAnsi="Times New Roman"/>
          <w:color w:val="000000"/>
          <w:sz w:val="28"/>
          <w:lang w:eastAsia="zh-CN"/>
        </w:rPr>
        <w:t xml:space="preserve">5.1 </w:t>
      </w:r>
      <w:r>
        <w:rPr>
          <w:rFonts w:ascii="Times New Roman" w:eastAsia="黑体" w:hAnsi="Times New Roman"/>
          <w:color w:val="000000"/>
          <w:sz w:val="28"/>
          <w:lang w:eastAsia="zh-CN"/>
        </w:rPr>
        <w:t>测试</w:t>
      </w:r>
      <w:proofErr w:type="gramEnd"/>
      <w:r>
        <w:rPr>
          <w:rFonts w:ascii="Times New Roman" w:eastAsia="黑体" w:hAnsi="Times New Roman"/>
          <w:color w:val="000000"/>
          <w:sz w:val="28"/>
          <w:lang w:eastAsia="zh-CN"/>
        </w:rPr>
        <w:t>数据与参考模型</w:t>
      </w:r>
    </w:p>
    <w:p w14:paraId="72C08E06" w14:textId="77777777" w:rsidR="00BD4D32" w:rsidRDefault="00000000">
      <w:pPr>
        <w:spacing w:after="0" w:line="360" w:lineRule="auto"/>
        <w:ind w:firstLineChars="200" w:firstLine="480"/>
        <w:jc w:val="both"/>
      </w:pPr>
      <w:r>
        <w:rPr>
          <w:rFonts w:ascii="Times New Roman" w:eastAsia="宋体" w:hAnsi="Times New Roman"/>
          <w:color w:val="000000"/>
          <w:sz w:val="24"/>
        </w:rPr>
        <w:t>run_fnt_project.py</w:t>
      </w:r>
      <w:r>
        <w:rPr>
          <w:rFonts w:ascii="Times New Roman" w:eastAsia="宋体" w:hAnsi="Times New Roman"/>
          <w:color w:val="000000"/>
          <w:sz w:val="24"/>
        </w:rPr>
        <w:t>从桌面</w:t>
      </w:r>
      <w:r>
        <w:rPr>
          <w:rFonts w:ascii="Times New Roman" w:eastAsia="宋体" w:hAnsi="Times New Roman"/>
          <w:color w:val="000000"/>
          <w:sz w:val="24"/>
        </w:rPr>
        <w:t>aaa.png</w:t>
      </w:r>
      <w:r>
        <w:rPr>
          <w:rFonts w:ascii="Times New Roman" w:eastAsia="宋体" w:hAnsi="Times New Roman"/>
          <w:color w:val="000000"/>
          <w:sz w:val="24"/>
        </w:rPr>
        <w:t>读取灰度数据，以</w:t>
      </w:r>
      <w:r>
        <w:rPr>
          <w:rFonts w:ascii="Times New Roman" w:eastAsia="宋体" w:hAnsi="Times New Roman"/>
          <w:color w:val="000000"/>
          <w:sz w:val="24"/>
        </w:rPr>
        <w:t>4×4</w:t>
      </w:r>
      <w:r>
        <w:rPr>
          <w:rFonts w:ascii="Times New Roman" w:eastAsia="宋体" w:hAnsi="Times New Roman"/>
          <w:color w:val="000000"/>
          <w:sz w:val="24"/>
        </w:rPr>
        <w:t>网格产生</w:t>
      </w:r>
      <w:r>
        <w:rPr>
          <w:rFonts w:ascii="Times New Roman" w:eastAsia="宋体" w:hAnsi="Times New Roman"/>
          <w:color w:val="000000"/>
          <w:sz w:val="24"/>
        </w:rPr>
        <w:t>16</w:t>
      </w:r>
      <w:r>
        <w:rPr>
          <w:rFonts w:ascii="Times New Roman" w:eastAsia="宋体" w:hAnsi="Times New Roman"/>
          <w:color w:val="000000"/>
          <w:sz w:val="24"/>
        </w:rPr>
        <w:t>个测试块，每块取一行中的</w:t>
      </w:r>
      <w:r>
        <w:rPr>
          <w:rFonts w:ascii="Times New Roman" w:eastAsia="宋体" w:hAnsi="Times New Roman"/>
          <w:color w:val="000000"/>
          <w:sz w:val="24"/>
        </w:rPr>
        <w:t>16</w:t>
      </w:r>
      <w:r>
        <w:rPr>
          <w:rFonts w:ascii="Times New Roman" w:eastAsia="宋体" w:hAnsi="Times New Roman"/>
          <w:color w:val="000000"/>
          <w:sz w:val="24"/>
        </w:rPr>
        <w:t>个样本。脚本使用与</w:t>
      </w:r>
      <w:r>
        <w:rPr>
          <w:rFonts w:ascii="Times New Roman" w:eastAsia="宋体" w:hAnsi="Times New Roman"/>
          <w:color w:val="000000"/>
          <w:sz w:val="24"/>
        </w:rPr>
        <w:t>RTL</w:t>
      </w:r>
      <w:r>
        <w:rPr>
          <w:rFonts w:ascii="Times New Roman" w:eastAsia="宋体" w:hAnsi="Times New Roman"/>
          <w:color w:val="000000"/>
          <w:sz w:val="24"/>
        </w:rPr>
        <w:t>相同的</w:t>
      </w:r>
      <w:r>
        <w:rPr>
          <w:rFonts w:ascii="Times New Roman" w:eastAsia="宋体" w:hAnsi="Times New Roman"/>
          <w:color w:val="000000"/>
          <w:sz w:val="24"/>
        </w:rPr>
        <w:t>Q</w:t>
      </w:r>
      <w:r>
        <w:rPr>
          <w:rFonts w:ascii="Times New Roman" w:eastAsia="宋体" w:hAnsi="Times New Roman"/>
          <w:color w:val="000000"/>
          <w:sz w:val="24"/>
        </w:rPr>
        <w:t>、</w:t>
      </w:r>
      <w:r>
        <w:rPr>
          <w:rFonts w:ascii="Times New Roman" w:eastAsia="宋体" w:hAnsi="Times New Roman"/>
          <w:color w:val="000000"/>
          <w:sz w:val="24"/>
        </w:rPr>
        <w:t>ω</w:t>
      </w:r>
      <w:r>
        <w:rPr>
          <w:rFonts w:ascii="Times New Roman" w:eastAsia="宋体" w:hAnsi="Times New Roman"/>
          <w:color w:val="000000"/>
          <w:sz w:val="24"/>
        </w:rPr>
        <w:t>、逆根和归一化系数生成补偿</w:t>
      </w:r>
      <w:r>
        <w:rPr>
          <w:rFonts w:ascii="Times New Roman" w:eastAsia="宋体" w:hAnsi="Times New Roman"/>
          <w:color w:val="000000"/>
          <w:sz w:val="24"/>
        </w:rPr>
        <w:t>LUT</w:t>
      </w:r>
      <w:r>
        <w:rPr>
          <w:rFonts w:ascii="Times New Roman" w:eastAsia="宋体" w:hAnsi="Times New Roman"/>
          <w:color w:val="000000"/>
          <w:sz w:val="24"/>
        </w:rPr>
        <w:t>，并写出</w:t>
      </w:r>
      <w:r>
        <w:rPr>
          <w:rFonts w:ascii="Times New Roman" w:eastAsia="宋体" w:hAnsi="Times New Roman"/>
          <w:color w:val="000000"/>
          <w:sz w:val="24"/>
        </w:rPr>
        <w:t>chain_vectors.mem</w:t>
      </w:r>
      <w:r>
        <w:rPr>
          <w:rFonts w:ascii="Times New Roman" w:eastAsia="宋体" w:hAnsi="Times New Roman"/>
          <w:color w:val="000000"/>
          <w:sz w:val="24"/>
        </w:rPr>
        <w:t>和</w:t>
      </w:r>
      <w:r>
        <w:rPr>
          <w:rFonts w:ascii="Times New Roman" w:eastAsia="宋体" w:hAnsi="Times New Roman"/>
          <w:color w:val="000000"/>
          <w:sz w:val="24"/>
        </w:rPr>
        <w:t>comp_lut.mem</w:t>
      </w:r>
      <w:r>
        <w:rPr>
          <w:rFonts w:ascii="Times New Roman" w:eastAsia="宋体" w:hAnsi="Times New Roman"/>
          <w:color w:val="000000"/>
          <w:sz w:val="24"/>
        </w:rPr>
        <w:t>。</w:t>
      </w:r>
    </w:p>
    <w:p w14:paraId="60156647" w14:textId="77777777" w:rsidR="00BD4D32" w:rsidRDefault="00000000">
      <w:pPr>
        <w:pStyle w:val="21"/>
        <w:spacing w:before="120" w:after="60" w:line="360" w:lineRule="auto"/>
      </w:pPr>
      <w:r>
        <w:rPr>
          <w:rFonts w:ascii="Times New Roman" w:eastAsia="黑体" w:hAnsi="Times New Roman"/>
          <w:color w:val="000000"/>
          <w:sz w:val="28"/>
        </w:rPr>
        <w:t>5.2 RTL</w:t>
      </w:r>
      <w:r>
        <w:rPr>
          <w:rFonts w:ascii="Times New Roman" w:eastAsia="黑体" w:hAnsi="Times New Roman"/>
          <w:color w:val="000000"/>
          <w:sz w:val="28"/>
        </w:rPr>
        <w:t>仿真流程</w:t>
      </w:r>
    </w:p>
    <w:p w14:paraId="3001936D" w14:textId="77777777" w:rsidR="00BD4D32" w:rsidRDefault="00000000">
      <w:pPr>
        <w:spacing w:after="0" w:line="360" w:lineRule="auto"/>
        <w:ind w:firstLineChars="200" w:firstLine="480"/>
        <w:jc w:val="both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</w:rPr>
        <w:t>tb_fnt_</w:t>
      </w:r>
      <w:proofErr w:type="gramStart"/>
      <w:r>
        <w:rPr>
          <w:rFonts w:ascii="Times New Roman" w:eastAsia="宋体" w:hAnsi="Times New Roman"/>
          <w:color w:val="000000"/>
          <w:sz w:val="24"/>
        </w:rPr>
        <w:t>chain.v</w:t>
      </w:r>
      <w:proofErr w:type="gramEnd"/>
      <w:r>
        <w:rPr>
          <w:rFonts w:ascii="Times New Roman" w:eastAsia="宋体" w:hAnsi="Times New Roman"/>
          <w:color w:val="000000"/>
          <w:sz w:val="24"/>
        </w:rPr>
        <w:t>先逐地址写入</w:t>
      </w:r>
      <w:r>
        <w:rPr>
          <w:rFonts w:ascii="Times New Roman" w:eastAsia="宋体" w:hAnsi="Times New Roman"/>
          <w:color w:val="000000"/>
          <w:sz w:val="24"/>
        </w:rPr>
        <w:t>16</w:t>
      </w:r>
      <w:r>
        <w:rPr>
          <w:rFonts w:ascii="Times New Roman" w:eastAsia="宋体" w:hAnsi="Times New Roman"/>
          <w:color w:val="000000"/>
          <w:sz w:val="24"/>
        </w:rPr>
        <w:t>项补偿系数，再逐块拉高</w:t>
      </w:r>
      <w:r>
        <w:rPr>
          <w:rFonts w:ascii="Times New Roman" w:eastAsia="宋体" w:hAnsi="Times New Roman"/>
          <w:color w:val="000000"/>
          <w:sz w:val="24"/>
        </w:rPr>
        <w:t>start</w:t>
      </w:r>
      <w:r>
        <w:rPr>
          <w:rFonts w:ascii="Times New Roman" w:eastAsia="宋体" w:hAnsi="Times New Roman"/>
          <w:color w:val="000000"/>
          <w:sz w:val="24"/>
        </w:rPr>
        <w:t>，等待</w:t>
      </w:r>
      <w:r>
        <w:rPr>
          <w:rFonts w:ascii="Times New Roman" w:eastAsia="宋体" w:hAnsi="Times New Roman"/>
          <w:color w:val="000000"/>
          <w:sz w:val="24"/>
        </w:rPr>
        <w:t>valid_out</w:t>
      </w:r>
      <w:r>
        <w:rPr>
          <w:rFonts w:ascii="Times New Roman" w:eastAsia="宋体" w:hAnsi="Times New Roman"/>
          <w:color w:val="000000"/>
          <w:sz w:val="24"/>
        </w:rPr>
        <w:t>后将</w:t>
      </w:r>
      <w:r>
        <w:rPr>
          <w:rFonts w:ascii="Times New Roman" w:eastAsia="宋体" w:hAnsi="Times New Roman"/>
          <w:color w:val="000000"/>
          <w:sz w:val="24"/>
        </w:rPr>
        <w:t>dout</w:t>
      </w:r>
      <w:r>
        <w:rPr>
          <w:rFonts w:ascii="Times New Roman" w:eastAsia="宋体" w:hAnsi="Times New Roman"/>
          <w:color w:val="000000"/>
          <w:sz w:val="24"/>
        </w:rPr>
        <w:t>写入</w:t>
      </w:r>
      <w:r>
        <w:rPr>
          <w:rFonts w:ascii="Times New Roman" w:eastAsia="宋体" w:hAnsi="Times New Roman"/>
          <w:color w:val="000000"/>
          <w:sz w:val="24"/>
        </w:rPr>
        <w:t>chain_results.csv</w:t>
      </w:r>
      <w:r>
        <w:rPr>
          <w:rFonts w:ascii="Times New Roman" w:eastAsia="宋体" w:hAnsi="Times New Roman"/>
          <w:color w:val="000000"/>
          <w:sz w:val="24"/>
        </w:rPr>
        <w:t>。</w:t>
      </w:r>
      <w:r>
        <w:rPr>
          <w:rFonts w:ascii="Times New Roman" w:eastAsia="宋体" w:hAnsi="Times New Roman"/>
          <w:color w:val="000000"/>
          <w:sz w:val="24"/>
          <w:lang w:eastAsia="zh-CN"/>
        </w:rPr>
        <w:t>Python</w:t>
      </w:r>
      <w:r>
        <w:rPr>
          <w:rFonts w:ascii="Times New Roman" w:eastAsia="宋体" w:hAnsi="Times New Roman"/>
          <w:color w:val="000000"/>
          <w:sz w:val="24"/>
          <w:lang w:eastAsia="zh-CN"/>
        </w:rPr>
        <w:t>脚本读取</w:t>
      </w:r>
      <w:r>
        <w:rPr>
          <w:rFonts w:ascii="Times New Roman" w:eastAsia="宋体" w:hAnsi="Times New Roman"/>
          <w:color w:val="000000"/>
          <w:sz w:val="24"/>
          <w:lang w:eastAsia="zh-CN"/>
        </w:rPr>
        <w:t>CSV</w:t>
      </w:r>
      <w:r>
        <w:rPr>
          <w:rFonts w:ascii="Times New Roman" w:eastAsia="宋体" w:hAnsi="Times New Roman"/>
          <w:color w:val="000000"/>
          <w:sz w:val="24"/>
          <w:lang w:eastAsia="zh-CN"/>
        </w:rPr>
        <w:t>，与</w:t>
      </w:r>
      <w:r>
        <w:rPr>
          <w:rFonts w:ascii="Times New Roman" w:eastAsia="宋体" w:hAnsi="Times New Roman"/>
          <w:color w:val="000000"/>
          <w:sz w:val="24"/>
          <w:lang w:eastAsia="zh-CN"/>
        </w:rPr>
        <w:t>expected</w:t>
      </w:r>
      <w:r>
        <w:rPr>
          <w:rFonts w:ascii="Times New Roman" w:eastAsia="宋体" w:hAnsi="Times New Roman"/>
          <w:color w:val="000000"/>
          <w:sz w:val="24"/>
          <w:lang w:eastAsia="zh-CN"/>
        </w:rPr>
        <w:t>数组逐点比较；同时运行蝶形单元和串并接口的</w:t>
      </w:r>
      <w:r>
        <w:rPr>
          <w:rFonts w:ascii="Times New Roman" w:eastAsia="宋体" w:hAnsi="Times New Roman"/>
          <w:color w:val="000000"/>
          <w:sz w:val="24"/>
          <w:lang w:eastAsia="zh-CN"/>
        </w:rPr>
        <w:t>smoke test</w:t>
      </w:r>
      <w:r>
        <w:rPr>
          <w:rFonts w:ascii="Times New Roman" w:eastAsia="宋体" w:hAnsi="Times New Roman"/>
          <w:color w:val="000000"/>
          <w:sz w:val="24"/>
          <w:lang w:eastAsia="zh-CN"/>
        </w:rPr>
        <w:t>。另一个旁路</w:t>
      </w:r>
      <w:r>
        <w:rPr>
          <w:rFonts w:ascii="Times New Roman" w:eastAsia="宋体" w:hAnsi="Times New Roman"/>
          <w:color w:val="000000"/>
          <w:sz w:val="24"/>
          <w:lang w:eastAsia="zh-CN"/>
        </w:rPr>
        <w:t>testbench</w:t>
      </w:r>
      <w:r>
        <w:rPr>
          <w:rFonts w:ascii="Times New Roman" w:eastAsia="宋体" w:hAnsi="Times New Roman"/>
          <w:color w:val="000000"/>
          <w:sz w:val="24"/>
          <w:lang w:eastAsia="zh-CN"/>
        </w:rPr>
        <w:t>对</w:t>
      </w:r>
      <w:r>
        <w:rPr>
          <w:rFonts w:ascii="Times New Roman" w:eastAsia="宋体" w:hAnsi="Times New Roman"/>
          <w:color w:val="000000"/>
          <w:sz w:val="24"/>
          <w:lang w:eastAsia="zh-CN"/>
        </w:rPr>
        <w:t>16</w:t>
      </w:r>
      <w:r>
        <w:rPr>
          <w:rFonts w:ascii="Times New Roman" w:eastAsia="宋体" w:hAnsi="Times New Roman"/>
          <w:color w:val="000000"/>
          <w:sz w:val="24"/>
          <w:lang w:eastAsia="zh-CN"/>
        </w:rPr>
        <w:t>个输入块进行逐点比较，验证</w:t>
      </w:r>
      <w:r>
        <w:rPr>
          <w:rFonts w:ascii="Times New Roman" w:eastAsia="宋体" w:hAnsi="Times New Roman"/>
          <w:color w:val="000000"/>
          <w:sz w:val="24"/>
          <w:lang w:eastAsia="zh-CN"/>
        </w:rPr>
        <w:t>bypass</w:t>
      </w:r>
      <w:r>
        <w:rPr>
          <w:rFonts w:ascii="Times New Roman" w:eastAsia="宋体" w:hAnsi="Times New Roman"/>
          <w:color w:val="000000"/>
          <w:sz w:val="24"/>
          <w:lang w:eastAsia="zh-CN"/>
        </w:rPr>
        <w:t>的延迟匹配。</w:t>
      </w:r>
    </w:p>
    <w:p w14:paraId="4F9ACDB3" w14:textId="0EC4914E" w:rsidR="00BD4D32" w:rsidRDefault="00000000" w:rsidP="00003B14">
      <w:pPr>
        <w:jc w:val="center"/>
        <w:rPr>
          <w:lang w:eastAsia="zh-CN"/>
        </w:rPr>
      </w:pPr>
      <w:r>
        <w:rPr>
          <w:rFonts w:ascii="Times New Roman" w:eastAsia="黑体" w:hAnsi="Times New Roman"/>
          <w:color w:val="000000"/>
          <w:sz w:val="21"/>
          <w:lang w:eastAsia="zh-CN"/>
        </w:rPr>
        <w:t>表</w:t>
      </w:r>
      <w:r>
        <w:rPr>
          <w:rFonts w:ascii="Times New Roman" w:eastAsia="黑体" w:hAnsi="Times New Roman"/>
          <w:color w:val="000000"/>
          <w:sz w:val="21"/>
          <w:lang w:eastAsia="zh-CN"/>
        </w:rPr>
        <w:t>3</w:t>
      </w:r>
      <w:r>
        <w:rPr>
          <w:rFonts w:ascii="Times New Roman" w:eastAsia="黑体" w:hAnsi="Times New Roman"/>
          <w:color w:val="000000"/>
          <w:sz w:val="21"/>
          <w:lang w:eastAsia="zh-CN"/>
        </w:rPr>
        <w:t xml:space="preserve">　</w:t>
      </w:r>
      <w:r>
        <w:rPr>
          <w:rFonts w:ascii="Times New Roman" w:eastAsia="黑体" w:hAnsi="Times New Roman"/>
          <w:color w:val="000000"/>
          <w:sz w:val="21"/>
          <w:lang w:eastAsia="zh-CN"/>
        </w:rPr>
        <w:t>RTL</w:t>
      </w:r>
      <w:r>
        <w:rPr>
          <w:rFonts w:ascii="Times New Roman" w:eastAsia="黑体" w:hAnsi="Times New Roman"/>
          <w:color w:val="000000"/>
          <w:sz w:val="21"/>
          <w:lang w:eastAsia="zh-CN"/>
        </w:rPr>
        <w:t>仿真验证结果</w:t>
      </w:r>
    </w:p>
    <w:tbl>
      <w:tblPr>
        <w:tblW w:w="0" w:type="auto"/>
        <w:jc w:val="center"/>
        <w:tblBorders>
          <w:top w:val="single" w:sz="8" w:space="0" w:color="000000"/>
          <w:bottom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948"/>
        <w:gridCol w:w="2041"/>
        <w:gridCol w:w="1814"/>
        <w:gridCol w:w="1814"/>
      </w:tblGrid>
      <w:tr w:rsidR="00BD4D32" w14:paraId="073F1BE3" w14:textId="77777777">
        <w:trPr>
          <w:cantSplit/>
          <w:jc w:val="center"/>
        </w:trPr>
        <w:tc>
          <w:tcPr>
            <w:tcW w:w="2948" w:type="dxa"/>
            <w:tcBorders>
              <w:bottom w:val="single" w:sz="4" w:space="0" w:color="000000"/>
            </w:tcBorders>
            <w:vAlign w:val="center"/>
          </w:tcPr>
          <w:p w14:paraId="00D21ADB" w14:textId="77777777" w:rsidR="00BD4D32" w:rsidRDefault="00000000">
            <w:pPr>
              <w:spacing w:before="40" w:after="40" w:line="240" w:lineRule="auto"/>
              <w:jc w:val="center"/>
            </w:pPr>
            <w:proofErr w:type="spellStart"/>
            <w:r>
              <w:rPr>
                <w:rFonts w:ascii="Times New Roman" w:eastAsia="黑体" w:hAnsi="Times New Roman"/>
                <w:b/>
                <w:color w:val="000000"/>
                <w:sz w:val="21"/>
              </w:rPr>
              <w:t>测试项</w:t>
            </w:r>
            <w:proofErr w:type="spellEnd"/>
          </w:p>
        </w:tc>
        <w:tc>
          <w:tcPr>
            <w:tcW w:w="2041" w:type="dxa"/>
            <w:tcBorders>
              <w:bottom w:val="single" w:sz="4" w:space="0" w:color="000000"/>
            </w:tcBorders>
            <w:vAlign w:val="center"/>
          </w:tcPr>
          <w:p w14:paraId="175CFA56" w14:textId="77777777" w:rsidR="00BD4D32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eastAsia="黑体" w:hAnsi="Times New Roman"/>
                <w:b/>
                <w:color w:val="000000"/>
                <w:sz w:val="21"/>
              </w:rPr>
              <w:t>样本</w:t>
            </w:r>
            <w:r>
              <w:rPr>
                <w:rFonts w:ascii="Times New Roman" w:eastAsia="黑体" w:hAnsi="Times New Roman"/>
                <w:b/>
                <w:color w:val="000000"/>
                <w:sz w:val="21"/>
              </w:rPr>
              <w:t>/</w:t>
            </w:r>
            <w:r>
              <w:rPr>
                <w:rFonts w:ascii="Times New Roman" w:eastAsia="黑体" w:hAnsi="Times New Roman"/>
                <w:b/>
                <w:color w:val="000000"/>
                <w:sz w:val="21"/>
              </w:rPr>
              <w:t>块数</w:t>
            </w:r>
          </w:p>
        </w:tc>
        <w:tc>
          <w:tcPr>
            <w:tcW w:w="1814" w:type="dxa"/>
            <w:tcBorders>
              <w:bottom w:val="single" w:sz="4" w:space="0" w:color="000000"/>
            </w:tcBorders>
            <w:vAlign w:val="center"/>
          </w:tcPr>
          <w:p w14:paraId="64FC6040" w14:textId="77777777" w:rsidR="00BD4D32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eastAsia="黑体" w:hAnsi="Times New Roman"/>
                <w:b/>
                <w:color w:val="000000"/>
                <w:sz w:val="21"/>
              </w:rPr>
              <w:t>最大误差</w:t>
            </w:r>
          </w:p>
        </w:tc>
        <w:tc>
          <w:tcPr>
            <w:tcW w:w="1814" w:type="dxa"/>
            <w:tcBorders>
              <w:bottom w:val="single" w:sz="4" w:space="0" w:color="000000"/>
            </w:tcBorders>
            <w:vAlign w:val="center"/>
          </w:tcPr>
          <w:p w14:paraId="410566A2" w14:textId="77777777" w:rsidR="00BD4D32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eastAsia="黑体" w:hAnsi="Times New Roman"/>
                <w:b/>
                <w:color w:val="000000"/>
                <w:sz w:val="21"/>
              </w:rPr>
              <w:t>结果</w:t>
            </w:r>
          </w:p>
        </w:tc>
      </w:tr>
      <w:tr w:rsidR="00BD4D32" w14:paraId="2A2E915A" w14:textId="77777777">
        <w:trPr>
          <w:cantSplit/>
          <w:jc w:val="center"/>
        </w:trPr>
        <w:tc>
          <w:tcPr>
            <w:tcW w:w="2948" w:type="dxa"/>
            <w:vAlign w:val="center"/>
          </w:tcPr>
          <w:p w14:paraId="1B1D8E70" w14:textId="77777777" w:rsidR="00BD4D32" w:rsidRDefault="00000000">
            <w:pPr>
              <w:spacing w:before="40" w:after="40" w:line="240" w:lineRule="auto"/>
              <w:jc w:val="center"/>
              <w:rPr>
                <w:lang w:eastAsia="zh-CN"/>
              </w:rPr>
            </w:pPr>
            <w:r>
              <w:rPr>
                <w:rFonts w:ascii="Times New Roman" w:eastAsia="宋体" w:hAnsi="Times New Roman"/>
                <w:color w:val="000000"/>
                <w:sz w:val="21"/>
                <w:lang w:eastAsia="zh-CN"/>
              </w:rPr>
              <w:t>FNT→</w:t>
            </w:r>
            <w:r>
              <w:rPr>
                <w:rFonts w:ascii="Times New Roman" w:eastAsia="宋体" w:hAnsi="Times New Roman"/>
                <w:color w:val="000000"/>
                <w:sz w:val="21"/>
                <w:lang w:eastAsia="zh-CN"/>
              </w:rPr>
              <w:t>补偿</w:t>
            </w:r>
            <w:r>
              <w:rPr>
                <w:rFonts w:ascii="Times New Roman" w:eastAsia="宋体" w:hAnsi="Times New Roman"/>
                <w:color w:val="000000"/>
                <w:sz w:val="21"/>
                <w:lang w:eastAsia="zh-CN"/>
              </w:rPr>
              <w:t>→IFNT</w:t>
            </w:r>
          </w:p>
        </w:tc>
        <w:tc>
          <w:tcPr>
            <w:tcW w:w="2041" w:type="dxa"/>
            <w:vAlign w:val="center"/>
          </w:tcPr>
          <w:p w14:paraId="57EE104A" w14:textId="77777777" w:rsidR="00BD4D32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16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块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 xml:space="preserve"> / 256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符号</w:t>
            </w:r>
          </w:p>
        </w:tc>
        <w:tc>
          <w:tcPr>
            <w:tcW w:w="1814" w:type="dxa"/>
            <w:vAlign w:val="center"/>
          </w:tcPr>
          <w:p w14:paraId="62F3CA29" w14:textId="77777777" w:rsidR="00BD4D32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0</w:t>
            </w:r>
          </w:p>
        </w:tc>
        <w:tc>
          <w:tcPr>
            <w:tcW w:w="1814" w:type="dxa"/>
            <w:vAlign w:val="center"/>
          </w:tcPr>
          <w:p w14:paraId="3D9F7A96" w14:textId="77777777" w:rsidR="00BD4D32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PASS</w:t>
            </w:r>
          </w:p>
        </w:tc>
      </w:tr>
      <w:tr w:rsidR="00BD4D32" w14:paraId="1F9F2FE5" w14:textId="77777777">
        <w:trPr>
          <w:cantSplit/>
          <w:jc w:val="center"/>
        </w:trPr>
        <w:tc>
          <w:tcPr>
            <w:tcW w:w="2948" w:type="dxa"/>
            <w:vAlign w:val="center"/>
          </w:tcPr>
          <w:p w14:paraId="578B00C3" w14:textId="77777777" w:rsidR="00BD4D32" w:rsidRDefault="00000000">
            <w:pPr>
              <w:spacing w:before="40" w:after="40" w:line="240" w:lineRule="auto"/>
              <w:jc w:val="center"/>
              <w:rPr>
                <w:lang w:eastAsia="zh-CN"/>
              </w:rPr>
            </w:pPr>
            <w:r>
              <w:rPr>
                <w:rFonts w:ascii="Times New Roman" w:eastAsia="宋体" w:hAnsi="Times New Roman"/>
                <w:color w:val="000000"/>
                <w:sz w:val="21"/>
                <w:lang w:eastAsia="zh-CN"/>
              </w:rPr>
              <w:t>补偿前接收序列平均绝对差</w:t>
            </w:r>
          </w:p>
        </w:tc>
        <w:tc>
          <w:tcPr>
            <w:tcW w:w="2041" w:type="dxa"/>
            <w:vAlign w:val="center"/>
          </w:tcPr>
          <w:p w14:paraId="0AA9153B" w14:textId="77777777" w:rsidR="00BD4D32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256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符号</w:t>
            </w:r>
          </w:p>
        </w:tc>
        <w:tc>
          <w:tcPr>
            <w:tcW w:w="1814" w:type="dxa"/>
            <w:vAlign w:val="center"/>
          </w:tcPr>
          <w:p w14:paraId="13A02A7D" w14:textId="77777777" w:rsidR="00BD4D32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6481.199</w:t>
            </w:r>
          </w:p>
        </w:tc>
        <w:tc>
          <w:tcPr>
            <w:tcW w:w="1814" w:type="dxa"/>
            <w:vAlign w:val="center"/>
          </w:tcPr>
          <w:p w14:paraId="028ABDC7" w14:textId="77777777" w:rsidR="00BD4D32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已恢复</w:t>
            </w:r>
          </w:p>
        </w:tc>
      </w:tr>
      <w:tr w:rsidR="00BD4D32" w14:paraId="0B7B073C" w14:textId="77777777">
        <w:trPr>
          <w:cantSplit/>
          <w:jc w:val="center"/>
        </w:trPr>
        <w:tc>
          <w:tcPr>
            <w:tcW w:w="2948" w:type="dxa"/>
            <w:vAlign w:val="center"/>
          </w:tcPr>
          <w:p w14:paraId="38FD2B4D" w14:textId="77777777" w:rsidR="00BD4D32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蝶形单元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smoke test</w:t>
            </w:r>
          </w:p>
        </w:tc>
        <w:tc>
          <w:tcPr>
            <w:tcW w:w="2041" w:type="dxa"/>
            <w:vAlign w:val="center"/>
          </w:tcPr>
          <w:p w14:paraId="637301E9" w14:textId="77777777" w:rsidR="00BD4D32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1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组</w:t>
            </w:r>
          </w:p>
        </w:tc>
        <w:tc>
          <w:tcPr>
            <w:tcW w:w="1814" w:type="dxa"/>
            <w:vAlign w:val="center"/>
          </w:tcPr>
          <w:p w14:paraId="4E1D38C9" w14:textId="77777777" w:rsidR="00BD4D32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0</w:t>
            </w:r>
          </w:p>
        </w:tc>
        <w:tc>
          <w:tcPr>
            <w:tcW w:w="1814" w:type="dxa"/>
            <w:vAlign w:val="center"/>
          </w:tcPr>
          <w:p w14:paraId="52185B7F" w14:textId="77777777" w:rsidR="00BD4D32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PASS</w:t>
            </w:r>
          </w:p>
        </w:tc>
      </w:tr>
      <w:tr w:rsidR="00BD4D32" w14:paraId="09B443AB" w14:textId="77777777">
        <w:trPr>
          <w:cantSplit/>
          <w:jc w:val="center"/>
        </w:trPr>
        <w:tc>
          <w:tcPr>
            <w:tcW w:w="2948" w:type="dxa"/>
            <w:vAlign w:val="center"/>
          </w:tcPr>
          <w:p w14:paraId="09D13216" w14:textId="77777777" w:rsidR="00BD4D32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串并接口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smoke test</w:t>
            </w:r>
          </w:p>
        </w:tc>
        <w:tc>
          <w:tcPr>
            <w:tcW w:w="2041" w:type="dxa"/>
            <w:vAlign w:val="center"/>
          </w:tcPr>
          <w:p w14:paraId="397B2CB1" w14:textId="77777777" w:rsidR="00BD4D32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16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符号</w:t>
            </w:r>
          </w:p>
        </w:tc>
        <w:tc>
          <w:tcPr>
            <w:tcW w:w="1814" w:type="dxa"/>
            <w:vAlign w:val="center"/>
          </w:tcPr>
          <w:p w14:paraId="456E4CB4" w14:textId="77777777" w:rsidR="00BD4D32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0</w:t>
            </w:r>
          </w:p>
        </w:tc>
        <w:tc>
          <w:tcPr>
            <w:tcW w:w="1814" w:type="dxa"/>
            <w:vAlign w:val="center"/>
          </w:tcPr>
          <w:p w14:paraId="33817D64" w14:textId="77777777" w:rsidR="00BD4D32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PASS</w:t>
            </w:r>
          </w:p>
        </w:tc>
      </w:tr>
      <w:tr w:rsidR="00BD4D32" w14:paraId="09CFB234" w14:textId="77777777">
        <w:trPr>
          <w:cantSplit/>
          <w:jc w:val="center"/>
        </w:trPr>
        <w:tc>
          <w:tcPr>
            <w:tcW w:w="2948" w:type="dxa"/>
            <w:vAlign w:val="center"/>
          </w:tcPr>
          <w:p w14:paraId="63949E88" w14:textId="77777777" w:rsidR="00BD4D32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bypass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旁路测试</w:t>
            </w:r>
          </w:p>
        </w:tc>
        <w:tc>
          <w:tcPr>
            <w:tcW w:w="2041" w:type="dxa"/>
            <w:vAlign w:val="center"/>
          </w:tcPr>
          <w:p w14:paraId="5792B613" w14:textId="77777777" w:rsidR="00BD4D32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16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块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 xml:space="preserve"> / 256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符号</w:t>
            </w:r>
          </w:p>
        </w:tc>
        <w:tc>
          <w:tcPr>
            <w:tcW w:w="1814" w:type="dxa"/>
            <w:vAlign w:val="center"/>
          </w:tcPr>
          <w:p w14:paraId="325FDB9B" w14:textId="77777777" w:rsidR="00BD4D32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0</w:t>
            </w:r>
          </w:p>
        </w:tc>
        <w:tc>
          <w:tcPr>
            <w:tcW w:w="1814" w:type="dxa"/>
            <w:vAlign w:val="center"/>
          </w:tcPr>
          <w:p w14:paraId="2278A7F2" w14:textId="77777777" w:rsidR="00BD4D32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PASS</w:t>
            </w:r>
          </w:p>
        </w:tc>
      </w:tr>
    </w:tbl>
    <w:p w14:paraId="7FF42CB5" w14:textId="77777777" w:rsidR="00BD4D32" w:rsidRDefault="00000000">
      <w:pPr>
        <w:spacing w:after="0" w:line="360" w:lineRule="auto"/>
        <w:ind w:firstLineChars="200" w:firstLine="480"/>
        <w:jc w:val="both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t>仿真结果显示，补偿前接收序列与原始符号的平均绝对差为</w:t>
      </w:r>
      <w:r>
        <w:rPr>
          <w:rFonts w:ascii="Times New Roman" w:eastAsia="宋体" w:hAnsi="Times New Roman"/>
          <w:color w:val="000000"/>
          <w:sz w:val="24"/>
          <w:lang w:eastAsia="zh-CN"/>
        </w:rPr>
        <w:t>6481.199</w:t>
      </w:r>
      <w:r>
        <w:rPr>
          <w:rFonts w:ascii="Times New Roman" w:eastAsia="宋体" w:hAnsi="Times New Roman"/>
          <w:color w:val="000000"/>
          <w:sz w:val="24"/>
          <w:lang w:eastAsia="zh-CN"/>
        </w:rPr>
        <w:t>；经过</w:t>
      </w:r>
      <w:r>
        <w:rPr>
          <w:rFonts w:ascii="Times New Roman" w:eastAsia="宋体" w:hAnsi="Times New Roman"/>
          <w:color w:val="000000"/>
          <w:sz w:val="24"/>
          <w:lang w:eastAsia="zh-CN"/>
        </w:rPr>
        <w:t>FNT</w:t>
      </w:r>
      <w:r>
        <w:rPr>
          <w:rFonts w:ascii="Times New Roman" w:eastAsia="宋体" w:hAnsi="Times New Roman"/>
          <w:color w:val="000000"/>
          <w:sz w:val="24"/>
          <w:lang w:eastAsia="zh-CN"/>
        </w:rPr>
        <w:t>、补偿</w:t>
      </w:r>
      <w:r>
        <w:rPr>
          <w:rFonts w:ascii="Times New Roman" w:eastAsia="宋体" w:hAnsi="Times New Roman"/>
          <w:color w:val="000000"/>
          <w:sz w:val="24"/>
          <w:lang w:eastAsia="zh-CN"/>
        </w:rPr>
        <w:t>LUT</w:t>
      </w:r>
      <w:r>
        <w:rPr>
          <w:rFonts w:ascii="Times New Roman" w:eastAsia="宋体" w:hAnsi="Times New Roman"/>
          <w:color w:val="000000"/>
          <w:sz w:val="24"/>
          <w:lang w:eastAsia="zh-CN"/>
        </w:rPr>
        <w:t>和</w:t>
      </w:r>
      <w:r>
        <w:rPr>
          <w:rFonts w:ascii="Times New Roman" w:eastAsia="宋体" w:hAnsi="Times New Roman"/>
          <w:color w:val="000000"/>
          <w:sz w:val="24"/>
          <w:lang w:eastAsia="zh-CN"/>
        </w:rPr>
        <w:t>IFNT</w:t>
      </w:r>
      <w:r>
        <w:rPr>
          <w:rFonts w:ascii="Times New Roman" w:eastAsia="宋体" w:hAnsi="Times New Roman"/>
          <w:color w:val="000000"/>
          <w:sz w:val="24"/>
          <w:lang w:eastAsia="zh-CN"/>
        </w:rPr>
        <w:t>后，</w:t>
      </w:r>
      <w:r>
        <w:rPr>
          <w:rFonts w:ascii="Times New Roman" w:eastAsia="宋体" w:hAnsi="Times New Roman"/>
          <w:color w:val="000000"/>
          <w:sz w:val="24"/>
          <w:lang w:eastAsia="zh-CN"/>
        </w:rPr>
        <w:t>256</w:t>
      </w:r>
      <w:r>
        <w:rPr>
          <w:rFonts w:ascii="Times New Roman" w:eastAsia="宋体" w:hAnsi="Times New Roman"/>
          <w:color w:val="000000"/>
          <w:sz w:val="24"/>
          <w:lang w:eastAsia="zh-CN"/>
        </w:rPr>
        <w:t>个输出样本均与</w:t>
      </w:r>
      <w:r>
        <w:rPr>
          <w:rFonts w:ascii="Times New Roman" w:eastAsia="宋体" w:hAnsi="Times New Roman"/>
          <w:color w:val="000000"/>
          <w:sz w:val="24"/>
          <w:lang w:eastAsia="zh-CN"/>
        </w:rPr>
        <w:t>Python</w:t>
      </w:r>
      <w:r>
        <w:rPr>
          <w:rFonts w:ascii="Times New Roman" w:eastAsia="宋体" w:hAnsi="Times New Roman"/>
          <w:color w:val="000000"/>
          <w:sz w:val="24"/>
          <w:lang w:eastAsia="zh-CN"/>
        </w:rPr>
        <w:t>参考值一致，最大误差为</w:t>
      </w:r>
      <w:r>
        <w:rPr>
          <w:rFonts w:ascii="Times New Roman" w:eastAsia="宋体" w:hAnsi="Times New Roman"/>
          <w:color w:val="000000"/>
          <w:sz w:val="24"/>
          <w:lang w:eastAsia="zh-CN"/>
        </w:rPr>
        <w:t>0</w:t>
      </w:r>
      <w:r>
        <w:rPr>
          <w:rFonts w:ascii="Times New Roman" w:eastAsia="宋体" w:hAnsi="Times New Roman"/>
          <w:color w:val="000000"/>
          <w:sz w:val="24"/>
          <w:lang w:eastAsia="zh-CN"/>
        </w:rPr>
        <w:t>。旁路模式能够在相同输出事件下恢复原始输入块。</w:t>
      </w:r>
    </w:p>
    <w:p w14:paraId="55642852" w14:textId="13A0243B" w:rsidR="00BD4D32" w:rsidRDefault="00000000">
      <w:pPr>
        <w:pStyle w:val="1"/>
        <w:spacing w:before="240" w:after="120" w:line="360" w:lineRule="auto"/>
        <w:jc w:val="center"/>
        <w:rPr>
          <w:lang w:eastAsia="zh-CN"/>
        </w:rPr>
      </w:pPr>
      <w:proofErr w:type="gramStart"/>
      <w:r>
        <w:rPr>
          <w:rFonts w:ascii="Times New Roman" w:eastAsia="黑体" w:hAnsi="Times New Roman"/>
          <w:color w:val="000000"/>
          <w:sz w:val="32"/>
          <w:lang w:eastAsia="zh-CN"/>
        </w:rPr>
        <w:t xml:space="preserve">6 </w:t>
      </w:r>
      <w:r>
        <w:rPr>
          <w:rFonts w:ascii="Times New Roman" w:eastAsia="黑体" w:hAnsi="Times New Roman"/>
          <w:color w:val="000000"/>
          <w:sz w:val="32"/>
          <w:lang w:eastAsia="zh-CN"/>
        </w:rPr>
        <w:t>资源</w:t>
      </w:r>
      <w:proofErr w:type="gramEnd"/>
      <w:r>
        <w:rPr>
          <w:rFonts w:ascii="Times New Roman" w:eastAsia="黑体" w:hAnsi="Times New Roman"/>
          <w:color w:val="000000"/>
          <w:sz w:val="32"/>
          <w:lang w:eastAsia="zh-CN"/>
        </w:rPr>
        <w:t>、吞吐分析</w:t>
      </w:r>
    </w:p>
    <w:p w14:paraId="7E6BA255" w14:textId="2292F08B" w:rsidR="00BD4D32" w:rsidRDefault="00000000">
      <w:pPr>
        <w:spacing w:after="0" w:line="360" w:lineRule="auto"/>
        <w:ind w:firstLineChars="200" w:firstLine="480"/>
        <w:jc w:val="both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t>当前</w:t>
      </w:r>
      <w:r>
        <w:rPr>
          <w:rFonts w:ascii="Times New Roman" w:eastAsia="宋体" w:hAnsi="Times New Roman"/>
          <w:color w:val="000000"/>
          <w:sz w:val="24"/>
          <w:lang w:eastAsia="zh-CN"/>
        </w:rPr>
        <w:t>16</w:t>
      </w:r>
      <w:r>
        <w:rPr>
          <w:rFonts w:ascii="Times New Roman" w:eastAsia="宋体" w:hAnsi="Times New Roman"/>
          <w:color w:val="000000"/>
          <w:sz w:val="24"/>
          <w:lang w:eastAsia="zh-CN"/>
        </w:rPr>
        <w:t>点完全展开结构的主要资源来自两颗</w:t>
      </w:r>
      <w:r>
        <w:rPr>
          <w:rFonts w:ascii="Times New Roman" w:eastAsia="宋体" w:hAnsi="Times New Roman"/>
          <w:color w:val="000000"/>
          <w:sz w:val="24"/>
          <w:lang w:eastAsia="zh-CN"/>
        </w:rPr>
        <w:t>FNT</w:t>
      </w:r>
      <w:r>
        <w:rPr>
          <w:rFonts w:ascii="Times New Roman" w:eastAsia="宋体" w:hAnsi="Times New Roman"/>
          <w:color w:val="000000"/>
          <w:sz w:val="24"/>
          <w:lang w:eastAsia="zh-CN"/>
        </w:rPr>
        <w:t>核和</w:t>
      </w:r>
      <w:r>
        <w:rPr>
          <w:rFonts w:ascii="Times New Roman" w:eastAsia="宋体" w:hAnsi="Times New Roman"/>
          <w:color w:val="000000"/>
          <w:sz w:val="24"/>
          <w:lang w:eastAsia="zh-CN"/>
        </w:rPr>
        <w:t>16</w:t>
      </w:r>
      <w:r>
        <w:rPr>
          <w:rFonts w:ascii="Times New Roman" w:eastAsia="宋体" w:hAnsi="Times New Roman"/>
          <w:color w:val="000000"/>
          <w:sz w:val="24"/>
          <w:lang w:eastAsia="zh-CN"/>
        </w:rPr>
        <w:t>点补偿阵列</w:t>
      </w:r>
      <w:r w:rsidR="00003B14">
        <w:rPr>
          <w:rFonts w:ascii="Times New Roman" w:eastAsia="宋体" w:hAnsi="Times New Roman" w:hint="eastAsia"/>
          <w:color w:val="000000"/>
          <w:sz w:val="24"/>
          <w:lang w:eastAsia="zh-CN"/>
        </w:rPr>
        <w:t>，</w:t>
      </w:r>
      <w:r>
        <w:rPr>
          <w:rFonts w:ascii="Times New Roman" w:eastAsia="宋体" w:hAnsi="Times New Roman"/>
          <w:color w:val="000000"/>
          <w:sz w:val="24"/>
          <w:lang w:eastAsia="zh-CN"/>
        </w:rPr>
        <w:t>正向和逆向</w:t>
      </w:r>
      <w:r>
        <w:rPr>
          <w:rFonts w:ascii="Times New Roman" w:eastAsia="宋体" w:hAnsi="Times New Roman"/>
          <w:color w:val="000000"/>
          <w:sz w:val="24"/>
          <w:lang w:eastAsia="zh-CN"/>
        </w:rPr>
        <w:t>FNT</w:t>
      </w:r>
      <w:r>
        <w:rPr>
          <w:rFonts w:ascii="Times New Roman" w:eastAsia="宋体" w:hAnsi="Times New Roman"/>
          <w:color w:val="000000"/>
          <w:sz w:val="24"/>
          <w:lang w:eastAsia="zh-CN"/>
        </w:rPr>
        <w:t>各包含</w:t>
      </w:r>
      <w:r>
        <w:rPr>
          <w:rFonts w:ascii="Times New Roman" w:eastAsia="宋体" w:hAnsi="Times New Roman"/>
          <w:color w:val="000000"/>
          <w:sz w:val="24"/>
          <w:lang w:eastAsia="zh-CN"/>
        </w:rPr>
        <w:t>32</w:t>
      </w:r>
      <w:r>
        <w:rPr>
          <w:rFonts w:ascii="Times New Roman" w:eastAsia="宋体" w:hAnsi="Times New Roman"/>
          <w:color w:val="000000"/>
          <w:sz w:val="24"/>
          <w:lang w:eastAsia="zh-CN"/>
        </w:rPr>
        <w:t>个蝶形，因此完整主数据路径共有</w:t>
      </w:r>
      <w:r>
        <w:rPr>
          <w:rFonts w:ascii="Times New Roman" w:eastAsia="宋体" w:hAnsi="Times New Roman"/>
          <w:color w:val="000000"/>
          <w:sz w:val="24"/>
          <w:lang w:eastAsia="zh-CN"/>
        </w:rPr>
        <w:t>64</w:t>
      </w:r>
      <w:r>
        <w:rPr>
          <w:rFonts w:ascii="Times New Roman" w:eastAsia="宋体" w:hAnsi="Times New Roman"/>
          <w:color w:val="000000"/>
          <w:sz w:val="24"/>
          <w:lang w:eastAsia="zh-CN"/>
        </w:rPr>
        <w:t>个蝶形计算单元。若每个模乘</w:t>
      </w:r>
      <w:r>
        <w:rPr>
          <w:rFonts w:ascii="Times New Roman" w:eastAsia="宋体" w:hAnsi="Times New Roman"/>
          <w:color w:val="000000"/>
          <w:sz w:val="24"/>
          <w:lang w:eastAsia="zh-CN"/>
        </w:rPr>
        <w:lastRenderedPageBreak/>
        <w:t>直接映射为乘法器，设计需要较多</w:t>
      </w:r>
      <w:r>
        <w:rPr>
          <w:rFonts w:ascii="Times New Roman" w:eastAsia="宋体" w:hAnsi="Times New Roman"/>
          <w:color w:val="000000"/>
          <w:sz w:val="24"/>
          <w:lang w:eastAsia="zh-CN"/>
        </w:rPr>
        <w:t>DSP</w:t>
      </w:r>
      <w:r>
        <w:rPr>
          <w:rFonts w:ascii="Times New Roman" w:eastAsia="宋体" w:hAnsi="Times New Roman"/>
          <w:color w:val="000000"/>
          <w:sz w:val="24"/>
          <w:lang w:eastAsia="zh-CN"/>
        </w:rPr>
        <w:t>或</w:t>
      </w:r>
      <w:r>
        <w:rPr>
          <w:rFonts w:ascii="Times New Roman" w:eastAsia="宋体" w:hAnsi="Times New Roman"/>
          <w:color w:val="000000"/>
          <w:sz w:val="24"/>
          <w:lang w:eastAsia="zh-CN"/>
        </w:rPr>
        <w:t>LUT</w:t>
      </w:r>
      <w:r>
        <w:rPr>
          <w:rFonts w:ascii="Times New Roman" w:eastAsia="宋体" w:hAnsi="Times New Roman"/>
          <w:color w:val="000000"/>
          <w:sz w:val="24"/>
          <w:lang w:eastAsia="zh-CN"/>
        </w:rPr>
        <w:t>资源；若改为时分复用，可降低资源占用但会增加块延迟。</w:t>
      </w:r>
    </w:p>
    <w:p w14:paraId="155D5964" w14:textId="77777777" w:rsidR="00BD4D32" w:rsidRDefault="00000000">
      <w:pPr>
        <w:spacing w:after="0" w:line="360" w:lineRule="auto"/>
        <w:ind w:firstLineChars="200" w:firstLine="480"/>
        <w:jc w:val="both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t>在当前块级启动方式下，</w:t>
      </w:r>
      <w:r>
        <w:rPr>
          <w:rFonts w:ascii="Times New Roman" w:eastAsia="宋体" w:hAnsi="Times New Roman"/>
          <w:color w:val="000000"/>
          <w:sz w:val="24"/>
          <w:lang w:eastAsia="zh-CN"/>
        </w:rPr>
        <w:t>FNT</w:t>
      </w:r>
      <w:r>
        <w:rPr>
          <w:rFonts w:ascii="Times New Roman" w:eastAsia="宋体" w:hAnsi="Times New Roman"/>
          <w:color w:val="000000"/>
          <w:sz w:val="24"/>
          <w:lang w:eastAsia="zh-CN"/>
        </w:rPr>
        <w:t>核内部采用级间流水线，但完整链路仍以一个</w:t>
      </w:r>
      <w:r>
        <w:rPr>
          <w:rFonts w:ascii="Times New Roman" w:eastAsia="宋体" w:hAnsi="Times New Roman"/>
          <w:color w:val="000000"/>
          <w:sz w:val="24"/>
          <w:lang w:eastAsia="zh-CN"/>
        </w:rPr>
        <w:t>start</w:t>
      </w:r>
      <w:r>
        <w:rPr>
          <w:rFonts w:ascii="Times New Roman" w:eastAsia="宋体" w:hAnsi="Times New Roman"/>
          <w:color w:val="000000"/>
          <w:sz w:val="24"/>
          <w:lang w:eastAsia="zh-CN"/>
        </w:rPr>
        <w:t>对应一个数据块。若要形成连续符号流吞吐，需要进一步采用乒乓缓存、重叠块调度或</w:t>
      </w:r>
      <w:r>
        <w:rPr>
          <w:rFonts w:ascii="Times New Roman" w:eastAsia="宋体" w:hAnsi="Times New Roman"/>
          <w:color w:val="000000"/>
          <w:sz w:val="24"/>
          <w:lang w:eastAsia="zh-CN"/>
        </w:rPr>
        <w:t>SDF/SDM</w:t>
      </w:r>
      <w:r>
        <w:rPr>
          <w:rFonts w:ascii="Times New Roman" w:eastAsia="宋体" w:hAnsi="Times New Roman"/>
          <w:color w:val="000000"/>
          <w:sz w:val="24"/>
          <w:lang w:eastAsia="zh-CN"/>
        </w:rPr>
        <w:t>结构，使输入采集、变换和输出可以并行进行。系数写口也可以升级为</w:t>
      </w:r>
      <w:r>
        <w:rPr>
          <w:rFonts w:ascii="Times New Roman" w:eastAsia="宋体" w:hAnsi="Times New Roman"/>
          <w:color w:val="000000"/>
          <w:sz w:val="24"/>
          <w:lang w:eastAsia="zh-CN"/>
        </w:rPr>
        <w:t>UART</w:t>
      </w:r>
      <w:r>
        <w:rPr>
          <w:rFonts w:ascii="Times New Roman" w:eastAsia="宋体" w:hAnsi="Times New Roman"/>
          <w:color w:val="000000"/>
          <w:sz w:val="24"/>
          <w:lang w:eastAsia="zh-CN"/>
        </w:rPr>
        <w:t>、</w:t>
      </w:r>
      <w:r>
        <w:rPr>
          <w:rFonts w:ascii="Times New Roman" w:eastAsia="宋体" w:hAnsi="Times New Roman"/>
          <w:color w:val="000000"/>
          <w:sz w:val="24"/>
          <w:lang w:eastAsia="zh-CN"/>
        </w:rPr>
        <w:t>AXI-Lite</w:t>
      </w:r>
      <w:r>
        <w:rPr>
          <w:rFonts w:ascii="Times New Roman" w:eastAsia="宋体" w:hAnsi="Times New Roman"/>
          <w:color w:val="000000"/>
          <w:sz w:val="24"/>
          <w:lang w:eastAsia="zh-CN"/>
        </w:rPr>
        <w:t>或片上寄存器总线。</w:t>
      </w:r>
    </w:p>
    <w:p w14:paraId="2992D4BB" w14:textId="6306B6D0" w:rsidR="00BD4D32" w:rsidRDefault="00BD4D32">
      <w:pPr>
        <w:spacing w:after="0" w:line="360" w:lineRule="auto"/>
        <w:ind w:firstLineChars="200" w:firstLine="440"/>
        <w:jc w:val="both"/>
        <w:rPr>
          <w:lang w:eastAsia="zh-CN"/>
        </w:rPr>
      </w:pPr>
    </w:p>
    <w:sectPr w:rsidR="00BD4D32" w:rsidSect="00034616">
      <w:footerReference w:type="default" r:id="rId10"/>
      <w:pgSz w:w="11906" w:h="16838"/>
      <w:pgMar w:top="1440" w:right="1417" w:bottom="1440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503E5C" w14:textId="77777777" w:rsidR="007B7313" w:rsidRDefault="007B7313">
      <w:pPr>
        <w:spacing w:after="0" w:line="240" w:lineRule="auto"/>
      </w:pPr>
      <w:r>
        <w:separator/>
      </w:r>
    </w:p>
  </w:endnote>
  <w:endnote w:type="continuationSeparator" w:id="0">
    <w:p w14:paraId="3E412693" w14:textId="77777777" w:rsidR="007B7313" w:rsidRDefault="007B73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90779D" w14:textId="77777777" w:rsidR="00BD4D32" w:rsidRDefault="00000000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>
      <w:rPr>
        <w:rFonts w:ascii="Times New Roman" w:hAnsi="Times New Roman"/>
        <w:sz w:val="21"/>
      </w:rPr>
      <w:t>1</w:t>
    </w:r>
    <w:r>
      <w:rPr>
        <w:rFonts w:ascii="Times New Roman" w:hAnsi="Times New Roman"/>
        <w:sz w:val="21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2652EE" w14:textId="77777777" w:rsidR="007B7313" w:rsidRDefault="007B7313">
      <w:pPr>
        <w:spacing w:after="0" w:line="240" w:lineRule="auto"/>
      </w:pPr>
      <w:r>
        <w:separator/>
      </w:r>
    </w:p>
  </w:footnote>
  <w:footnote w:type="continuationSeparator" w:id="0">
    <w:p w14:paraId="4A3B1756" w14:textId="77777777" w:rsidR="007B7313" w:rsidRDefault="007B731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16752423">
    <w:abstractNumId w:val="8"/>
  </w:num>
  <w:num w:numId="2" w16cid:durableId="677922803">
    <w:abstractNumId w:val="6"/>
  </w:num>
  <w:num w:numId="3" w16cid:durableId="3746688">
    <w:abstractNumId w:val="5"/>
  </w:num>
  <w:num w:numId="4" w16cid:durableId="2145275365">
    <w:abstractNumId w:val="4"/>
  </w:num>
  <w:num w:numId="5" w16cid:durableId="1558249684">
    <w:abstractNumId w:val="7"/>
  </w:num>
  <w:num w:numId="6" w16cid:durableId="87968424">
    <w:abstractNumId w:val="3"/>
  </w:num>
  <w:num w:numId="7" w16cid:durableId="1466311964">
    <w:abstractNumId w:val="2"/>
  </w:num>
  <w:num w:numId="8" w16cid:durableId="22095622">
    <w:abstractNumId w:val="1"/>
  </w:num>
  <w:num w:numId="9" w16cid:durableId="11620430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3B14"/>
    <w:rsid w:val="00034616"/>
    <w:rsid w:val="0006063C"/>
    <w:rsid w:val="0015074B"/>
    <w:rsid w:val="001762A8"/>
    <w:rsid w:val="0029639D"/>
    <w:rsid w:val="00326F90"/>
    <w:rsid w:val="007B7313"/>
    <w:rsid w:val="00AA1D8D"/>
    <w:rsid w:val="00B47730"/>
    <w:rsid w:val="00BD4D3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A3500D"/>
  <w14:defaultImageDpi w14:val="300"/>
  <w15:docId w15:val="{5EB7D213-1F2E-4735-A94A-0353BDE87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456</Words>
  <Characters>2601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a41842</cp:lastModifiedBy>
  <cp:revision>2</cp:revision>
  <dcterms:created xsi:type="dcterms:W3CDTF">2013-12-23T23:15:00Z</dcterms:created>
  <dcterms:modified xsi:type="dcterms:W3CDTF">2026-10-05T04:46:00Z</dcterms:modified>
  <cp:category/>
</cp:coreProperties>
</file>