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xml:space="preserve">, </w:t>
      </w:r>
      <w:proofErr w:type="spellStart"/>
      <w:r w:rsidR="00F046C7" w:rsidRPr="00545484">
        <w:rPr>
          <w:rFonts w:ascii="Calibri" w:eastAsia="Calibri" w:hAnsi="Calibri" w:cs="Calibri"/>
          <w:color w:val="000000"/>
          <w:sz w:val="52"/>
          <w:szCs w:val="52"/>
          <w:lang w:val="es-ES"/>
        </w:rPr>
        <w:t>Ph.D</w:t>
      </w:r>
      <w:proofErr w:type="spellEnd"/>
      <w:r w:rsidR="00F046C7" w:rsidRPr="00545484">
        <w:rPr>
          <w:rFonts w:ascii="Calibri" w:eastAsia="Calibri" w:hAnsi="Calibri" w:cs="Calibri"/>
          <w:color w:val="000000"/>
          <w:sz w:val="52"/>
          <w:szCs w:val="52"/>
          <w:lang w:val="es-ES"/>
        </w:rPr>
        <w:t>.</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w:t>
            </w:r>
            <w:proofErr w:type="gramStart"/>
            <w:r>
              <w:rPr>
                <w:rFonts w:ascii="Calibri" w:eastAsia="Calibri" w:hAnsi="Calibri" w:cs="Calibri"/>
                <w:i/>
              </w:rPr>
              <w:t>theory</w:t>
            </w:r>
            <w:proofErr w:type="gramEnd"/>
            <w:r>
              <w:rPr>
                <w:rFonts w:ascii="Calibri" w:eastAsia="Calibri" w:hAnsi="Calibri" w:cs="Calibri"/>
                <w:i/>
              </w:rPr>
              <w:t xml:space="preserve">,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4266D730"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(1Y </w:t>
            </w:r>
            <w:r w:rsidR="00545484">
              <w:rPr>
                <w:rFonts w:ascii="Calibri" w:eastAsia="Calibri" w:hAnsi="Calibri" w:cs="Calibri"/>
                <w:b/>
                <w:sz w:val="22"/>
                <w:szCs w:val="22"/>
              </w:rPr>
              <w:t>8</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General work on research topics of relevance for Caveon, including the use of Large Language Models (LLM) in combination with Caveon’s technologies like </w:t>
            </w:r>
            <w:proofErr w:type="spellStart"/>
            <w:r w:rsidRPr="00D60B2F">
              <w:rPr>
                <w:rFonts w:ascii="Calibri" w:eastAsia="Calibri" w:hAnsi="Calibri" w:cs="Calibri"/>
                <w:sz w:val="22"/>
                <w:szCs w:val="22"/>
              </w:rPr>
              <w:t>SmartItems</w:t>
            </w:r>
            <w:proofErr w:type="spellEnd"/>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I participated in the work of the </w:t>
            </w:r>
            <w:proofErr w:type="spellStart"/>
            <w:r w:rsidRPr="00D60B2F">
              <w:rPr>
                <w:rFonts w:ascii="Calibri" w:eastAsia="Calibri" w:hAnsi="Calibri" w:cs="Calibri"/>
                <w:sz w:val="22"/>
                <w:szCs w:val="22"/>
              </w:rPr>
              <w:t>PsyTech</w:t>
            </w:r>
            <w:proofErr w:type="spellEnd"/>
            <w:r w:rsidRPr="00D60B2F">
              <w:rPr>
                <w:rFonts w:ascii="Calibri" w:eastAsia="Calibri" w:hAnsi="Calibri" w:cs="Calibri"/>
                <w:sz w:val="22"/>
                <w:szCs w:val="22"/>
              </w:rPr>
              <w:t xml:space="preserve"> Team in the Psychometrics division at </w:t>
            </w:r>
            <w:proofErr w:type="gramStart"/>
            <w:r w:rsidRPr="00D60B2F">
              <w:rPr>
                <w:rFonts w:ascii="Calibri" w:eastAsia="Calibri" w:hAnsi="Calibri" w:cs="Calibri"/>
                <w:sz w:val="22"/>
                <w:szCs w:val="22"/>
              </w:rPr>
              <w:t>College</w:t>
            </w:r>
            <w:proofErr w:type="gramEnd"/>
            <w:r w:rsidRPr="00D60B2F">
              <w:rPr>
                <w:rFonts w:ascii="Calibri" w:eastAsia="Calibri" w:hAnsi="Calibri" w:cs="Calibri"/>
                <w:sz w:val="22"/>
                <w:szCs w:val="22"/>
              </w:rPr>
              <w:t xml:space="preserv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15B32A7C"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 xml:space="preserve">Research Assistant, Departamento de </w:t>
            </w:r>
            <w:proofErr w:type="spellStart"/>
            <w:r w:rsidRPr="00157B72">
              <w:rPr>
                <w:rFonts w:ascii="Calibri" w:eastAsia="Calibri" w:hAnsi="Calibri" w:cs="Calibri"/>
                <w:b/>
                <w:sz w:val="22"/>
                <w:szCs w:val="22"/>
              </w:rPr>
              <w:t>Medición</w:t>
            </w:r>
            <w:proofErr w:type="spellEnd"/>
            <w:r w:rsidRPr="00157B72">
              <w:rPr>
                <w:rFonts w:ascii="Calibri" w:eastAsia="Calibri" w:hAnsi="Calibri" w:cs="Calibri"/>
                <w:b/>
                <w:sz w:val="22"/>
                <w:szCs w:val="22"/>
              </w:rPr>
              <w:t xml:space="preserve"> y </w:t>
            </w:r>
            <w:proofErr w:type="spellStart"/>
            <w:r w:rsidRPr="00157B72">
              <w:rPr>
                <w:rFonts w:ascii="Calibri" w:eastAsia="Calibri" w:hAnsi="Calibri" w:cs="Calibri"/>
                <w:b/>
                <w:sz w:val="22"/>
                <w:szCs w:val="22"/>
              </w:rPr>
              <w:t>Registro</w:t>
            </w:r>
            <w:proofErr w:type="spellEnd"/>
            <w:r w:rsidRPr="00157B72">
              <w:rPr>
                <w:rFonts w:ascii="Calibri" w:eastAsia="Calibri" w:hAnsi="Calibri" w:cs="Calibri"/>
                <w:b/>
                <w:sz w:val="22"/>
                <w:szCs w:val="22"/>
              </w:rPr>
              <w:t xml:space="preserve"> Educacional (DEMRE); August 2017 </w:t>
            </w:r>
            <w:proofErr w:type="gramStart"/>
            <w:r w:rsidRPr="00157B72">
              <w:rPr>
                <w:rFonts w:ascii="Calibri" w:eastAsia="Calibri" w:hAnsi="Calibri" w:cs="Calibri"/>
                <w:b/>
                <w:sz w:val="22"/>
                <w:szCs w:val="22"/>
              </w:rPr>
              <w:t>–  December</w:t>
            </w:r>
            <w:proofErr w:type="gramEnd"/>
            <w:r w:rsidRPr="00157B72">
              <w:rPr>
                <w:rFonts w:ascii="Calibri" w:eastAsia="Calibri" w:hAnsi="Calibri" w:cs="Calibri"/>
                <w:b/>
                <w:sz w:val="22"/>
                <w:szCs w:val="22"/>
              </w:rPr>
              <w:t xml:space="preserve">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w:t>
            </w:r>
            <w:proofErr w:type="spellStart"/>
            <w:r w:rsidRPr="00D60B2F">
              <w:rPr>
                <w:rFonts w:ascii="Calibri" w:eastAsia="Calibri" w:hAnsi="Calibri" w:cs="Calibri"/>
                <w:sz w:val="22"/>
                <w:szCs w:val="22"/>
              </w:rPr>
              <w:t>Prueba</w:t>
            </w:r>
            <w:proofErr w:type="spellEnd"/>
            <w:r w:rsidRPr="00D60B2F">
              <w:rPr>
                <w:rFonts w:ascii="Calibri" w:eastAsia="Calibri" w:hAnsi="Calibri" w:cs="Calibri"/>
                <w:sz w:val="22"/>
                <w:szCs w:val="22"/>
              </w:rPr>
              <w:t xml:space="preserve"> de </w:t>
            </w:r>
            <w:proofErr w:type="spellStart"/>
            <w:r w:rsidRPr="00D60B2F">
              <w:rPr>
                <w:rFonts w:ascii="Calibri" w:eastAsia="Calibri" w:hAnsi="Calibri" w:cs="Calibri"/>
                <w:sz w:val="22"/>
                <w:szCs w:val="22"/>
              </w:rPr>
              <w:t>Selección</w:t>
            </w:r>
            <w:proofErr w:type="spellEnd"/>
            <w:r w:rsidRPr="00D60B2F">
              <w:rPr>
                <w:rFonts w:ascii="Calibri" w:eastAsia="Calibri" w:hAnsi="Calibri" w:cs="Calibri"/>
                <w:sz w:val="22"/>
                <w:szCs w:val="22"/>
              </w:rPr>
              <w:t xml:space="preserve"> </w:t>
            </w:r>
            <w:proofErr w:type="spellStart"/>
            <w:r w:rsidRPr="00D60B2F">
              <w:rPr>
                <w:rFonts w:ascii="Calibri" w:eastAsia="Calibri" w:hAnsi="Calibri" w:cs="Calibri"/>
                <w:sz w:val="22"/>
                <w:szCs w:val="22"/>
              </w:rPr>
              <w:t>Universitaria</w:t>
            </w:r>
            <w:proofErr w:type="spellEnd"/>
            <w:r w:rsidRPr="00D60B2F">
              <w:rPr>
                <w:rFonts w:ascii="Calibri" w:eastAsia="Calibri" w:hAnsi="Calibri" w:cs="Calibri"/>
                <w:sz w:val="22"/>
                <w:szCs w:val="22"/>
              </w:rPr>
              <w:t xml:space="preserve"> (PSU), the exam used for college admissions in Chile. I worked as a research assistant in a project evaluating the use of one score named “ranking de </w:t>
            </w:r>
            <w:proofErr w:type="spellStart"/>
            <w:r w:rsidRPr="00D60B2F">
              <w:rPr>
                <w:rFonts w:ascii="Calibri" w:eastAsia="Calibri" w:hAnsi="Calibri" w:cs="Calibri"/>
                <w:sz w:val="22"/>
                <w:szCs w:val="22"/>
              </w:rPr>
              <w:t>notas</w:t>
            </w:r>
            <w:proofErr w:type="spellEnd"/>
            <w:r w:rsidRPr="00D60B2F">
              <w:rPr>
                <w:rFonts w:ascii="Calibri" w:eastAsia="Calibri" w:hAnsi="Calibri" w:cs="Calibri"/>
                <w:sz w:val="22"/>
                <w:szCs w:val="22"/>
              </w:rPr>
              <w:t xml:space="preserve">”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w:t>
            </w:r>
            <w:proofErr w:type="gramStart"/>
            <w:r w:rsidRPr="00BB1487">
              <w:rPr>
                <w:rFonts w:ascii="Calibri" w:eastAsia="Calibri" w:hAnsi="Calibri" w:cs="Calibri"/>
                <w:sz w:val="20"/>
                <w:szCs w:val="20"/>
              </w:rPr>
              <w:t>Smart-items</w:t>
            </w:r>
            <w:proofErr w:type="gramEnd"/>
            <w:r w:rsidRPr="00BB1487">
              <w:rPr>
                <w:rFonts w:ascii="Calibri" w:eastAsia="Calibri" w:hAnsi="Calibri" w:cs="Calibri"/>
                <w:sz w:val="20"/>
                <w:szCs w:val="20"/>
              </w:rPr>
              <w:t xml:space="preserve">,” a technology developed by the company for Automatic Item Generation. I used my programming skills to create </w:t>
            </w:r>
            <w:proofErr w:type="gramStart"/>
            <w:r w:rsidRPr="00BB1487">
              <w:rPr>
                <w:rFonts w:ascii="Calibri" w:eastAsia="Calibri" w:hAnsi="Calibri" w:cs="Calibri"/>
                <w:sz w:val="20"/>
                <w:szCs w:val="20"/>
              </w:rPr>
              <w:t>Smart-items</w:t>
            </w:r>
            <w:proofErr w:type="gramEnd"/>
            <w:r w:rsidRPr="00BB1487">
              <w:rPr>
                <w:rFonts w:ascii="Calibri" w:eastAsia="Calibri" w:hAnsi="Calibri" w:cs="Calibri"/>
                <w:sz w:val="20"/>
                <w:szCs w:val="20"/>
              </w:rPr>
              <w:t xml:space="preserve">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w:t>
            </w:r>
            <w:proofErr w:type="gramStart"/>
            <w:r w:rsidRPr="00BB1487">
              <w:rPr>
                <w:rFonts w:ascii="Calibri" w:eastAsia="Calibri" w:hAnsi="Calibri" w:cs="Calibri"/>
                <w:sz w:val="20"/>
                <w:szCs w:val="20"/>
              </w:rPr>
              <w:t>a logic</w:t>
            </w:r>
            <w:proofErr w:type="gramEnd"/>
            <w:r w:rsidRPr="00BB1487">
              <w:rPr>
                <w:rFonts w:ascii="Calibri" w:eastAsia="Calibri" w:hAnsi="Calibri" w:cs="Calibri"/>
                <w:sz w:val="20"/>
                <w:szCs w:val="20"/>
              </w:rPr>
              <w:t xml:space="preserve">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 xml:space="preserve">Datamart Murex Consultant, </w:t>
            </w:r>
            <w:proofErr w:type="spellStart"/>
            <w:r w:rsidRPr="00BB1487">
              <w:rPr>
                <w:rFonts w:ascii="Calibri" w:eastAsia="Calibri" w:hAnsi="Calibri" w:cs="Calibri"/>
                <w:b/>
                <w:sz w:val="20"/>
                <w:szCs w:val="20"/>
              </w:rPr>
              <w:t>CPQi</w:t>
            </w:r>
            <w:proofErr w:type="spellEnd"/>
            <w:r w:rsidRPr="00BB1487">
              <w:rPr>
                <w:rFonts w:ascii="Calibri" w:eastAsia="Calibri" w:hAnsi="Calibri" w:cs="Calibri"/>
                <w:b/>
                <w:sz w:val="20"/>
                <w:szCs w:val="20"/>
              </w:rPr>
              <w:t>;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 xml:space="preserve">Murex is a French software company that created the software MX.3, </w:t>
            </w:r>
            <w:proofErr w:type="gramStart"/>
            <w:r w:rsidRPr="00BB1487">
              <w:rPr>
                <w:rFonts w:ascii="Calibri" w:eastAsia="Calibri" w:hAnsi="Calibri" w:cs="Calibri"/>
                <w:sz w:val="20"/>
                <w:szCs w:val="20"/>
              </w:rPr>
              <w:t>a platform financial institutions</w:t>
            </w:r>
            <w:proofErr w:type="gramEnd"/>
            <w:r w:rsidRPr="00BB1487">
              <w:rPr>
                <w:rFonts w:ascii="Calibri" w:eastAsia="Calibri" w:hAnsi="Calibri" w:cs="Calibri"/>
                <w:sz w:val="20"/>
                <w:szCs w:val="20"/>
              </w:rPr>
              <w:t xml:space="preserve"> use to support the operation of financial products such as derivatives. My role </w:t>
            </w:r>
            <w:proofErr w:type="gramStart"/>
            <w:r w:rsidRPr="00BB1487">
              <w:rPr>
                <w:rFonts w:ascii="Calibri" w:eastAsia="Calibri" w:hAnsi="Calibri" w:cs="Calibri"/>
                <w:sz w:val="20"/>
                <w:szCs w:val="20"/>
              </w:rPr>
              <w:t>on</w:t>
            </w:r>
            <w:proofErr w:type="gramEnd"/>
            <w:r w:rsidRPr="00BB1487">
              <w:rPr>
                <w:rFonts w:ascii="Calibri" w:eastAsia="Calibri" w:hAnsi="Calibri" w:cs="Calibri"/>
                <w:sz w:val="20"/>
                <w:szCs w:val="20"/>
              </w:rPr>
              <w:t xml:space="preserve"> this job was to support clients in the Andean region on the functionalities related to the Back-office MX.3 provides. Most of my work was related to </w:t>
            </w:r>
            <w:proofErr w:type="gramStart"/>
            <w:r w:rsidRPr="00BB1487">
              <w:rPr>
                <w:rFonts w:ascii="Calibri" w:eastAsia="Calibri" w:hAnsi="Calibri" w:cs="Calibri"/>
                <w:sz w:val="20"/>
                <w:szCs w:val="20"/>
              </w:rPr>
              <w:t>Post-trade</w:t>
            </w:r>
            <w:proofErr w:type="gramEnd"/>
            <w:r w:rsidRPr="00BB1487">
              <w:rPr>
                <w:rFonts w:ascii="Calibri" w:eastAsia="Calibri" w:hAnsi="Calibri" w:cs="Calibri"/>
                <w:sz w:val="20"/>
                <w:szCs w:val="20"/>
              </w:rPr>
              <w:t xml:space="preserve"> workflow, Accounting, Confirmation documents, Settlement, Netting, pre-trade, and reporting (for </w:t>
            </w:r>
            <w:proofErr w:type="gramStart"/>
            <w:r w:rsidRPr="00BB1487">
              <w:rPr>
                <w:rFonts w:ascii="Calibri" w:eastAsia="Calibri" w:hAnsi="Calibri" w:cs="Calibri"/>
                <w:sz w:val="20"/>
                <w:szCs w:val="20"/>
              </w:rPr>
              <w:t>Back-Office</w:t>
            </w:r>
            <w:proofErr w:type="gramEnd"/>
            <w:r w:rsidRPr="00BB1487">
              <w:rPr>
                <w:rFonts w:ascii="Calibri" w:eastAsia="Calibri" w:hAnsi="Calibri" w:cs="Calibri"/>
                <w:sz w:val="20"/>
                <w:szCs w:val="20"/>
              </w:rPr>
              <w:t xml:space="preserv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2937D8A1">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246747BD">
                  <wp:extent cx="360180" cy="395288"/>
                  <wp:effectExtent l="0" t="0" r="1905" b="508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926" cy="403789"/>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proofErr w:type="gramStart"/>
            <w:r w:rsidRPr="00052B3C">
              <w:rPr>
                <w:rFonts w:ascii="Calibri" w:eastAsia="Calibri" w:hAnsi="Calibri" w:cs="Calibri"/>
                <w:sz w:val="22"/>
                <w:szCs w:val="22"/>
              </w:rPr>
              <w:t>Working</w:t>
            </w:r>
            <w:proofErr w:type="gramEnd"/>
            <w:r w:rsidRPr="00052B3C">
              <w:rPr>
                <w:rFonts w:ascii="Calibri" w:eastAsia="Calibri" w:hAnsi="Calibri" w:cs="Calibri"/>
                <w:sz w:val="22"/>
                <w:szCs w:val="22"/>
              </w:rPr>
              <w:t xml:space="preserve">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w:t>
            </w:r>
            <w:proofErr w:type="spellStart"/>
            <w:r w:rsidR="0002298F">
              <w:rPr>
                <w:rFonts w:ascii="Calibri" w:eastAsia="Calibri" w:hAnsi="Calibri" w:cs="Calibri"/>
                <w:sz w:val="22"/>
                <w:szCs w:val="22"/>
              </w:rPr>
              <w:t>Pytorch</w:t>
            </w:r>
            <w:proofErr w:type="spellEnd"/>
            <w:r w:rsidR="0002298F">
              <w:rPr>
                <w:rFonts w:ascii="Calibri" w:eastAsia="Calibri" w:hAnsi="Calibri" w:cs="Calibri"/>
                <w:sz w:val="22"/>
                <w:szCs w:val="22"/>
              </w:rPr>
              <w:t>.</w:t>
            </w:r>
            <w:r w:rsidR="0002298F">
              <w:rPr>
                <w:rFonts w:ascii="Calibri" w:eastAsia="Calibri" w:hAnsi="Calibri" w:cs="Calibri"/>
                <w:sz w:val="22"/>
                <w:szCs w:val="22"/>
              </w:rPr>
              <w:br/>
            </w:r>
          </w:p>
        </w:tc>
      </w:tr>
      <w:tr w:rsidR="00AB1CE8"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proofErr w:type="gramStart"/>
            <w:r w:rsidRPr="00052B3C">
              <w:rPr>
                <w:rFonts w:ascii="Calibri" w:eastAsia="Calibri" w:hAnsi="Calibri" w:cs="Calibri"/>
                <w:sz w:val="22"/>
                <w:szCs w:val="22"/>
              </w:rPr>
              <w:t>Working</w:t>
            </w:r>
            <w:proofErr w:type="gramEnd"/>
            <w:r w:rsidRPr="00052B3C">
              <w:rPr>
                <w:rFonts w:ascii="Calibri" w:eastAsia="Calibri" w:hAnsi="Calibri" w:cs="Calibri"/>
                <w:sz w:val="22"/>
                <w:szCs w:val="22"/>
              </w:rPr>
              <w:t xml:space="preserve"> with R since 2018</w:t>
            </w:r>
            <w:r w:rsidR="0002298F">
              <w:rPr>
                <w:rFonts w:ascii="Calibri" w:eastAsia="Calibri" w:hAnsi="Calibri" w:cs="Calibri"/>
                <w:sz w:val="22"/>
                <w:szCs w:val="22"/>
              </w:rPr>
              <w:t>.</w:t>
            </w:r>
          </w:p>
        </w:tc>
      </w:tr>
      <w:tr w:rsidR="00AB1CE8" w:rsidRPr="00052B3C" w14:paraId="76D76759" w14:textId="77777777" w:rsidTr="00E239AA">
        <w:trPr>
          <w:trHeight w:val="630"/>
        </w:trPr>
        <w:tc>
          <w:tcPr>
            <w:tcW w:w="805" w:type="dxa"/>
            <w:shd w:val="clear" w:color="auto" w:fill="F2F2F2" w:themeFill="background1" w:themeFillShade="F2"/>
          </w:tcPr>
          <w:p w14:paraId="4FBFEC73"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AB1CE8" w:rsidRPr="00052B3C" w14:paraId="5934888F" w14:textId="77777777" w:rsidTr="00E239AA">
        <w:trPr>
          <w:trHeight w:val="630"/>
        </w:trPr>
        <w:tc>
          <w:tcPr>
            <w:tcW w:w="805" w:type="dxa"/>
            <w:shd w:val="clear" w:color="auto" w:fill="F2F2F2" w:themeFill="background1" w:themeFillShade="F2"/>
          </w:tcPr>
          <w:p w14:paraId="40A4B10D"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FlexMIRT</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MPlus</w:t>
            </w:r>
            <w:proofErr w:type="spellEnd"/>
            <w:r w:rsidRPr="00052B3C">
              <w:rPr>
                <w:rFonts w:ascii="Calibri" w:eastAsia="Calibri" w:hAnsi="Calibri" w:cs="Calibri"/>
                <w:sz w:val="22"/>
                <w:szCs w:val="22"/>
              </w:rPr>
              <w:t>.</w:t>
            </w:r>
          </w:p>
        </w:tc>
      </w:tr>
      <w:tr w:rsidR="00AB1CE8" w:rsidRPr="00052B3C" w14:paraId="2E4979B8" w14:textId="77777777" w:rsidTr="00E239AA">
        <w:trPr>
          <w:trHeight w:val="630"/>
        </w:trPr>
        <w:tc>
          <w:tcPr>
            <w:tcW w:w="805" w:type="dxa"/>
            <w:shd w:val="clear" w:color="auto" w:fill="F2F2F2" w:themeFill="background1" w:themeFillShade="F2"/>
          </w:tcPr>
          <w:p w14:paraId="4F67A992"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Gurobi</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Cplex</w:t>
            </w:r>
            <w:proofErr w:type="spellEnd"/>
            <w:r w:rsidRPr="00052B3C">
              <w:rPr>
                <w:rFonts w:ascii="Calibri" w:eastAsia="Calibri" w:hAnsi="Calibri" w:cs="Calibri"/>
                <w:sz w:val="22"/>
                <w:szCs w:val="22"/>
              </w:rPr>
              <w:t>.</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0EEC9044">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2298CF89" w14:textId="77777777" w:rsidTr="00E239AA">
        <w:tc>
          <w:tcPr>
            <w:tcW w:w="9962" w:type="dxa"/>
            <w:gridSpan w:val="2"/>
            <w:shd w:val="clear" w:color="auto" w:fill="F2F2F2" w:themeFill="background1" w:themeFillShade="F2"/>
          </w:tcPr>
          <w:p w14:paraId="461EB1D3" w14:textId="0434BA52" w:rsidR="00E239AA" w:rsidRDefault="00E239AA" w:rsidP="005E7462">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Created Courses</w:t>
            </w:r>
          </w:p>
        </w:tc>
      </w:tr>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41A8A9C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1C874640" w14:textId="77777777" w:rsidTr="00E239AA">
        <w:tc>
          <w:tcPr>
            <w:tcW w:w="9962" w:type="dxa"/>
            <w:gridSpan w:val="2"/>
            <w:shd w:val="clear" w:color="auto" w:fill="F2F2F2" w:themeFill="background1" w:themeFillShade="F2"/>
          </w:tcPr>
          <w:p w14:paraId="34FE581E" w14:textId="2C16B373" w:rsidR="00E239AA" w:rsidRDefault="00E239AA" w:rsidP="00E239AA">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Teaching Assistant (TA)</w:t>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proofErr w:type="spellStart"/>
            <w:r w:rsidRPr="00E239AA">
              <w:rPr>
                <w:rFonts w:ascii="Calibri" w:eastAsia="Calibri" w:hAnsi="Calibri" w:cs="Calibri"/>
                <w:b/>
                <w:sz w:val="22"/>
                <w:szCs w:val="22"/>
                <w:lang w:val="es-ES"/>
              </w:rPr>
              <w:t>Probability</w:t>
            </w:r>
            <w:proofErr w:type="spellEnd"/>
            <w:r w:rsidRPr="00E239AA">
              <w:rPr>
                <w:rFonts w:ascii="Calibri" w:eastAsia="Calibri" w:hAnsi="Calibri" w:cs="Calibri"/>
                <w:b/>
                <w:sz w:val="22"/>
                <w:szCs w:val="22"/>
                <w:lang w:val="es-ES"/>
              </w:rPr>
              <w:t xml:space="preserve"> and </w:t>
            </w:r>
            <w:proofErr w:type="spellStart"/>
            <w:r w:rsidRPr="00E239AA">
              <w:rPr>
                <w:rFonts w:ascii="Calibri" w:eastAsia="Calibri" w:hAnsi="Calibri" w:cs="Calibri"/>
                <w:b/>
                <w:sz w:val="22"/>
                <w:szCs w:val="22"/>
                <w:lang w:val="es-ES"/>
              </w:rPr>
              <w:t>Statistics</w:t>
            </w:r>
            <w:proofErr w:type="spellEnd"/>
            <w:r w:rsidRPr="00E239AA">
              <w:rPr>
                <w:rFonts w:ascii="Calibri" w:eastAsia="Calibri" w:hAnsi="Calibri" w:cs="Calibri"/>
                <w:b/>
                <w:sz w:val="22"/>
                <w:szCs w:val="22"/>
                <w:lang w:val="es-ES"/>
              </w:rPr>
              <w:t xml:space="preserve">, </w:t>
            </w:r>
            <w:proofErr w:type="spellStart"/>
            <w:r w:rsidRPr="00E239AA">
              <w:rPr>
                <w:rFonts w:ascii="Calibri" w:eastAsia="Calibri" w:hAnsi="Calibri" w:cs="Calibri"/>
                <w:b/>
                <w:sz w:val="22"/>
                <w:szCs w:val="22"/>
                <w:lang w:val="es-ES"/>
              </w:rPr>
              <w:t>Fall</w:t>
            </w:r>
            <w:proofErr w:type="spellEnd"/>
            <w:r w:rsidRPr="00E239AA">
              <w:rPr>
                <w:rFonts w:ascii="Calibri" w:eastAsia="Calibri" w:hAnsi="Calibri" w:cs="Calibri"/>
                <w:b/>
                <w:sz w:val="22"/>
                <w:szCs w:val="22"/>
                <w:lang w:val="es-ES"/>
              </w:rPr>
              <w:t xml:space="preserve">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 xml:space="preserve">Linear Algebra, </w:t>
            </w:r>
            <w:proofErr w:type="spellStart"/>
            <w:r w:rsidRPr="00E239AA">
              <w:rPr>
                <w:rFonts w:ascii="Calibri" w:eastAsia="Calibri" w:hAnsi="Calibri" w:cs="Calibri"/>
                <w:b/>
                <w:sz w:val="22"/>
                <w:szCs w:val="22"/>
                <w:lang w:val="es-ES"/>
              </w:rPr>
              <w:t>Fall</w:t>
            </w:r>
            <w:proofErr w:type="spellEnd"/>
            <w:r w:rsidRPr="00E239AA">
              <w:rPr>
                <w:rFonts w:ascii="Calibri" w:eastAsia="Calibri" w:hAnsi="Calibri" w:cs="Calibri"/>
                <w:b/>
                <w:sz w:val="22"/>
                <w:szCs w:val="22"/>
                <w:lang w:val="es-ES"/>
              </w:rPr>
              <w:t xml:space="preserve">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9760F87" w14:textId="6E714F88"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lastRenderedPageBreak/>
        <w:t>Volunteer work and public engagement</w:t>
      </w:r>
    </w:p>
    <w:p w14:paraId="113E6F89" w14:textId="77777777" w:rsidR="00692EB4" w:rsidRDefault="00692EB4">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D026E" w14:paraId="1F1C75E7" w14:textId="77777777" w:rsidTr="00ED026E">
        <w:tc>
          <w:tcPr>
            <w:tcW w:w="7735" w:type="dxa"/>
          </w:tcPr>
          <w:p w14:paraId="24434B8E" w14:textId="77D6EB2E" w:rsidR="00ED026E" w:rsidRPr="00ED026E" w:rsidRDefault="0002298F" w:rsidP="00ED026E">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35CEDAC9" w14:textId="092B87D3" w:rsidR="00ED026E" w:rsidRPr="00ED026E" w:rsidRDefault="0002298F" w:rsidP="00ED026E">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00ED026E"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00ED026E" w:rsidRPr="00ED026E">
              <w:rPr>
                <w:rFonts w:asciiTheme="majorHAnsi" w:eastAsia="Calibri" w:hAnsiTheme="majorHAnsi" w:cstheme="majorHAnsi"/>
                <w:b/>
                <w:sz w:val="22"/>
                <w:szCs w:val="22"/>
              </w:rPr>
              <w:t xml:space="preserve"> </w:t>
            </w:r>
          </w:p>
          <w:p w14:paraId="6AE4472B" w14:textId="6679482D" w:rsidR="00ED026E" w:rsidRDefault="0002298F" w:rsidP="00ED026E">
            <w:pPr>
              <w:rPr>
                <w:rFonts w:asciiTheme="majorHAnsi" w:eastAsia="Calibri" w:hAnsiTheme="majorHAnsi" w:cstheme="majorHAnsi"/>
                <w:sz w:val="22"/>
                <w:szCs w:val="22"/>
              </w:rPr>
            </w:pPr>
            <w:r>
              <w:rPr>
                <w:rFonts w:asciiTheme="majorHAnsi" w:eastAsia="Calibri" w:hAnsiTheme="majorHAnsi" w:cstheme="majorHAnsi"/>
                <w:sz w:val="22"/>
                <w:szCs w:val="22"/>
              </w:rPr>
              <w:t xml:space="preserve">I am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 as a reviewer of some assignments specific </w:t>
            </w:r>
            <w:proofErr w:type="gramStart"/>
            <w:r>
              <w:rPr>
                <w:rFonts w:asciiTheme="majorHAnsi" w:eastAsia="Calibri" w:hAnsiTheme="majorHAnsi" w:cstheme="majorHAnsi"/>
                <w:sz w:val="22"/>
                <w:szCs w:val="22"/>
              </w:rPr>
              <w:t>of</w:t>
            </w:r>
            <w:proofErr w:type="gramEnd"/>
            <w:r>
              <w:rPr>
                <w:rFonts w:asciiTheme="majorHAnsi" w:eastAsia="Calibri" w:hAnsiTheme="majorHAnsi" w:cstheme="majorHAnsi"/>
                <w:sz w:val="22"/>
                <w:szCs w:val="22"/>
              </w:rPr>
              <w:t xml:space="preserve"> the committee.</w:t>
            </w:r>
          </w:p>
          <w:p w14:paraId="78FA78A0" w14:textId="77777777" w:rsidR="00BE233C" w:rsidRPr="00ED026E" w:rsidRDefault="00BE233C" w:rsidP="00ED026E">
            <w:pPr>
              <w:rPr>
                <w:rFonts w:asciiTheme="majorHAnsi" w:eastAsia="Calibri" w:hAnsiTheme="majorHAnsi" w:cstheme="majorHAnsi"/>
                <w:sz w:val="22"/>
                <w:szCs w:val="22"/>
              </w:rPr>
            </w:pPr>
          </w:p>
          <w:p w14:paraId="4C4CCE9B" w14:textId="4BA07B90" w:rsidR="00ED026E" w:rsidRPr="00ED026E" w:rsidRDefault="00ED026E" w:rsidP="00ED026E">
            <w:pPr>
              <w:rPr>
                <w:rFonts w:asciiTheme="majorHAnsi" w:eastAsia="Calibri" w:hAnsiTheme="majorHAnsi" w:cstheme="majorHAnsi"/>
                <w:b/>
                <w:sz w:val="22"/>
                <w:szCs w:val="22"/>
              </w:rPr>
            </w:pPr>
          </w:p>
        </w:tc>
        <w:tc>
          <w:tcPr>
            <w:tcW w:w="2227" w:type="dxa"/>
          </w:tcPr>
          <w:p w14:paraId="399EE0A2" w14:textId="7533814B" w:rsidR="00ED026E" w:rsidRDefault="0002298F" w:rsidP="00ED026E">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53F4156D" wp14:editId="55E6E81D">
                  <wp:extent cx="1143000" cy="348236"/>
                  <wp:effectExtent l="0" t="0" r="0" b="0"/>
                  <wp:docPr id="1130104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D026E" w14:paraId="3BB8308E" w14:textId="77777777" w:rsidTr="00ED026E">
        <w:tc>
          <w:tcPr>
            <w:tcW w:w="7735" w:type="dxa"/>
          </w:tcPr>
          <w:p w14:paraId="28C8271D"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219148B3"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5D9EB83E" w14:textId="77777777" w:rsidR="00ED026E" w:rsidRPr="00ED026E" w:rsidRDefault="00ED026E" w:rsidP="00ED026E">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was one of the chairs of the NCME Graduate student issues committee (GSIC). This committee </w:t>
            </w:r>
            <w:proofErr w:type="gramStart"/>
            <w:r w:rsidRPr="00ED026E">
              <w:rPr>
                <w:rFonts w:asciiTheme="majorHAnsi" w:eastAsia="Calibri" w:hAnsiTheme="majorHAnsi" w:cstheme="majorHAnsi"/>
                <w:sz w:val="22"/>
                <w:szCs w:val="22"/>
              </w:rPr>
              <w:t>is in charge of</w:t>
            </w:r>
            <w:proofErr w:type="gramEnd"/>
            <w:r w:rsidRPr="00ED026E">
              <w:rPr>
                <w:rFonts w:asciiTheme="majorHAnsi" w:eastAsia="Calibri" w:hAnsiTheme="majorHAnsi" w:cstheme="majorHAnsi"/>
                <w:sz w:val="22"/>
                <w:szCs w:val="22"/>
              </w:rPr>
              <w:t xml:space="preserve">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39F016E9" w14:textId="77777777" w:rsidR="00ED026E" w:rsidRPr="00ED026E" w:rsidRDefault="00ED026E">
            <w:pPr>
              <w:rPr>
                <w:rFonts w:asciiTheme="majorHAnsi" w:eastAsia="Calibri" w:hAnsiTheme="majorHAnsi" w:cstheme="majorHAnsi"/>
                <w:b/>
                <w:sz w:val="22"/>
                <w:szCs w:val="22"/>
              </w:rPr>
            </w:pPr>
          </w:p>
        </w:tc>
        <w:tc>
          <w:tcPr>
            <w:tcW w:w="2227" w:type="dxa"/>
          </w:tcPr>
          <w:p w14:paraId="4AABCBD9" w14:textId="6F3A8F75" w:rsidR="00ED026E" w:rsidRDefault="00ED026E" w:rsidP="00ED026E">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349E79E9" wp14:editId="311F0AC2">
                  <wp:extent cx="1143000" cy="348236"/>
                  <wp:effectExtent l="0" t="0" r="0" b="0"/>
                  <wp:docPr id="14902087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D026E" w14:paraId="1BD7230F" w14:textId="77777777" w:rsidTr="00ED026E">
        <w:tc>
          <w:tcPr>
            <w:tcW w:w="7735" w:type="dxa"/>
          </w:tcPr>
          <w:p w14:paraId="6D640AFB"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32063845"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33A976EC" w14:textId="77777777" w:rsidR="00ED026E" w:rsidRPr="00ED026E" w:rsidRDefault="00ED026E" w:rsidP="00ED026E">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25">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242B8091" w14:textId="77777777" w:rsidR="00ED026E" w:rsidRPr="00ED026E" w:rsidRDefault="00ED026E">
            <w:pPr>
              <w:rPr>
                <w:rFonts w:asciiTheme="majorHAnsi" w:eastAsia="Calibri" w:hAnsiTheme="majorHAnsi" w:cstheme="majorHAnsi"/>
                <w:b/>
                <w:sz w:val="22"/>
                <w:szCs w:val="22"/>
              </w:rPr>
            </w:pPr>
          </w:p>
        </w:tc>
        <w:tc>
          <w:tcPr>
            <w:tcW w:w="2227" w:type="dxa"/>
          </w:tcPr>
          <w:p w14:paraId="33F0115E" w14:textId="75845A5F" w:rsidR="00ED026E" w:rsidRDefault="00ED026E" w:rsidP="00ED026E">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718BE605" wp14:editId="0E4CBDEE">
                  <wp:extent cx="1143000" cy="348236"/>
                  <wp:effectExtent l="0" t="0" r="0" b="0"/>
                  <wp:docPr id="1806397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3BB2D4F7" w14:textId="77777777" w:rsidTr="00ED026E">
        <w:tc>
          <w:tcPr>
            <w:tcW w:w="7735" w:type="dxa"/>
          </w:tcPr>
          <w:p w14:paraId="1B225F34" w14:textId="77777777" w:rsidR="00ED026E" w:rsidRPr="00B408BA" w:rsidRDefault="00ED026E" w:rsidP="00ED026E">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 xml:space="preserve">Coordinator, FEVED </w:t>
            </w:r>
            <w:proofErr w:type="spellStart"/>
            <w:r w:rsidRPr="00B408BA">
              <w:rPr>
                <w:rFonts w:asciiTheme="majorHAnsi" w:eastAsia="Calibri" w:hAnsiTheme="majorHAnsi" w:cstheme="majorHAnsi"/>
                <w:b/>
                <w:sz w:val="22"/>
                <w:szCs w:val="22"/>
              </w:rPr>
              <w:t>Foro</w:t>
            </w:r>
            <w:proofErr w:type="spellEnd"/>
            <w:r w:rsidRPr="00B408BA">
              <w:rPr>
                <w:rFonts w:asciiTheme="majorHAnsi" w:eastAsia="Calibri" w:hAnsiTheme="majorHAnsi" w:cstheme="majorHAnsi"/>
                <w:b/>
                <w:sz w:val="22"/>
                <w:szCs w:val="22"/>
              </w:rPr>
              <w:t xml:space="preserve"> chileno de </w:t>
            </w:r>
            <w:proofErr w:type="spellStart"/>
            <w:r w:rsidRPr="00B408BA">
              <w:rPr>
                <w:rFonts w:asciiTheme="majorHAnsi" w:eastAsia="Calibri" w:hAnsiTheme="majorHAnsi" w:cstheme="majorHAnsi"/>
                <w:b/>
                <w:sz w:val="22"/>
                <w:szCs w:val="22"/>
              </w:rPr>
              <w:t>profesionales</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evaluación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educacional</w:t>
            </w:r>
            <w:proofErr w:type="spellEnd"/>
            <w:r w:rsidRPr="00B408BA">
              <w:rPr>
                <w:rFonts w:asciiTheme="majorHAnsi" w:eastAsia="Calibri" w:hAnsiTheme="majorHAnsi" w:cstheme="majorHAnsi"/>
                <w:b/>
                <w:sz w:val="22"/>
                <w:szCs w:val="22"/>
              </w:rPr>
              <w:t xml:space="preserve"> (Chilean Forum of professionals in educational assessment).</w:t>
            </w:r>
          </w:p>
          <w:p w14:paraId="10AB0DBC" w14:textId="77777777" w:rsidR="00ED026E" w:rsidRPr="00B408BA" w:rsidRDefault="00ED026E" w:rsidP="00ED026E">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September 2020 – August 2021</w:t>
            </w:r>
          </w:p>
          <w:p w14:paraId="0D3A8F7C" w14:textId="77777777" w:rsidR="00ED026E" w:rsidRPr="00B408BA" w:rsidRDefault="00ED026E" w:rsidP="00ED026E">
            <w:pPr>
              <w:rPr>
                <w:rFonts w:asciiTheme="majorHAnsi" w:eastAsia="Calibri" w:hAnsiTheme="majorHAnsi" w:cstheme="majorHAnsi"/>
                <w:sz w:val="22"/>
                <w:szCs w:val="22"/>
              </w:rPr>
            </w:pPr>
            <w:r w:rsidRPr="00B408BA">
              <w:rPr>
                <w:rFonts w:asciiTheme="majorHAnsi" w:eastAsia="Calibri" w:hAnsiTheme="majorHAnsi" w:cstheme="majorHAnsi"/>
                <w:sz w:val="22"/>
                <w:szCs w:val="22"/>
              </w:rPr>
              <w:t xml:space="preserve">I organized a group of young Chilean professionals in educational assessment to create some space of debate and public engagement in relevant assessment topics in our country. We meet regularly once a month, I was their first coordinator. More info (in Spanish) </w:t>
            </w:r>
            <w:hyperlink r:id="rId26">
              <w:r w:rsidRPr="00B408BA">
                <w:rPr>
                  <w:rStyle w:val="Hyperlink"/>
                  <w:rFonts w:asciiTheme="majorHAnsi" w:eastAsia="Calibri" w:hAnsiTheme="majorHAnsi" w:cstheme="majorHAnsi"/>
                  <w:color w:val="auto"/>
                  <w:sz w:val="22"/>
                  <w:szCs w:val="22"/>
                </w:rPr>
                <w:t>www.feved.cl</w:t>
              </w:r>
            </w:hyperlink>
            <w:r w:rsidRPr="00B408BA">
              <w:rPr>
                <w:rFonts w:asciiTheme="majorHAnsi" w:eastAsia="Calibri" w:hAnsiTheme="majorHAnsi" w:cstheme="majorHAnsi"/>
                <w:sz w:val="22"/>
                <w:szCs w:val="22"/>
              </w:rPr>
              <w:t xml:space="preserve"> </w:t>
            </w:r>
          </w:p>
          <w:p w14:paraId="2768BD1C" w14:textId="77777777" w:rsidR="00ED026E" w:rsidRPr="00B408BA" w:rsidRDefault="00ED026E">
            <w:pPr>
              <w:rPr>
                <w:rFonts w:asciiTheme="majorHAnsi" w:eastAsia="Calibri" w:hAnsiTheme="majorHAnsi" w:cstheme="majorHAnsi"/>
                <w:b/>
                <w:sz w:val="22"/>
                <w:szCs w:val="22"/>
              </w:rPr>
            </w:pPr>
          </w:p>
        </w:tc>
        <w:tc>
          <w:tcPr>
            <w:tcW w:w="2227" w:type="dxa"/>
          </w:tcPr>
          <w:p w14:paraId="782B99A9" w14:textId="6B3F63E4" w:rsidR="00ED026E" w:rsidRPr="00B408BA" w:rsidRDefault="00ED026E" w:rsidP="00ED026E">
            <w:pPr>
              <w:jc w:val="right"/>
              <w:rPr>
                <w:rFonts w:asciiTheme="majorHAnsi" w:eastAsia="Calibri" w:hAnsiTheme="majorHAnsi" w:cstheme="majorHAnsi"/>
                <w:b/>
                <w:sz w:val="20"/>
                <w:szCs w:val="20"/>
              </w:rPr>
            </w:pPr>
            <w:r w:rsidRPr="00B408BA">
              <w:rPr>
                <w:rFonts w:asciiTheme="majorHAnsi" w:eastAsia="Calibri" w:hAnsiTheme="majorHAnsi" w:cstheme="majorHAnsi"/>
                <w:b/>
                <w:noProof/>
                <w:sz w:val="20"/>
                <w:szCs w:val="20"/>
              </w:rPr>
              <w:drawing>
                <wp:inline distT="0" distB="0" distL="0" distR="0" wp14:anchorId="79E80E52" wp14:editId="1A42516A">
                  <wp:extent cx="1079172" cy="638175"/>
                  <wp:effectExtent l="0" t="0" r="6985" b="0"/>
                  <wp:docPr id="13343280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09255634" w14:textId="77777777" w:rsidR="00ED026E" w:rsidRDefault="00ED026E">
      <w:pPr>
        <w:rPr>
          <w:rFonts w:asciiTheme="majorHAnsi" w:eastAsia="Calibri" w:hAnsiTheme="majorHAnsi" w:cstheme="majorHAnsi"/>
          <w:b/>
          <w:sz w:val="20"/>
          <w:szCs w:val="20"/>
        </w:rPr>
      </w:pPr>
    </w:p>
    <w:p w14:paraId="68289020" w14:textId="77777777" w:rsidR="00ED026E" w:rsidRDefault="00ED026E">
      <w:pPr>
        <w:rPr>
          <w:rFonts w:asciiTheme="majorHAnsi" w:eastAsia="Calibri" w:hAnsiTheme="majorHAnsi" w:cstheme="majorHAnsi"/>
          <w:b/>
          <w:sz w:val="20"/>
          <w:szCs w:val="20"/>
        </w:rPr>
      </w:pPr>
    </w:p>
    <w:p w14:paraId="3B289124" w14:textId="77777777" w:rsidR="00ED026E" w:rsidRDefault="00ED026E">
      <w:pPr>
        <w:rPr>
          <w:rFonts w:asciiTheme="majorHAnsi" w:eastAsia="Calibri" w:hAnsiTheme="majorHAnsi" w:cstheme="majorHAnsi"/>
          <w:b/>
          <w:sz w:val="20"/>
          <w:szCs w:val="20"/>
        </w:rPr>
      </w:pPr>
    </w:p>
    <w:p w14:paraId="101BC149" w14:textId="77777777" w:rsidR="00692EB4" w:rsidRPr="00BB1487" w:rsidRDefault="00692EB4">
      <w:pPr>
        <w:rPr>
          <w:rFonts w:asciiTheme="majorHAnsi" w:eastAsia="Calibri" w:hAnsiTheme="majorHAnsi" w:cstheme="majorHAnsi"/>
          <w:sz w:val="20"/>
          <w:szCs w:val="20"/>
        </w:rPr>
      </w:pPr>
    </w:p>
    <w:p w14:paraId="3D3FCDAB" w14:textId="77777777" w:rsidR="00692EB4" w:rsidRDefault="00692EB4">
      <w:pPr>
        <w:rPr>
          <w:rFonts w:asciiTheme="majorHAnsi" w:eastAsia="Calibri" w:hAnsiTheme="majorHAnsi" w:cstheme="majorHAnsi"/>
          <w:sz w:val="20"/>
          <w:szCs w:val="20"/>
        </w:rPr>
      </w:pPr>
    </w:p>
    <w:p w14:paraId="32CC0787" w14:textId="77777777" w:rsidR="00E239AA" w:rsidRDefault="00E239AA">
      <w:pPr>
        <w:rPr>
          <w:rFonts w:asciiTheme="majorHAnsi" w:eastAsia="Calibri" w:hAnsiTheme="majorHAnsi" w:cstheme="majorHAnsi"/>
          <w:sz w:val="20"/>
          <w:szCs w:val="20"/>
        </w:rPr>
      </w:pPr>
    </w:p>
    <w:p w14:paraId="19D5664E" w14:textId="77777777" w:rsidR="00E239AA" w:rsidRDefault="00E239AA">
      <w:pPr>
        <w:rPr>
          <w:rFonts w:asciiTheme="majorHAnsi" w:eastAsia="Calibri" w:hAnsiTheme="majorHAnsi" w:cstheme="majorHAnsi"/>
          <w:sz w:val="20"/>
          <w:szCs w:val="20"/>
        </w:rPr>
      </w:pPr>
    </w:p>
    <w:p w14:paraId="01C89C67" w14:textId="77777777" w:rsidR="00E239AA" w:rsidRDefault="00E239AA">
      <w:pPr>
        <w:rPr>
          <w:rFonts w:asciiTheme="majorHAnsi" w:eastAsia="Calibri" w:hAnsiTheme="majorHAnsi" w:cstheme="majorHAnsi"/>
          <w:sz w:val="20"/>
          <w:szCs w:val="20"/>
        </w:rPr>
      </w:pPr>
    </w:p>
    <w:p w14:paraId="04397A5D" w14:textId="77777777" w:rsidR="00E239AA" w:rsidRDefault="00E239AA">
      <w:pPr>
        <w:rPr>
          <w:rFonts w:asciiTheme="majorHAnsi" w:eastAsia="Calibri" w:hAnsiTheme="majorHAnsi" w:cstheme="majorHAnsi"/>
          <w:sz w:val="20"/>
          <w:szCs w:val="20"/>
        </w:rPr>
      </w:pPr>
    </w:p>
    <w:p w14:paraId="308425DF" w14:textId="77777777" w:rsidR="00E239AA" w:rsidRDefault="00E239AA">
      <w:pPr>
        <w:rPr>
          <w:rFonts w:asciiTheme="majorHAnsi" w:eastAsia="Calibri" w:hAnsiTheme="majorHAnsi" w:cstheme="majorHAnsi"/>
          <w:sz w:val="20"/>
          <w:szCs w:val="20"/>
        </w:rPr>
      </w:pPr>
    </w:p>
    <w:p w14:paraId="18AAFA73" w14:textId="77777777" w:rsidR="00E239AA" w:rsidRDefault="00E239AA">
      <w:pPr>
        <w:rPr>
          <w:rFonts w:asciiTheme="majorHAnsi" w:eastAsia="Calibri" w:hAnsiTheme="majorHAnsi" w:cstheme="majorHAnsi"/>
          <w:sz w:val="20"/>
          <w:szCs w:val="20"/>
        </w:rPr>
      </w:pPr>
    </w:p>
    <w:p w14:paraId="0970DC0D" w14:textId="77777777" w:rsidR="00E239AA" w:rsidRDefault="00E239AA">
      <w:pPr>
        <w:rPr>
          <w:rFonts w:asciiTheme="majorHAnsi" w:eastAsia="Calibri" w:hAnsiTheme="majorHAnsi" w:cstheme="majorHAnsi"/>
          <w:sz w:val="20"/>
          <w:szCs w:val="20"/>
        </w:rPr>
      </w:pPr>
    </w:p>
    <w:p w14:paraId="7BA0855E" w14:textId="77777777" w:rsidR="00E239AA" w:rsidRDefault="00E239AA">
      <w:pPr>
        <w:rPr>
          <w:rFonts w:asciiTheme="majorHAnsi" w:eastAsia="Calibri" w:hAnsiTheme="majorHAnsi" w:cstheme="majorHAnsi"/>
          <w:sz w:val="20"/>
          <w:szCs w:val="20"/>
        </w:rPr>
      </w:pPr>
    </w:p>
    <w:p w14:paraId="4912668F" w14:textId="77777777" w:rsidR="00E239AA" w:rsidRDefault="00E239AA">
      <w:pPr>
        <w:rPr>
          <w:rFonts w:asciiTheme="majorHAnsi" w:eastAsia="Calibri" w:hAnsiTheme="majorHAnsi" w:cstheme="majorHAnsi"/>
          <w:sz w:val="20"/>
          <w:szCs w:val="20"/>
        </w:rPr>
      </w:pPr>
    </w:p>
    <w:p w14:paraId="1EB4B7DB" w14:textId="77777777" w:rsidR="00E239AA" w:rsidRDefault="00E239AA">
      <w:pPr>
        <w:rPr>
          <w:rFonts w:asciiTheme="majorHAnsi" w:eastAsia="Calibri" w:hAnsiTheme="majorHAnsi" w:cstheme="majorHAnsi"/>
          <w:sz w:val="20"/>
          <w:szCs w:val="20"/>
        </w:rPr>
      </w:pPr>
    </w:p>
    <w:p w14:paraId="4DB5BB09" w14:textId="77777777" w:rsidR="00E239AA" w:rsidRDefault="00E239AA">
      <w:pPr>
        <w:rPr>
          <w:rFonts w:asciiTheme="majorHAnsi" w:eastAsia="Calibri" w:hAnsiTheme="majorHAnsi" w:cstheme="majorHAnsi"/>
          <w:sz w:val="20"/>
          <w:szCs w:val="20"/>
        </w:rPr>
      </w:pPr>
    </w:p>
    <w:p w14:paraId="3D3FCCB7" w14:textId="77777777" w:rsidR="00E239AA" w:rsidRDefault="00E239AA">
      <w:pPr>
        <w:rPr>
          <w:rFonts w:asciiTheme="majorHAnsi" w:eastAsia="Calibri" w:hAnsiTheme="majorHAnsi" w:cstheme="majorHAnsi"/>
          <w:sz w:val="20"/>
          <w:szCs w:val="20"/>
        </w:rPr>
      </w:pPr>
    </w:p>
    <w:p w14:paraId="24818A92" w14:textId="77777777" w:rsidR="0057629B" w:rsidRDefault="0057629B" w:rsidP="00E239AA">
      <w:pPr>
        <w:rPr>
          <w:rFonts w:asciiTheme="majorHAnsi" w:eastAsia="Calibri" w:hAnsiTheme="majorHAnsi" w:cstheme="majorHAnsi"/>
          <w:b/>
          <w:sz w:val="32"/>
          <w:szCs w:val="32"/>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0FD10AB0" w14:textId="77777777" w:rsidR="00E239AA" w:rsidRPr="008F60C9" w:rsidRDefault="00E239AA" w:rsidP="00E239AA">
      <w:pPr>
        <w:rPr>
          <w:rFonts w:asciiTheme="majorHAnsi" w:eastAsia="Calibri" w:hAnsiTheme="majorHAnsi" w:cstheme="majorHAnsi"/>
          <w:b/>
          <w:sz w:val="20"/>
          <w:szCs w:val="20"/>
        </w:rPr>
      </w:pPr>
    </w:p>
    <w:p w14:paraId="6193CB37" w14:textId="77777777"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Peer Reviewed Journals</w:t>
      </w:r>
    </w:p>
    <w:p w14:paraId="7DE7EF8B" w14:textId="77777777" w:rsidR="00E239AA" w:rsidRPr="00B408BA"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B408BA" w14:paraId="0DB667EA" w14:textId="77777777" w:rsidTr="00C80DE0">
        <w:tc>
          <w:tcPr>
            <w:tcW w:w="7735" w:type="dxa"/>
          </w:tcPr>
          <w:p w14:paraId="1E025C1B" w14:textId="77777777" w:rsidR="00C80DE0" w:rsidRPr="00B408BA" w:rsidRDefault="00C80DE0" w:rsidP="00C80DE0">
            <w:pPr>
              <w:ind w:left="720" w:hanging="720"/>
              <w:rPr>
                <w:rFonts w:asciiTheme="majorHAnsi" w:eastAsia="Calibri" w:hAnsiTheme="majorHAnsi" w:cstheme="majorHAnsi"/>
                <w:bCs/>
                <w:sz w:val="20"/>
                <w:szCs w:val="20"/>
              </w:rPr>
            </w:pPr>
            <w:r w:rsidRPr="00B408BA">
              <w:rPr>
                <w:rFonts w:asciiTheme="majorHAnsi" w:eastAsia="Calibri" w:hAnsiTheme="majorHAnsi" w:cstheme="majorHAnsi"/>
                <w:bCs/>
                <w:sz w:val="20"/>
                <w:szCs w:val="20"/>
                <w:lang w:val="es-ES"/>
              </w:rPr>
              <w:t xml:space="preserve">Araneda, S., Fremer, J., &amp; Foster, D. (2024). </w:t>
            </w:r>
            <w:r w:rsidRPr="00B408BA">
              <w:rPr>
                <w:rFonts w:asciiTheme="majorHAnsi" w:eastAsia="Calibri" w:hAnsiTheme="majorHAnsi" w:cstheme="majorHAnsi"/>
                <w:bCs/>
                <w:sz w:val="20"/>
                <w:szCs w:val="20"/>
              </w:rPr>
              <w:t>Commentary: Past, Present, and Future of Educational Measurement. </w:t>
            </w:r>
            <w:r w:rsidRPr="00B408BA">
              <w:rPr>
                <w:rFonts w:asciiTheme="majorHAnsi" w:eastAsia="Calibri" w:hAnsiTheme="majorHAnsi" w:cstheme="majorHAnsi"/>
                <w:bCs/>
                <w:i/>
                <w:iCs/>
                <w:sz w:val="20"/>
                <w:szCs w:val="20"/>
              </w:rPr>
              <w:t>Educational Measurement: Issues and Practice</w:t>
            </w:r>
            <w:r w:rsidRPr="00B408BA">
              <w:rPr>
                <w:rFonts w:asciiTheme="majorHAnsi" w:eastAsia="Calibri" w:hAnsiTheme="majorHAnsi" w:cstheme="majorHAnsi"/>
                <w:bCs/>
                <w:sz w:val="20"/>
                <w:szCs w:val="20"/>
              </w:rPr>
              <w:t xml:space="preserve">. </w:t>
            </w:r>
            <w:hyperlink r:id="rId28" w:history="1">
              <w:r w:rsidRPr="00B408BA">
                <w:rPr>
                  <w:rStyle w:val="Hyperlink"/>
                  <w:rFonts w:asciiTheme="majorHAnsi" w:eastAsia="Calibri" w:hAnsiTheme="majorHAnsi" w:cstheme="majorHAnsi"/>
                  <w:bCs/>
                  <w:color w:val="auto"/>
                  <w:sz w:val="20"/>
                  <w:szCs w:val="20"/>
                </w:rPr>
                <w:t>https://doi.org/10.1111/emip.12632</w:t>
              </w:r>
            </w:hyperlink>
          </w:p>
          <w:p w14:paraId="026C0F80"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B408BA" w:rsidRDefault="00C80DE0" w:rsidP="00C80DE0">
            <w:pPr>
              <w:jc w:val="cente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B408BA" w14:paraId="440B75C1" w14:textId="77777777" w:rsidTr="00C80DE0">
        <w:tc>
          <w:tcPr>
            <w:tcW w:w="7735" w:type="dxa"/>
          </w:tcPr>
          <w:p w14:paraId="6DBFA141" w14:textId="77777777" w:rsidR="00C80DE0" w:rsidRPr="00B408BA" w:rsidRDefault="00C80DE0" w:rsidP="00C80DE0">
            <w:pPr>
              <w:ind w:left="720" w:hanging="720"/>
              <w:rPr>
                <w:rFonts w:asciiTheme="majorHAnsi" w:hAnsiTheme="majorHAnsi" w:cstheme="majorHAnsi"/>
                <w:sz w:val="20"/>
                <w:szCs w:val="20"/>
              </w:rPr>
            </w:pPr>
            <w:r w:rsidRPr="00B408BA">
              <w:rPr>
                <w:rFonts w:asciiTheme="majorHAnsi" w:eastAsia="Calibri" w:hAnsiTheme="majorHAnsi" w:cstheme="majorHAnsi"/>
                <w:sz w:val="20"/>
                <w:szCs w:val="20"/>
                <w:highlight w:val="white"/>
                <w:lang w:val="es-ES"/>
              </w:rPr>
              <w:t xml:space="preserve">Araneda, S., Lee, D., Lewis, J., Sireci. </w:t>
            </w:r>
            <w:r w:rsidRPr="00B408BA">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B408BA">
              <w:rPr>
                <w:rFonts w:asciiTheme="majorHAnsi" w:eastAsia="Calibri" w:hAnsiTheme="majorHAnsi" w:cstheme="majorHAnsi"/>
                <w:i/>
                <w:sz w:val="20"/>
                <w:szCs w:val="20"/>
                <w:highlight w:val="white"/>
              </w:rPr>
              <w:t xml:space="preserve"> Education Sciences. </w:t>
            </w:r>
            <w:hyperlink r:id="rId30" w:history="1">
              <w:r w:rsidRPr="00B408BA">
                <w:rPr>
                  <w:rStyle w:val="Hyperlink"/>
                  <w:rFonts w:asciiTheme="majorHAnsi" w:hAnsiTheme="majorHAnsi" w:cstheme="majorHAnsi"/>
                  <w:color w:val="auto"/>
                  <w:sz w:val="20"/>
                  <w:szCs w:val="20"/>
                  <w:shd w:val="clear" w:color="auto" w:fill="FFFFFF"/>
                </w:rPr>
                <w:t>https://doi.org/10.3390/educsci12020104</w:t>
              </w:r>
            </w:hyperlink>
            <w:r w:rsidRPr="00B408BA">
              <w:rPr>
                <w:rFonts w:asciiTheme="majorHAnsi" w:hAnsiTheme="majorHAnsi" w:cstheme="majorHAnsi"/>
                <w:sz w:val="20"/>
                <w:szCs w:val="20"/>
              </w:rPr>
              <w:t xml:space="preserve"> </w:t>
            </w:r>
          </w:p>
          <w:p w14:paraId="29BD3D56"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5BE6E5D1" w14:textId="5F3076F9" w:rsidR="00C80DE0" w:rsidRPr="00B408BA" w:rsidRDefault="00C80DE0" w:rsidP="00E239AA">
            <w:pP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B408BA" w:rsidRDefault="00C80DE0" w:rsidP="00E239AA">
      <w:pPr>
        <w:ind w:left="720" w:hanging="720"/>
        <w:rPr>
          <w:rFonts w:asciiTheme="majorHAnsi" w:eastAsia="Calibri" w:hAnsiTheme="majorHAnsi" w:cstheme="majorHAnsi"/>
          <w:bCs/>
          <w:sz w:val="20"/>
          <w:szCs w:val="20"/>
        </w:rPr>
      </w:pPr>
    </w:p>
    <w:p w14:paraId="574E4C8B" w14:textId="77777777"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 xml:space="preserve">White papers &amp; Dissertation </w:t>
      </w:r>
    </w:p>
    <w:p w14:paraId="71DB55B9"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B408BA" w14:paraId="5873FE27" w14:textId="77777777" w:rsidTr="00856E42">
        <w:tc>
          <w:tcPr>
            <w:tcW w:w="8365" w:type="dxa"/>
          </w:tcPr>
          <w:p w14:paraId="5925DD90" w14:textId="2E71C60A" w:rsidR="00856E42" w:rsidRPr="00B408BA" w:rsidRDefault="00856E42" w:rsidP="00856E42">
            <w:pPr>
              <w:ind w:left="720" w:hanging="720"/>
              <w:rPr>
                <w:rFonts w:asciiTheme="majorHAnsi" w:hAnsiTheme="majorHAnsi" w:cstheme="majorHAnsi"/>
                <w:sz w:val="20"/>
                <w:szCs w:val="20"/>
                <w:shd w:val="clear" w:color="auto" w:fill="FFFFFF"/>
              </w:rPr>
            </w:pPr>
            <w:r w:rsidRPr="00B408BA">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w:t>
            </w:r>
            <w:proofErr w:type="spellStart"/>
            <w:r w:rsidRPr="00B408BA">
              <w:rPr>
                <w:rFonts w:asciiTheme="majorHAnsi" w:hAnsiTheme="majorHAnsi" w:cstheme="majorHAnsi"/>
                <w:sz w:val="20"/>
                <w:szCs w:val="20"/>
                <w:shd w:val="clear" w:color="auto" w:fill="FFFFFF"/>
              </w:rPr>
              <w:t>Scholarworks@UMassAmherst</w:t>
            </w:r>
            <w:proofErr w:type="spellEnd"/>
            <w:r w:rsidRPr="00B408BA">
              <w:rPr>
                <w:rFonts w:asciiTheme="majorHAnsi" w:hAnsiTheme="majorHAnsi" w:cstheme="majorHAnsi"/>
                <w:sz w:val="20"/>
                <w:szCs w:val="20"/>
                <w:shd w:val="clear" w:color="auto" w:fill="FFFFFF"/>
              </w:rPr>
              <w:t xml:space="preserve">. </w:t>
            </w:r>
            <w:hyperlink r:id="rId32" w:history="1">
              <w:r w:rsidRPr="00B408BA">
                <w:rPr>
                  <w:rStyle w:val="Hyperlink"/>
                  <w:rFonts w:asciiTheme="majorHAnsi" w:hAnsiTheme="majorHAnsi" w:cstheme="majorHAnsi"/>
                  <w:color w:val="auto"/>
                  <w:sz w:val="20"/>
                  <w:szCs w:val="20"/>
                  <w:shd w:val="clear" w:color="auto" w:fill="FFFFFF"/>
                </w:rPr>
                <w:t>https://hdl.handle.net/20.500.14394/19086</w:t>
              </w:r>
            </w:hyperlink>
            <w:r w:rsidRPr="00B408BA">
              <w:rPr>
                <w:rStyle w:val="Hyperlink"/>
                <w:rFonts w:asciiTheme="majorHAnsi" w:hAnsiTheme="majorHAnsi" w:cstheme="majorHAnsi"/>
                <w:color w:val="auto"/>
                <w:sz w:val="20"/>
                <w:szCs w:val="20"/>
                <w:shd w:val="clear" w:color="auto" w:fill="FFFFFF"/>
              </w:rPr>
              <w:br/>
            </w:r>
          </w:p>
          <w:p w14:paraId="117FA599"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6900A2D7" w14:textId="510EDD2D" w:rsidR="00856E42" w:rsidRPr="00B408BA" w:rsidRDefault="00856E42" w:rsidP="00856E42">
            <w:pPr>
              <w:jc w:val="center"/>
              <w:rPr>
                <w:rFonts w:asciiTheme="majorHAnsi" w:hAnsiTheme="majorHAnsi" w:cstheme="majorHAnsi"/>
                <w:sz w:val="20"/>
                <w:szCs w:val="20"/>
                <w:shd w:val="clear" w:color="auto" w:fill="FFFFFF"/>
              </w:rPr>
            </w:pPr>
            <w:r w:rsidRPr="00B408BA">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B408BA" w14:paraId="12AC089A" w14:textId="77777777" w:rsidTr="00856E42">
        <w:tc>
          <w:tcPr>
            <w:tcW w:w="8365" w:type="dxa"/>
          </w:tcPr>
          <w:p w14:paraId="22E0079E" w14:textId="77777777" w:rsidR="00856E42" w:rsidRPr="00B408BA" w:rsidRDefault="00856E42" w:rsidP="00856E42">
            <w:pPr>
              <w:ind w:left="720" w:hanging="720"/>
              <w:rPr>
                <w:rFonts w:asciiTheme="majorHAnsi" w:hAnsiTheme="majorHAnsi" w:cstheme="majorHAnsi"/>
                <w:sz w:val="20"/>
                <w:szCs w:val="20"/>
                <w:shd w:val="clear" w:color="auto" w:fill="FFFFFF"/>
                <w:lang w:val="es-CL"/>
              </w:rPr>
            </w:pPr>
            <w:r w:rsidRPr="00B408BA">
              <w:rPr>
                <w:rFonts w:asciiTheme="majorHAnsi" w:hAnsiTheme="majorHAnsi" w:cstheme="majorHAnsi"/>
                <w:sz w:val="20"/>
                <w:szCs w:val="20"/>
                <w:shd w:val="clear" w:color="auto" w:fill="FFFFFF"/>
              </w:rPr>
              <w:t xml:space="preserve">Araneda, S., Beiting-Parrish, M., Bottoms, B., La Torre, D., McIntee, K., Musa, S., Sarac, M., </w:t>
            </w:r>
            <w:proofErr w:type="spellStart"/>
            <w:r w:rsidRPr="00B408BA">
              <w:rPr>
                <w:rFonts w:asciiTheme="majorHAnsi" w:hAnsiTheme="majorHAnsi" w:cstheme="majorHAnsi"/>
                <w:sz w:val="20"/>
                <w:szCs w:val="20"/>
                <w:shd w:val="clear" w:color="auto" w:fill="FFFFFF"/>
              </w:rPr>
              <w:t>Qingzhou</w:t>
            </w:r>
            <w:proofErr w:type="spellEnd"/>
            <w:r w:rsidRPr="00B408BA">
              <w:rPr>
                <w:rFonts w:asciiTheme="majorHAnsi" w:hAnsiTheme="majorHAnsi" w:cstheme="majorHAnsi"/>
                <w:sz w:val="20"/>
                <w:szCs w:val="20"/>
                <w:shd w:val="clear" w:color="auto" w:fill="FFFFFF"/>
              </w:rPr>
              <w:t xml:space="preserve">, S., Tolentino, L., Tufail, M. &amp; Valdivia </w:t>
            </w:r>
            <w:proofErr w:type="spellStart"/>
            <w:r w:rsidRPr="00B408BA">
              <w:rPr>
                <w:rFonts w:asciiTheme="majorHAnsi" w:hAnsiTheme="majorHAnsi" w:cstheme="majorHAnsi"/>
                <w:sz w:val="20"/>
                <w:szCs w:val="20"/>
                <w:shd w:val="clear" w:color="auto" w:fill="FFFFFF"/>
              </w:rPr>
              <w:t>Medinaceli</w:t>
            </w:r>
            <w:proofErr w:type="spellEnd"/>
            <w:r w:rsidRPr="00B408BA">
              <w:rPr>
                <w:rFonts w:asciiTheme="majorHAnsi" w:hAnsiTheme="majorHAnsi" w:cstheme="majorHAnsi"/>
                <w:sz w:val="20"/>
                <w:szCs w:val="20"/>
                <w:shd w:val="clear" w:color="auto" w:fill="FFFFFF"/>
              </w:rPr>
              <w:t xml:space="preserve">, M. (2023). </w:t>
            </w:r>
            <w:r w:rsidRPr="00B408BA">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B408BA">
              <w:rPr>
                <w:rFonts w:asciiTheme="majorHAnsi" w:hAnsiTheme="majorHAnsi" w:cstheme="majorHAnsi"/>
                <w:sz w:val="20"/>
                <w:szCs w:val="20"/>
                <w:shd w:val="clear" w:color="auto" w:fill="FFFFFF"/>
              </w:rPr>
              <w:t>[White paper].</w:t>
            </w:r>
            <w:r w:rsidRPr="00B408BA">
              <w:rPr>
                <w:rFonts w:asciiTheme="majorHAnsi" w:hAnsiTheme="majorHAnsi" w:cstheme="majorHAnsi"/>
                <w:i/>
                <w:iCs/>
                <w:sz w:val="20"/>
                <w:szCs w:val="20"/>
                <w:shd w:val="clear" w:color="auto" w:fill="FFFFFF"/>
              </w:rPr>
              <w:t xml:space="preserve"> </w:t>
            </w:r>
            <w:hyperlink r:id="rId33" w:history="1">
              <w:r w:rsidRPr="00B408BA">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4E6EFB50" w14:textId="1BB648CA"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3B1325A8" wp14:editId="0798DC6C">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B408BA" w14:paraId="4046187D" w14:textId="77777777" w:rsidTr="00856E42">
        <w:tc>
          <w:tcPr>
            <w:tcW w:w="8365" w:type="dxa"/>
          </w:tcPr>
          <w:p w14:paraId="3818E764" w14:textId="77777777" w:rsidR="00856E42" w:rsidRPr="00B408BA" w:rsidRDefault="00856E42" w:rsidP="00856E42">
            <w:pPr>
              <w:ind w:left="720" w:hanging="720"/>
              <w:rPr>
                <w:rStyle w:val="Hyperlink"/>
                <w:rFonts w:asciiTheme="majorHAnsi" w:hAnsiTheme="majorHAnsi" w:cstheme="majorHAnsi"/>
                <w:color w:val="auto"/>
                <w:sz w:val="20"/>
                <w:szCs w:val="20"/>
                <w:shd w:val="clear" w:color="auto" w:fill="FFFFFF"/>
              </w:rPr>
            </w:pPr>
            <w:r w:rsidRPr="00B408BA">
              <w:rPr>
                <w:rFonts w:asciiTheme="majorHAnsi" w:hAnsiTheme="majorHAnsi" w:cstheme="majorHAnsi"/>
                <w:sz w:val="20"/>
                <w:szCs w:val="20"/>
                <w:shd w:val="clear" w:color="auto" w:fill="FFFFFF"/>
                <w:lang w:val="es-CL"/>
              </w:rPr>
              <w:t xml:space="preserve">Araneda, S., Vargas, A. O., Chávez, C., de Padua, E., &amp; Gándara, F. (2023). </w:t>
            </w:r>
            <w:r w:rsidRPr="00B408BA">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B408BA">
              <w:rPr>
                <w:rFonts w:asciiTheme="majorHAnsi" w:hAnsiTheme="majorHAnsi" w:cstheme="majorHAnsi"/>
                <w:sz w:val="20"/>
                <w:szCs w:val="20"/>
                <w:shd w:val="clear" w:color="auto" w:fill="FFFFFF"/>
                <w:lang w:val="es-CL"/>
              </w:rPr>
              <w:t xml:space="preserve"> </w:t>
            </w:r>
            <w:r w:rsidRPr="00B408BA">
              <w:rPr>
                <w:rFonts w:asciiTheme="majorHAnsi" w:hAnsiTheme="majorHAnsi" w:cstheme="majorHAnsi"/>
                <w:sz w:val="20"/>
                <w:szCs w:val="20"/>
                <w:shd w:val="clear" w:color="auto" w:fill="FFFFFF"/>
              </w:rPr>
              <w:t xml:space="preserve">[White paper]. </w:t>
            </w:r>
            <w:hyperlink r:id="rId34" w:tgtFrame="_self" w:history="1">
              <w:r w:rsidRPr="00B408BA">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B408BA" w:rsidRDefault="00856E42" w:rsidP="00E239AA">
            <w:pPr>
              <w:rPr>
                <w:rFonts w:asciiTheme="majorHAnsi" w:hAnsiTheme="majorHAnsi" w:cstheme="majorHAnsi"/>
                <w:sz w:val="20"/>
                <w:szCs w:val="20"/>
                <w:shd w:val="clear" w:color="auto" w:fill="FFFFFF"/>
              </w:rPr>
            </w:pPr>
          </w:p>
        </w:tc>
        <w:tc>
          <w:tcPr>
            <w:tcW w:w="1597" w:type="dxa"/>
          </w:tcPr>
          <w:p w14:paraId="6B809E4E" w14:textId="5322D977"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7AFD7B73" wp14:editId="6975E715">
                  <wp:extent cx="1079172" cy="638175"/>
                  <wp:effectExtent l="0" t="0" r="6985" b="0"/>
                  <wp:docPr id="1276609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3EE4F0DC" w14:textId="77777777" w:rsidR="00E239AA" w:rsidRPr="00B408BA" w:rsidRDefault="00E239AA" w:rsidP="003D6BDC">
      <w:pPr>
        <w:rPr>
          <w:rStyle w:val="Hyperlink"/>
          <w:rFonts w:asciiTheme="majorHAnsi" w:hAnsiTheme="majorHAnsi" w:cstheme="majorHAnsi"/>
          <w:color w:val="auto"/>
          <w:sz w:val="20"/>
          <w:szCs w:val="20"/>
          <w:shd w:val="clear" w:color="auto" w:fill="FFFFFF"/>
        </w:rPr>
      </w:pPr>
    </w:p>
    <w:p w14:paraId="6FF90295"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Newspapers</w:t>
      </w:r>
    </w:p>
    <w:p w14:paraId="3EE50617"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B408BA" w:rsidRPr="00B408BA" w14:paraId="377F9138" w14:textId="77777777" w:rsidTr="003D6BDC">
        <w:tc>
          <w:tcPr>
            <w:tcW w:w="8903" w:type="dxa"/>
          </w:tcPr>
          <w:p w14:paraId="07ABA04F" w14:textId="77777777" w:rsidR="003D6BDC" w:rsidRPr="00B408BA" w:rsidRDefault="003D6BDC" w:rsidP="003D6BDC">
            <w:pPr>
              <w:ind w:left="720" w:hanging="720"/>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sz w:val="20"/>
                <w:szCs w:val="20"/>
                <w:highlight w:val="white"/>
              </w:rPr>
              <w:t xml:space="preserve">Araneda, S. (2024, January 9th) </w:t>
            </w:r>
            <w:r w:rsidRPr="00B408BA">
              <w:rPr>
                <w:rFonts w:asciiTheme="majorHAnsi" w:eastAsia="Calibri" w:hAnsiTheme="majorHAnsi" w:cstheme="majorHAnsi"/>
                <w:iCs/>
                <w:sz w:val="20"/>
                <w:szCs w:val="20"/>
              </w:rPr>
              <w:t xml:space="preserve">Ranking PAES sin </w:t>
            </w:r>
            <w:proofErr w:type="spellStart"/>
            <w:r w:rsidRPr="00B408BA">
              <w:rPr>
                <w:rFonts w:asciiTheme="majorHAnsi" w:eastAsia="Calibri" w:hAnsiTheme="majorHAnsi" w:cstheme="majorHAnsi"/>
                <w:iCs/>
                <w:sz w:val="20"/>
                <w:szCs w:val="20"/>
              </w:rPr>
              <w:t>interpretación</w:t>
            </w:r>
            <w:proofErr w:type="spellEnd"/>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lang w:val="es-CL"/>
              </w:rPr>
              <w:t xml:space="preserve">El Desconcierto. </w:t>
            </w:r>
            <w:hyperlink r:id="rId35" w:history="1">
              <w:r w:rsidRPr="00B408BA">
                <w:rPr>
                  <w:rStyle w:val="Hyperlink"/>
                  <w:rFonts w:asciiTheme="majorHAnsi" w:eastAsia="Calibri" w:hAnsiTheme="majorHAnsi" w:cstheme="majorHAnsi"/>
                  <w:iCs/>
                  <w:color w:val="auto"/>
                  <w:sz w:val="20"/>
                  <w:szCs w:val="20"/>
                  <w:lang w:val="es-ES"/>
                </w:rPr>
                <w:t>https://eldesconcierto.cl/2024/01/09/ranking-paes-sin-interpretacion</w:t>
              </w:r>
            </w:hyperlink>
            <w:r w:rsidRPr="00B408BA">
              <w:rPr>
                <w:rFonts w:asciiTheme="majorHAnsi" w:eastAsia="Calibri" w:hAnsiTheme="majorHAnsi" w:cstheme="majorHAnsi"/>
                <w:i/>
                <w:sz w:val="20"/>
                <w:szCs w:val="20"/>
                <w:lang w:val="es-ES"/>
              </w:rPr>
              <w:t xml:space="preserve"> </w:t>
            </w:r>
          </w:p>
          <w:p w14:paraId="69D39CFC"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19103B88" w14:textId="77777777" w:rsidTr="003D6BDC">
        <w:tc>
          <w:tcPr>
            <w:tcW w:w="8903" w:type="dxa"/>
          </w:tcPr>
          <w:p w14:paraId="6C9A052A" w14:textId="77777777" w:rsidR="003D6BDC" w:rsidRPr="00B408BA" w:rsidRDefault="003D6BDC" w:rsidP="003D6BDC">
            <w:pPr>
              <w:ind w:left="720" w:hanging="720"/>
              <w:rPr>
                <w:rFonts w:asciiTheme="majorHAnsi" w:eastAsia="Calibri" w:hAnsiTheme="majorHAnsi" w:cstheme="majorHAnsi"/>
                <w:iCs/>
                <w:sz w:val="20"/>
                <w:szCs w:val="20"/>
                <w:highlight w:val="white"/>
              </w:rPr>
            </w:pPr>
            <w:r w:rsidRPr="00B408BA">
              <w:rPr>
                <w:rFonts w:asciiTheme="majorHAnsi" w:eastAsia="Calibri" w:hAnsiTheme="majorHAnsi" w:cstheme="majorHAnsi"/>
                <w:iCs/>
                <w:sz w:val="20"/>
                <w:szCs w:val="20"/>
                <w:highlight w:val="white"/>
              </w:rPr>
              <w:t xml:space="preserve">Araneda, S. (2023, January 8th) </w:t>
            </w:r>
            <w:r w:rsidRPr="00B408BA">
              <w:rPr>
                <w:rFonts w:asciiTheme="majorHAnsi" w:eastAsia="Calibri" w:hAnsiTheme="majorHAnsi" w:cstheme="majorHAnsi"/>
                <w:iCs/>
                <w:sz w:val="20"/>
                <w:szCs w:val="20"/>
              </w:rPr>
              <w:t xml:space="preserve">PAES y </w:t>
            </w:r>
            <w:r w:rsidRPr="00B408BA">
              <w:rPr>
                <w:rFonts w:asciiTheme="majorHAnsi" w:eastAsia="Calibri" w:hAnsiTheme="majorHAnsi" w:cstheme="majorHAnsi"/>
                <w:i/>
                <w:sz w:val="20"/>
                <w:szCs w:val="20"/>
              </w:rPr>
              <w:t>rankings</w:t>
            </w:r>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rPr>
              <w:t>El Mercurio.</w:t>
            </w:r>
          </w:p>
          <w:p w14:paraId="33F2F393" w14:textId="77777777" w:rsidR="003D6BDC" w:rsidRPr="00B408BA"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4FA57909" w14:textId="77777777" w:rsidTr="003D6BDC">
        <w:tc>
          <w:tcPr>
            <w:tcW w:w="8903" w:type="dxa"/>
          </w:tcPr>
          <w:p w14:paraId="7FFF195B"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(2022, </w:t>
            </w:r>
            <w:proofErr w:type="spellStart"/>
            <w:r w:rsidRPr="00B408BA">
              <w:rPr>
                <w:rFonts w:asciiTheme="majorHAnsi" w:eastAsia="Calibri" w:hAnsiTheme="majorHAnsi" w:cstheme="majorHAnsi"/>
                <w:iCs/>
                <w:sz w:val="20"/>
                <w:szCs w:val="20"/>
                <w:highlight w:val="white"/>
                <w:lang w:val="es-CL"/>
              </w:rPr>
              <w:t>December</w:t>
            </w:r>
            <w:proofErr w:type="spellEnd"/>
            <w:r w:rsidRPr="00B408BA">
              <w:rPr>
                <w:rFonts w:asciiTheme="majorHAnsi" w:eastAsia="Calibri" w:hAnsiTheme="majorHAnsi" w:cstheme="majorHAnsi"/>
                <w:iCs/>
                <w:sz w:val="20"/>
                <w:szCs w:val="20"/>
                <w:highlight w:val="white"/>
                <w:lang w:val="es-CL"/>
              </w:rPr>
              <w:t xml:space="preserve"> 1st) </w:t>
            </w:r>
            <w:r w:rsidRPr="00B408BA">
              <w:rPr>
                <w:rFonts w:asciiTheme="majorHAnsi" w:eastAsia="Calibri" w:hAnsiTheme="majorHAnsi" w:cstheme="majorHAnsi"/>
                <w:iCs/>
                <w:sz w:val="20"/>
                <w:szCs w:val="20"/>
                <w:lang w:val="es-CL"/>
              </w:rPr>
              <w:t xml:space="preserve">Fin a la PAES. </w:t>
            </w:r>
            <w:r w:rsidRPr="00B408BA">
              <w:rPr>
                <w:rFonts w:asciiTheme="majorHAnsi" w:eastAsia="Calibri" w:hAnsiTheme="majorHAnsi" w:cstheme="majorHAnsi"/>
                <w:i/>
                <w:sz w:val="20"/>
                <w:szCs w:val="20"/>
                <w:lang w:val="es-CL"/>
              </w:rPr>
              <w:t>La Tercera.</w:t>
            </w:r>
          </w:p>
          <w:p w14:paraId="1EC8A23B" w14:textId="77777777" w:rsidR="003D6BDC" w:rsidRPr="00B408BA"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2D3BDE57" w14:textId="77777777" w:rsidTr="003D6BDC">
        <w:tc>
          <w:tcPr>
            <w:tcW w:w="8903" w:type="dxa"/>
          </w:tcPr>
          <w:p w14:paraId="7B42AED6"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w:t>
            </w:r>
            <w:proofErr w:type="spellStart"/>
            <w:r w:rsidRPr="00B408BA">
              <w:rPr>
                <w:rFonts w:asciiTheme="majorHAnsi" w:eastAsia="Calibri" w:hAnsiTheme="majorHAnsi" w:cstheme="majorHAnsi"/>
                <w:iCs/>
                <w:sz w:val="20"/>
                <w:szCs w:val="20"/>
                <w:highlight w:val="white"/>
                <w:lang w:val="es-CL"/>
              </w:rPr>
              <w:t>Chavez</w:t>
            </w:r>
            <w:proofErr w:type="spellEnd"/>
            <w:r w:rsidRPr="00B408BA">
              <w:rPr>
                <w:rFonts w:asciiTheme="majorHAnsi" w:eastAsia="Calibri" w:hAnsiTheme="majorHAnsi" w:cstheme="majorHAnsi"/>
                <w:iCs/>
                <w:sz w:val="20"/>
                <w:szCs w:val="20"/>
                <w:highlight w:val="white"/>
                <w:lang w:val="es-CL"/>
              </w:rPr>
              <w:t>, C., Fernández, MP.,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Labarca, L., Osses Vargas, A.,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14th) </w:t>
            </w:r>
            <w:r w:rsidRPr="00B408BA">
              <w:rPr>
                <w:rFonts w:asciiTheme="majorHAnsi" w:eastAsia="Calibri" w:hAnsiTheme="majorHAnsi" w:cstheme="majorHAnsi"/>
                <w:iCs/>
                <w:sz w:val="20"/>
                <w:szCs w:val="20"/>
                <w:lang w:val="es-CL"/>
              </w:rPr>
              <w:t xml:space="preserve">Pruebas PAES y Manual Técnico. </w:t>
            </w:r>
            <w:r w:rsidRPr="00B408BA">
              <w:rPr>
                <w:rFonts w:asciiTheme="majorHAnsi" w:eastAsia="Calibri" w:hAnsiTheme="majorHAnsi" w:cstheme="majorHAnsi"/>
                <w:i/>
                <w:sz w:val="20"/>
                <w:szCs w:val="20"/>
                <w:lang w:val="es-CL"/>
              </w:rPr>
              <w:t>La Tercera.</w:t>
            </w:r>
          </w:p>
          <w:p w14:paraId="1A214123"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3BF5F1C1" w14:textId="77777777" w:rsidTr="003D6BDC">
        <w:tc>
          <w:tcPr>
            <w:tcW w:w="8903" w:type="dxa"/>
          </w:tcPr>
          <w:p w14:paraId="1B423D07"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de Padua,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Labarca, L., Osses Vargas, A., Villa, S., Zepeda, S.,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3rd) </w:t>
            </w:r>
            <w:r w:rsidRPr="00B408BA">
              <w:rPr>
                <w:rFonts w:asciiTheme="majorHAnsi" w:eastAsia="Calibri" w:hAnsiTheme="majorHAnsi" w:cstheme="majorHAnsi"/>
                <w:iCs/>
                <w:sz w:val="20"/>
                <w:szCs w:val="20"/>
                <w:lang w:val="es-CL"/>
              </w:rPr>
              <w:t xml:space="preserve">Simce: una decisión errada. </w:t>
            </w:r>
            <w:r w:rsidRPr="00B408BA">
              <w:rPr>
                <w:rFonts w:asciiTheme="majorHAnsi" w:eastAsia="Calibri" w:hAnsiTheme="majorHAnsi" w:cstheme="majorHAnsi"/>
                <w:i/>
                <w:sz w:val="20"/>
                <w:szCs w:val="20"/>
                <w:lang w:val="es-CL"/>
              </w:rPr>
              <w:t>El Mercurio.</w:t>
            </w:r>
          </w:p>
          <w:p w14:paraId="6CCD87DE"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78F8BEB5" w14:textId="77777777" w:rsidTr="003D6BDC">
        <w:tc>
          <w:tcPr>
            <w:tcW w:w="8903" w:type="dxa"/>
          </w:tcPr>
          <w:p w14:paraId="65484670" w14:textId="0D784FB9"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w:t>
            </w:r>
            <w:proofErr w:type="spellStart"/>
            <w:r w:rsidRPr="00B408BA">
              <w:rPr>
                <w:rFonts w:asciiTheme="majorHAnsi" w:eastAsia="Calibri" w:hAnsiTheme="majorHAnsi" w:cstheme="majorHAnsi"/>
                <w:iCs/>
                <w:sz w:val="20"/>
                <w:szCs w:val="20"/>
                <w:highlight w:val="white"/>
                <w:lang w:val="es-CL"/>
              </w:rPr>
              <w:t>Chavez</w:t>
            </w:r>
            <w:proofErr w:type="spellEnd"/>
            <w:r w:rsidRPr="00B408BA">
              <w:rPr>
                <w:rFonts w:asciiTheme="majorHAnsi" w:eastAsia="Calibri" w:hAnsiTheme="majorHAnsi" w:cstheme="majorHAnsi"/>
                <w:iCs/>
                <w:sz w:val="20"/>
                <w:szCs w:val="20"/>
                <w:highlight w:val="white"/>
                <w:lang w:val="es-CL"/>
              </w:rPr>
              <w:t>, C., de Padua N</w:t>
            </w:r>
            <w:r w:rsidRPr="00B408BA">
              <w:rPr>
                <w:rFonts w:asciiTheme="majorHAnsi" w:eastAsia="Calibri" w:hAnsiTheme="majorHAnsi" w:cstheme="majorHAnsi"/>
                <w:iCs/>
                <w:sz w:val="20"/>
                <w:szCs w:val="20"/>
                <w:lang w:val="es-CL"/>
              </w:rPr>
              <w:t>á</w:t>
            </w:r>
            <w:r w:rsidRPr="00B408BA">
              <w:rPr>
                <w:rFonts w:asciiTheme="majorHAnsi" w:eastAsia="Calibri" w:hAnsiTheme="majorHAnsi" w:cstheme="majorHAnsi"/>
                <w:iCs/>
                <w:sz w:val="20"/>
                <w:szCs w:val="20"/>
                <w:highlight w:val="white"/>
                <w:lang w:val="es-CL"/>
              </w:rPr>
              <w:t>jera,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A., Osses, A., Zepeda, S., Zunino </w:t>
            </w:r>
            <w:proofErr w:type="spellStart"/>
            <w:r w:rsidRPr="00B408BA">
              <w:rPr>
                <w:rFonts w:asciiTheme="majorHAnsi" w:eastAsia="Calibri" w:hAnsiTheme="majorHAnsi" w:cstheme="majorHAnsi"/>
                <w:iCs/>
                <w:sz w:val="20"/>
                <w:szCs w:val="20"/>
                <w:highlight w:val="white"/>
                <w:lang w:val="es-CL"/>
              </w:rPr>
              <w:t>Edelsberg</w:t>
            </w:r>
            <w:proofErr w:type="spellEnd"/>
            <w:r w:rsidRPr="00B408BA">
              <w:rPr>
                <w:rFonts w:asciiTheme="majorHAnsi" w:eastAsia="Calibri" w:hAnsiTheme="majorHAnsi" w:cstheme="majorHAnsi"/>
                <w:iCs/>
                <w:sz w:val="20"/>
                <w:szCs w:val="20"/>
                <w:highlight w:val="white"/>
                <w:lang w:val="es-CL"/>
              </w:rPr>
              <w:t xml:space="preserve">, V. (2021, April 19th) </w:t>
            </w:r>
            <w:r w:rsidRPr="00B408BA">
              <w:rPr>
                <w:rFonts w:asciiTheme="majorHAnsi" w:eastAsia="Calibri" w:hAnsiTheme="majorHAnsi" w:cstheme="majorHAnsi"/>
                <w:iCs/>
                <w:sz w:val="20"/>
                <w:szCs w:val="20"/>
                <w:lang w:val="es-CL"/>
              </w:rPr>
              <w:t xml:space="preserve">Vuelta atrás: reincorporación de Simce lectura 2º básico. </w:t>
            </w:r>
            <w:r w:rsidRPr="00B408BA">
              <w:rPr>
                <w:rFonts w:asciiTheme="majorHAnsi" w:eastAsia="Calibri" w:hAnsiTheme="majorHAnsi" w:cstheme="majorHAnsi"/>
                <w:i/>
                <w:sz w:val="20"/>
                <w:szCs w:val="20"/>
                <w:lang w:val="es-CL"/>
              </w:rPr>
              <w:t>La Tercera.</w:t>
            </w:r>
          </w:p>
        </w:tc>
        <w:tc>
          <w:tcPr>
            <w:tcW w:w="1059" w:type="dxa"/>
          </w:tcPr>
          <w:p w14:paraId="20C321EA" w14:textId="24C1652E"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59612B77" w14:textId="77777777" w:rsidTr="003D6BDC">
        <w:tc>
          <w:tcPr>
            <w:tcW w:w="8903" w:type="dxa"/>
          </w:tcPr>
          <w:p w14:paraId="79B92880" w14:textId="5B971F02" w:rsidR="003D6BDC" w:rsidRPr="00B408BA" w:rsidRDefault="003D6BDC" w:rsidP="003D6BDC">
            <w:pPr>
              <w:ind w:left="720" w:hanging="720"/>
              <w:rPr>
                <w:rFonts w:asciiTheme="majorHAnsi" w:eastAsia="Calibri" w:hAnsiTheme="majorHAnsi" w:cstheme="majorHAnsi"/>
                <w:iCs/>
                <w:sz w:val="20"/>
                <w:szCs w:val="20"/>
                <w:lang w:val="es-CL"/>
              </w:rPr>
            </w:pPr>
            <w:r w:rsidRPr="00B408BA">
              <w:rPr>
                <w:rFonts w:asciiTheme="majorHAnsi" w:eastAsia="Calibri" w:hAnsiTheme="majorHAnsi" w:cstheme="majorHAnsi"/>
                <w:iCs/>
                <w:sz w:val="20"/>
                <w:szCs w:val="20"/>
                <w:highlight w:val="white"/>
                <w:lang w:val="es-CL"/>
              </w:rPr>
              <w:t xml:space="preserve">Araneda, S. (2021, August 1st) </w:t>
            </w:r>
            <w:r w:rsidRPr="00B408BA">
              <w:rPr>
                <w:rFonts w:asciiTheme="majorHAnsi" w:eastAsia="Calibri" w:hAnsiTheme="majorHAnsi" w:cstheme="majorHAnsi"/>
                <w:iCs/>
                <w:sz w:val="20"/>
                <w:szCs w:val="20"/>
                <w:lang w:val="es-CL"/>
              </w:rPr>
              <w:t xml:space="preserve">Los riesgos de la PDT en tiempos de Covid-19. </w:t>
            </w:r>
            <w:r w:rsidRPr="00B408BA">
              <w:rPr>
                <w:rFonts w:asciiTheme="majorHAnsi" w:eastAsia="Calibri" w:hAnsiTheme="majorHAnsi" w:cstheme="majorHAnsi"/>
                <w:i/>
                <w:sz w:val="20"/>
                <w:szCs w:val="20"/>
                <w:lang w:val="es-CL"/>
              </w:rPr>
              <w:t>El Desconcierto.</w:t>
            </w:r>
            <w:r w:rsidRPr="00B408BA">
              <w:rPr>
                <w:rFonts w:asciiTheme="majorHAnsi" w:eastAsia="Calibri" w:hAnsiTheme="majorHAnsi" w:cstheme="majorHAnsi"/>
                <w:iCs/>
                <w:sz w:val="20"/>
                <w:szCs w:val="20"/>
                <w:lang w:val="es-CL"/>
              </w:rPr>
              <w:t xml:space="preserve"> </w:t>
            </w:r>
            <w:hyperlink r:id="rId39" w:history="1">
              <w:r w:rsidRPr="00B408BA">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01E0E7C6" w14:textId="77777777"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DD058E" w14:paraId="659EBB17" w14:textId="77777777" w:rsidTr="00DD058E">
        <w:tc>
          <w:tcPr>
            <w:tcW w:w="7645" w:type="dxa"/>
          </w:tcPr>
          <w:p w14:paraId="244B416B" w14:textId="77777777" w:rsidR="00DD058E" w:rsidRDefault="00DD058E" w:rsidP="00DD05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w:t>
            </w:r>
            <w:r>
              <w:rPr>
                <w:rFonts w:asciiTheme="majorHAnsi" w:eastAsia="Calibri" w:hAnsiTheme="majorHAnsi" w:cstheme="majorHAnsi"/>
                <w:sz w:val="20"/>
                <w:szCs w:val="20"/>
              </w:rPr>
              <w:t>Torres-</w:t>
            </w:r>
            <w:proofErr w:type="spellStart"/>
            <w:r>
              <w:rPr>
                <w:rFonts w:asciiTheme="majorHAnsi" w:eastAsia="Calibri" w:hAnsiTheme="majorHAnsi" w:cstheme="majorHAnsi"/>
                <w:sz w:val="20"/>
                <w:szCs w:val="20"/>
              </w:rPr>
              <w:t>Iribarra</w:t>
            </w:r>
            <w:proofErr w:type="spellEnd"/>
            <w:r>
              <w:rPr>
                <w:rFonts w:asciiTheme="majorHAnsi" w:eastAsia="Calibri" w:hAnsiTheme="majorHAnsi" w:cstheme="majorHAnsi"/>
                <w:sz w:val="20"/>
                <w:szCs w:val="20"/>
              </w:rPr>
              <w:t xml:space="preserve">, D., </w:t>
            </w:r>
            <w:r w:rsidRPr="00BD7681">
              <w:rPr>
                <w:rFonts w:asciiTheme="majorHAnsi" w:eastAsia="Calibri" w:hAnsiTheme="majorHAnsi" w:cstheme="majorHAnsi"/>
                <w:sz w:val="20"/>
                <w:szCs w:val="20"/>
              </w:rPr>
              <w:t>Alarcón-Bustamante</w:t>
            </w:r>
            <w:r>
              <w:rPr>
                <w:rFonts w:asciiTheme="majorHAnsi" w:eastAsia="Calibri" w:hAnsiTheme="majorHAnsi" w:cstheme="majorHAnsi"/>
                <w:sz w:val="20"/>
                <w:szCs w:val="20"/>
              </w:rPr>
              <w:t xml:space="preserve">, E., </w:t>
            </w:r>
            <w:r w:rsidRPr="00BD7681">
              <w:rPr>
                <w:rFonts w:asciiTheme="majorHAnsi" w:eastAsia="Calibri" w:hAnsiTheme="majorHAnsi" w:cstheme="majorHAnsi"/>
                <w:sz w:val="20"/>
                <w:szCs w:val="20"/>
              </w:rPr>
              <w:t>Gonzalez-Wegener</w:t>
            </w:r>
            <w:r>
              <w:rPr>
                <w:rFonts w:asciiTheme="majorHAnsi" w:eastAsia="Calibri" w:hAnsiTheme="majorHAnsi" w:cstheme="majorHAnsi"/>
                <w:sz w:val="20"/>
                <w:szCs w:val="20"/>
              </w:rPr>
              <w:t xml:space="preserve">, X., Gándara, F., Fremer,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DD058E" w:rsidRDefault="00DD058E" w:rsidP="00E239AA">
            <w:pPr>
              <w:rPr>
                <w:rFonts w:asciiTheme="majorHAnsi" w:eastAsia="Calibri" w:hAnsiTheme="majorHAnsi" w:cstheme="majorHAnsi"/>
                <w:sz w:val="20"/>
                <w:szCs w:val="20"/>
              </w:rPr>
            </w:pPr>
          </w:p>
        </w:tc>
        <w:tc>
          <w:tcPr>
            <w:tcW w:w="2317" w:type="dxa"/>
          </w:tcPr>
          <w:p w14:paraId="157FDF1B" w14:textId="5CBB4692" w:rsidR="00DD058E" w:rsidRDefault="00DD058E" w:rsidP="00DD058E">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DD058E" w14:paraId="2B9CFB90" w14:textId="77777777" w:rsidTr="00DD058E">
        <w:tc>
          <w:tcPr>
            <w:tcW w:w="7645" w:type="dxa"/>
          </w:tcPr>
          <w:p w14:paraId="5090C2DD" w14:textId="77777777" w:rsidR="00DD058E" w:rsidRDefault="00DD058E" w:rsidP="00DD05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Sarac, M., Beiting-Parrish, M., Valdivia </w:t>
            </w:r>
            <w:proofErr w:type="spellStart"/>
            <w:r w:rsidRPr="00BB1487">
              <w:rPr>
                <w:rFonts w:asciiTheme="majorHAnsi" w:eastAsia="Calibri" w:hAnsiTheme="majorHAnsi" w:cstheme="majorHAnsi"/>
                <w:sz w:val="20"/>
                <w:szCs w:val="20"/>
              </w:rPr>
              <w:t>Medinaceli</w:t>
            </w:r>
            <w:proofErr w:type="spellEnd"/>
            <w:r w:rsidRPr="00BB1487">
              <w:rPr>
                <w:rFonts w:asciiTheme="majorHAnsi" w:eastAsia="Calibri" w:hAnsiTheme="majorHAnsi" w:cstheme="majorHAnsi"/>
                <w:sz w:val="20"/>
                <w:szCs w:val="20"/>
              </w:rPr>
              <w:t>, M. B., Huff, S. &amp; Huff, K. (202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DD058E" w:rsidRDefault="00DD058E" w:rsidP="00E239AA">
            <w:pPr>
              <w:rPr>
                <w:rFonts w:asciiTheme="majorHAnsi" w:eastAsia="Calibri" w:hAnsiTheme="majorHAnsi" w:cstheme="majorHAnsi"/>
                <w:sz w:val="20"/>
                <w:szCs w:val="20"/>
              </w:rPr>
            </w:pPr>
          </w:p>
        </w:tc>
        <w:tc>
          <w:tcPr>
            <w:tcW w:w="2317" w:type="dxa"/>
          </w:tcPr>
          <w:p w14:paraId="5BFA47AF" w14:textId="4FDA8A7C" w:rsidR="00DD058E" w:rsidRDefault="00DD058E" w:rsidP="00DD058E">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6E211E6B">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5B1A54D1" w14:textId="77777777" w:rsidR="00DD058E" w:rsidRDefault="00DD058E" w:rsidP="00E239AA">
      <w:pPr>
        <w:ind w:left="720" w:hanging="720"/>
        <w:rPr>
          <w:rFonts w:asciiTheme="majorHAnsi" w:eastAsia="Calibri" w:hAnsiTheme="majorHAnsi" w:cstheme="majorHAnsi"/>
          <w:sz w:val="20"/>
          <w:szCs w:val="20"/>
        </w:rPr>
      </w:pPr>
    </w:p>
    <w:p w14:paraId="0B1F3436"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C7550A" w14:paraId="64EBA907" w14:textId="77777777" w:rsidTr="00C7550A">
        <w:tc>
          <w:tcPr>
            <w:tcW w:w="7825" w:type="dxa"/>
          </w:tcPr>
          <w:p w14:paraId="5B3FAA42" w14:textId="77777777" w:rsidR="00C7550A" w:rsidRDefault="00C7550A" w:rsidP="00C7550A">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C7550A" w:rsidRDefault="00C7550A" w:rsidP="00E239AA">
            <w:pPr>
              <w:rPr>
                <w:rFonts w:asciiTheme="majorHAnsi" w:eastAsia="Calibri" w:hAnsiTheme="majorHAnsi" w:cstheme="majorHAnsi"/>
                <w:sz w:val="20"/>
                <w:szCs w:val="20"/>
              </w:rPr>
            </w:pPr>
          </w:p>
        </w:tc>
        <w:tc>
          <w:tcPr>
            <w:tcW w:w="2137" w:type="dxa"/>
          </w:tcPr>
          <w:p w14:paraId="05BAA8D5" w14:textId="2389081D" w:rsidR="00C7550A" w:rsidRDefault="00C7550A" w:rsidP="00C7550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57629B" w14:paraId="25711F67" w14:textId="77777777" w:rsidTr="00C7550A">
        <w:tc>
          <w:tcPr>
            <w:tcW w:w="7825" w:type="dxa"/>
          </w:tcPr>
          <w:p w14:paraId="5455DE72" w14:textId="2B3BA50D" w:rsidR="0057629B" w:rsidRPr="0057629B" w:rsidRDefault="0057629B" w:rsidP="00C7550A">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57629B" w:rsidRDefault="0057629B" w:rsidP="00C7550A">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42">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563AB21"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604B04" w14:paraId="41A32983" w14:textId="77777777" w:rsidTr="00604B04">
        <w:tc>
          <w:tcPr>
            <w:tcW w:w="7825" w:type="dxa"/>
          </w:tcPr>
          <w:p w14:paraId="6547EAC6" w14:textId="77777777" w:rsidR="00604B04"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w:t>
            </w:r>
            <w:proofErr w:type="spellStart"/>
            <w:r w:rsidRPr="00437EAE">
              <w:rPr>
                <w:rFonts w:asciiTheme="majorHAnsi" w:eastAsia="Calibri" w:hAnsiTheme="majorHAnsi" w:cstheme="majorHAnsi"/>
                <w:i/>
                <w:iCs/>
                <w:sz w:val="20"/>
                <w:szCs w:val="20"/>
              </w:rPr>
              <w:t>SDaR</w:t>
            </w:r>
            <w:proofErr w:type="spellEnd"/>
            <w:r w:rsidRPr="00437EAE">
              <w:rPr>
                <w:rFonts w:asciiTheme="majorHAnsi" w:eastAsia="Calibri" w:hAnsiTheme="majorHAnsi" w:cstheme="majorHAnsi"/>
                <w:i/>
                <w:iCs/>
                <w:sz w:val="20"/>
                <w:szCs w:val="20"/>
              </w:rPr>
              <w:t>):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604B04" w:rsidRDefault="00604B04" w:rsidP="00E239AA">
            <w:pPr>
              <w:rPr>
                <w:rFonts w:asciiTheme="majorHAnsi" w:eastAsia="Calibri" w:hAnsiTheme="majorHAnsi" w:cstheme="majorHAnsi"/>
                <w:sz w:val="20"/>
                <w:szCs w:val="20"/>
              </w:rPr>
            </w:pPr>
          </w:p>
        </w:tc>
        <w:tc>
          <w:tcPr>
            <w:tcW w:w="2137" w:type="dxa"/>
          </w:tcPr>
          <w:p w14:paraId="17195373" w14:textId="0B8A419D"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604B04" w14:paraId="3AEEF6FB" w14:textId="77777777" w:rsidTr="00604B04">
        <w:tc>
          <w:tcPr>
            <w:tcW w:w="7825" w:type="dxa"/>
          </w:tcPr>
          <w:p w14:paraId="01842957" w14:textId="77777777" w:rsidR="00604B04" w:rsidRPr="00BB1487" w:rsidRDefault="00604B04" w:rsidP="00604B04">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604B04" w:rsidRDefault="00604B04" w:rsidP="00E239AA">
            <w:pPr>
              <w:rPr>
                <w:rFonts w:asciiTheme="majorHAnsi" w:eastAsia="Calibri" w:hAnsiTheme="majorHAnsi" w:cstheme="majorHAnsi"/>
                <w:sz w:val="20"/>
                <w:szCs w:val="20"/>
              </w:rPr>
            </w:pPr>
          </w:p>
        </w:tc>
        <w:tc>
          <w:tcPr>
            <w:tcW w:w="2137" w:type="dxa"/>
          </w:tcPr>
          <w:p w14:paraId="5A7E50CF" w14:textId="1DE8A3AB"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64ABEC2F">
                  <wp:extent cx="657225" cy="657225"/>
                  <wp:effectExtent l="0" t="0" r="9525" b="9525"/>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604B04" w14:paraId="026EEC5E" w14:textId="77777777" w:rsidTr="00604B04">
        <w:tc>
          <w:tcPr>
            <w:tcW w:w="7825" w:type="dxa"/>
          </w:tcPr>
          <w:p w14:paraId="75F20F34"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Score-Difference-at-Risk (</w:t>
            </w:r>
            <w:proofErr w:type="spellStart"/>
            <w:r w:rsidRPr="00BB1487">
              <w:rPr>
                <w:rFonts w:asciiTheme="majorHAnsi" w:eastAsia="Calibri" w:hAnsiTheme="majorHAnsi" w:cstheme="majorHAnsi"/>
                <w:i/>
                <w:iCs/>
                <w:sz w:val="20"/>
                <w:szCs w:val="20"/>
              </w:rPr>
              <w:t>SDaR</w:t>
            </w:r>
            <w:proofErr w:type="spellEnd"/>
            <w:r w:rsidRPr="00BB1487">
              <w:rPr>
                <w:rFonts w:asciiTheme="majorHAnsi" w:eastAsia="Calibri" w:hAnsiTheme="majorHAnsi" w:cstheme="majorHAnsi"/>
                <w:i/>
                <w:iCs/>
                <w:sz w:val="20"/>
                <w:szCs w:val="20"/>
              </w:rPr>
              <w:t xml:space="preserve">):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604B04" w:rsidRDefault="00604B04" w:rsidP="00E239AA">
            <w:pPr>
              <w:rPr>
                <w:rFonts w:asciiTheme="majorHAnsi" w:eastAsia="Calibri" w:hAnsiTheme="majorHAnsi" w:cstheme="majorHAnsi"/>
                <w:sz w:val="20"/>
                <w:szCs w:val="20"/>
              </w:rPr>
            </w:pPr>
          </w:p>
        </w:tc>
        <w:tc>
          <w:tcPr>
            <w:tcW w:w="2137" w:type="dxa"/>
          </w:tcPr>
          <w:p w14:paraId="35867623" w14:textId="0A39E0F3"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604B04" w14:paraId="317677CD" w14:textId="77777777" w:rsidTr="00604B04">
        <w:tc>
          <w:tcPr>
            <w:tcW w:w="7825" w:type="dxa"/>
          </w:tcPr>
          <w:p w14:paraId="4985759A"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604B04" w:rsidRDefault="00604B04" w:rsidP="00E239AA">
            <w:pPr>
              <w:rPr>
                <w:rFonts w:asciiTheme="majorHAnsi" w:eastAsia="Calibri" w:hAnsiTheme="majorHAnsi" w:cstheme="majorHAnsi"/>
                <w:sz w:val="20"/>
                <w:szCs w:val="20"/>
              </w:rPr>
            </w:pPr>
          </w:p>
        </w:tc>
        <w:tc>
          <w:tcPr>
            <w:tcW w:w="2137" w:type="dxa"/>
          </w:tcPr>
          <w:p w14:paraId="4F84B73D" w14:textId="51538F8E"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DB709A4" wp14:editId="41F97DE5">
                  <wp:extent cx="1067057" cy="585788"/>
                  <wp:effectExtent l="0" t="0" r="0" b="5080"/>
                  <wp:docPr id="818995690"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604B04" w14:paraId="6240955B" w14:textId="77777777" w:rsidTr="00604B04">
        <w:tc>
          <w:tcPr>
            <w:tcW w:w="7825" w:type="dxa"/>
          </w:tcPr>
          <w:p w14:paraId="004180A7"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604B04" w:rsidRDefault="00604B04" w:rsidP="00E239AA">
            <w:pPr>
              <w:rPr>
                <w:rFonts w:asciiTheme="majorHAnsi" w:eastAsia="Calibri" w:hAnsiTheme="majorHAnsi" w:cstheme="majorHAnsi"/>
                <w:sz w:val="20"/>
                <w:szCs w:val="20"/>
              </w:rPr>
            </w:pPr>
          </w:p>
        </w:tc>
        <w:tc>
          <w:tcPr>
            <w:tcW w:w="2137" w:type="dxa"/>
          </w:tcPr>
          <w:p w14:paraId="05C7EFA1" w14:textId="461ED8B3"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286C2551" wp14:editId="57E0698B">
                  <wp:extent cx="1067057" cy="585788"/>
                  <wp:effectExtent l="0" t="0" r="0" b="5080"/>
                  <wp:docPr id="1440429576"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604B04" w14:paraId="6E68D6C6" w14:textId="77777777" w:rsidTr="00604B04">
        <w:tc>
          <w:tcPr>
            <w:tcW w:w="7825" w:type="dxa"/>
          </w:tcPr>
          <w:p w14:paraId="6E2C62B8"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604B04" w:rsidRDefault="00604B04" w:rsidP="00E239AA">
            <w:pPr>
              <w:rPr>
                <w:rFonts w:asciiTheme="majorHAnsi" w:eastAsia="Calibri" w:hAnsiTheme="majorHAnsi" w:cstheme="majorHAnsi"/>
                <w:sz w:val="20"/>
                <w:szCs w:val="20"/>
              </w:rPr>
            </w:pPr>
          </w:p>
        </w:tc>
        <w:tc>
          <w:tcPr>
            <w:tcW w:w="2137" w:type="dxa"/>
          </w:tcPr>
          <w:p w14:paraId="6081CB80" w14:textId="4FADE6B9"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D7939B2" wp14:editId="0EA7507D">
                  <wp:extent cx="1067057" cy="585788"/>
                  <wp:effectExtent l="0" t="0" r="0" b="5080"/>
                  <wp:docPr id="1790397231"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B408BA" w:rsidRPr="00B408BA" w14:paraId="6212A211" w14:textId="77777777" w:rsidTr="00604B04">
        <w:tc>
          <w:tcPr>
            <w:tcW w:w="7825" w:type="dxa"/>
          </w:tcPr>
          <w:p w14:paraId="74EE8307" w14:textId="7DAD6E46" w:rsidR="00604B04" w:rsidRPr="00B408BA" w:rsidRDefault="00604B04" w:rsidP="008A29E5">
            <w:pPr>
              <w:ind w:left="720" w:hanging="720"/>
              <w:rPr>
                <w:rFonts w:asciiTheme="majorHAnsi" w:eastAsia="Calibri" w:hAnsiTheme="majorHAnsi" w:cstheme="majorHAnsi"/>
                <w:iCs/>
                <w:sz w:val="20"/>
                <w:szCs w:val="20"/>
              </w:rPr>
            </w:pPr>
            <w:r w:rsidRPr="00B408BA">
              <w:rPr>
                <w:rFonts w:asciiTheme="majorHAnsi" w:eastAsia="Calibri" w:hAnsiTheme="majorHAnsi" w:cstheme="majorHAnsi"/>
                <w:sz w:val="20"/>
                <w:szCs w:val="20"/>
              </w:rPr>
              <w:lastRenderedPageBreak/>
              <w:t xml:space="preserve">Gándara, F. &amp; Araneda, S. (2024, July) </w:t>
            </w:r>
            <w:r w:rsidRPr="00B408BA">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iCs/>
                <w:sz w:val="20"/>
                <w:szCs w:val="20"/>
              </w:rPr>
              <w:t>International Test Commission Bi-Annual Meeting, Granada.</w:t>
            </w:r>
          </w:p>
          <w:p w14:paraId="47044BA3" w14:textId="77777777" w:rsidR="00604B04" w:rsidRPr="00B408BA" w:rsidRDefault="00604B04" w:rsidP="00E239AA">
            <w:pPr>
              <w:rPr>
                <w:rFonts w:asciiTheme="majorHAnsi" w:eastAsia="Calibri" w:hAnsiTheme="majorHAnsi" w:cstheme="majorHAnsi"/>
                <w:sz w:val="20"/>
                <w:szCs w:val="20"/>
              </w:rPr>
            </w:pPr>
          </w:p>
        </w:tc>
        <w:tc>
          <w:tcPr>
            <w:tcW w:w="2137" w:type="dxa"/>
          </w:tcPr>
          <w:p w14:paraId="0AD680AA" w14:textId="486E7726" w:rsidR="00604B04" w:rsidRPr="00B408BA" w:rsidRDefault="00604B04" w:rsidP="008A29E5">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B408BA" w:rsidRPr="00B408BA" w14:paraId="04EACF90" w14:textId="77777777" w:rsidTr="00604B04">
        <w:tc>
          <w:tcPr>
            <w:tcW w:w="7825" w:type="dxa"/>
          </w:tcPr>
          <w:p w14:paraId="7FE05BBC" w14:textId="0F0A86F0"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Foster, D., Foster, C., Marder, A. &amp; Araneda, S. (2024, April) </w:t>
            </w:r>
            <w:r w:rsidRPr="00B408BA">
              <w:rPr>
                <w:rFonts w:asciiTheme="majorHAnsi" w:eastAsia="Calibri" w:hAnsiTheme="majorHAnsi" w:cstheme="majorHAnsi"/>
                <w:i/>
                <w:sz w:val="20"/>
                <w:szCs w:val="20"/>
              </w:rPr>
              <w:t xml:space="preserve">Evaluating the test security benefits of randomly parallel tests: protecting against pre-knowledge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Philadelphia. </w:t>
            </w:r>
            <w:hyperlink r:id="rId45" w:history="1">
              <w:r w:rsidRPr="00B408BA">
                <w:rPr>
                  <w:rStyle w:val="Hyperlink"/>
                  <w:rFonts w:asciiTheme="majorHAnsi" w:eastAsia="Calibri" w:hAnsiTheme="majorHAnsi" w:cstheme="majorHAnsi"/>
                  <w:color w:val="auto"/>
                  <w:sz w:val="20"/>
                  <w:szCs w:val="20"/>
                </w:rPr>
                <w:t>https://youtu.be/A6fOUrriuK4</w:t>
              </w:r>
            </w:hyperlink>
            <w:r w:rsidRPr="00B408BA">
              <w:rPr>
                <w:rFonts w:asciiTheme="majorHAnsi" w:eastAsia="Calibri" w:hAnsiTheme="majorHAnsi" w:cstheme="majorHAnsi"/>
                <w:sz w:val="20"/>
                <w:szCs w:val="20"/>
              </w:rPr>
              <w:t xml:space="preserve"> </w:t>
            </w:r>
            <w:r w:rsidRPr="00B408BA">
              <w:rPr>
                <w:rFonts w:asciiTheme="majorHAnsi" w:eastAsia="Calibri" w:hAnsiTheme="majorHAnsi" w:cstheme="majorHAnsi"/>
                <w:sz w:val="20"/>
                <w:szCs w:val="20"/>
              </w:rPr>
              <w:br/>
            </w:r>
          </w:p>
        </w:tc>
        <w:tc>
          <w:tcPr>
            <w:tcW w:w="2137" w:type="dxa"/>
          </w:tcPr>
          <w:p w14:paraId="5D2C3B46" w14:textId="1B419A29" w:rsidR="00604B04" w:rsidRPr="00B408BA" w:rsidRDefault="00604B04" w:rsidP="00E239AA">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3EC3C893" wp14:editId="5C9F80E8">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6E9717" w14:textId="77777777" w:rsidTr="00604B04">
        <w:tc>
          <w:tcPr>
            <w:tcW w:w="7825" w:type="dxa"/>
          </w:tcPr>
          <w:p w14:paraId="79421F71" w14:textId="52AF21CE"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March) </w:t>
            </w:r>
            <w:r w:rsidRPr="00B408BA">
              <w:rPr>
                <w:rFonts w:asciiTheme="majorHAnsi" w:eastAsia="Calibri" w:hAnsiTheme="majorHAnsi" w:cstheme="majorHAnsi"/>
                <w:i/>
                <w:sz w:val="20"/>
                <w:szCs w:val="20"/>
              </w:rPr>
              <w:t xml:space="preserve">Comparing Humans, NLP models and LLMs to create binary response items.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Anaheim. </w:t>
            </w:r>
            <w:hyperlink r:id="rId46" w:history="1">
              <w:r w:rsidRPr="00B408BA">
                <w:rPr>
                  <w:rStyle w:val="Hyperlink"/>
                  <w:rFonts w:asciiTheme="majorHAnsi" w:eastAsia="Calibri" w:hAnsiTheme="majorHAnsi" w:cstheme="majorHAnsi"/>
                  <w:color w:val="auto"/>
                  <w:sz w:val="20"/>
                  <w:szCs w:val="20"/>
                </w:rPr>
                <w:t>https://youtu.be/kl1XSzNrWWs</w:t>
              </w:r>
            </w:hyperlink>
            <w:r w:rsidRPr="00B408BA">
              <w:rPr>
                <w:rFonts w:asciiTheme="majorHAnsi" w:eastAsia="Calibri" w:hAnsiTheme="majorHAnsi" w:cstheme="majorHAnsi"/>
                <w:sz w:val="20"/>
                <w:szCs w:val="20"/>
              </w:rPr>
              <w:t xml:space="preserve"> </w:t>
            </w:r>
          </w:p>
        </w:tc>
        <w:tc>
          <w:tcPr>
            <w:tcW w:w="2137" w:type="dxa"/>
          </w:tcPr>
          <w:p w14:paraId="78BD3386" w14:textId="16CB47B9" w:rsidR="00604B04" w:rsidRPr="00B408BA" w:rsidRDefault="00604B04" w:rsidP="00604B04">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B408BA" w:rsidRPr="00B408BA" w14:paraId="49E85A96" w14:textId="77777777" w:rsidTr="00604B04">
        <w:tc>
          <w:tcPr>
            <w:tcW w:w="7825" w:type="dxa"/>
          </w:tcPr>
          <w:p w14:paraId="45B1075E" w14:textId="77777777"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Situating the validity argument: lessons from feminist epistemologies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319733EE" w14:textId="77777777" w:rsidR="00604B04" w:rsidRPr="00B408BA" w:rsidRDefault="00604B04" w:rsidP="00E239AA">
            <w:pPr>
              <w:rPr>
                <w:rFonts w:asciiTheme="majorHAnsi" w:eastAsia="Calibri" w:hAnsiTheme="majorHAnsi" w:cstheme="majorHAnsi"/>
                <w:sz w:val="20"/>
                <w:szCs w:val="20"/>
              </w:rPr>
            </w:pPr>
          </w:p>
        </w:tc>
        <w:tc>
          <w:tcPr>
            <w:tcW w:w="2137" w:type="dxa"/>
          </w:tcPr>
          <w:p w14:paraId="10AFF8CC" w14:textId="71E09915" w:rsidR="00604B04" w:rsidRPr="00B408BA" w:rsidRDefault="00604B04" w:rsidP="00E239AA">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505DB25D" wp14:editId="73B407E3">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3E779673" w14:textId="77777777" w:rsidTr="00604B04">
        <w:tc>
          <w:tcPr>
            <w:tcW w:w="7825" w:type="dxa"/>
          </w:tcPr>
          <w:p w14:paraId="398627B1" w14:textId="77777777"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Lee, D., Lewis, J., O’Riordan, M., Sireci, S. &amp; Zenisky, A. L. (2021, October) </w:t>
            </w:r>
            <w:r w:rsidRPr="00B408BA">
              <w:rPr>
                <w:rFonts w:asciiTheme="majorHAnsi" w:eastAsia="Calibri" w:hAnsiTheme="majorHAnsi" w:cstheme="majorHAnsi"/>
                <w:i/>
                <w:sz w:val="20"/>
                <w:szCs w:val="20"/>
              </w:rPr>
              <w:t xml:space="preserve">Incorporating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Technology on a Multistage-Adaptive Test.</w:t>
            </w:r>
            <w:r w:rsidRPr="00B408BA">
              <w:rPr>
                <w:rFonts w:asciiTheme="majorHAnsi" w:eastAsia="Calibri" w:hAnsiTheme="majorHAnsi" w:cstheme="majorHAnsi"/>
                <w:sz w:val="20"/>
                <w:szCs w:val="20"/>
              </w:rPr>
              <w:t xml:space="preserve"> Northeastern Educational Research Association annual meeting [Virtual].</w:t>
            </w:r>
          </w:p>
          <w:p w14:paraId="7789B77E" w14:textId="77777777" w:rsidR="00604B04" w:rsidRPr="00B408BA" w:rsidRDefault="00604B04" w:rsidP="00E239AA">
            <w:pPr>
              <w:rPr>
                <w:rFonts w:asciiTheme="majorHAnsi" w:eastAsia="Calibri" w:hAnsiTheme="majorHAnsi" w:cstheme="majorHAnsi"/>
                <w:sz w:val="20"/>
                <w:szCs w:val="20"/>
              </w:rPr>
            </w:pPr>
          </w:p>
        </w:tc>
        <w:tc>
          <w:tcPr>
            <w:tcW w:w="2137" w:type="dxa"/>
          </w:tcPr>
          <w:p w14:paraId="79514957" w14:textId="7E0B8D9B" w:rsidR="00604B04" w:rsidRPr="00B408BA" w:rsidRDefault="00604B04" w:rsidP="00604B04">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1C445E9C" wp14:editId="05EE3E59">
                  <wp:extent cx="657225" cy="657225"/>
                  <wp:effectExtent l="0" t="0" r="9525" b="9525"/>
                  <wp:docPr id="695286646"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B408BA" w:rsidRPr="00B408BA" w14:paraId="7DFCAE77" w14:textId="77777777" w:rsidTr="00604B04">
        <w:tc>
          <w:tcPr>
            <w:tcW w:w="7825" w:type="dxa"/>
          </w:tcPr>
          <w:p w14:paraId="7B452015" w14:textId="77777777"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Sireci, S. &amp; Araneda, S. (2021, June) </w:t>
            </w:r>
            <w:r w:rsidRPr="00B408BA">
              <w:rPr>
                <w:rFonts w:asciiTheme="majorHAnsi" w:eastAsia="Calibri" w:hAnsiTheme="majorHAnsi" w:cstheme="majorHAnsi"/>
                <w:i/>
                <w:sz w:val="20"/>
                <w:szCs w:val="20"/>
              </w:rPr>
              <w:t xml:space="preserve">Think Positive: How to Use Assessments to Bolster Student Learning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 National Council on Measurement in Education annual meeting [Virtual].</w:t>
            </w:r>
          </w:p>
          <w:p w14:paraId="1D601C38" w14:textId="77777777" w:rsidR="00604B04" w:rsidRPr="00B408BA" w:rsidRDefault="00604B04" w:rsidP="00604B04">
            <w:pPr>
              <w:ind w:left="720" w:hanging="720"/>
              <w:rPr>
                <w:rFonts w:asciiTheme="majorHAnsi" w:eastAsia="Calibri" w:hAnsiTheme="majorHAnsi" w:cstheme="majorHAnsi"/>
                <w:sz w:val="20"/>
                <w:szCs w:val="20"/>
              </w:rPr>
            </w:pPr>
          </w:p>
        </w:tc>
        <w:tc>
          <w:tcPr>
            <w:tcW w:w="2137" w:type="dxa"/>
          </w:tcPr>
          <w:p w14:paraId="0B274E8A" w14:textId="075C2351" w:rsidR="00604B04" w:rsidRPr="00B408BA" w:rsidRDefault="00604B04" w:rsidP="00E239AA">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74C39F35" wp14:editId="44C2794B">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7E749DD6" w14:textId="77777777" w:rsidTr="00604B04">
        <w:tc>
          <w:tcPr>
            <w:tcW w:w="7825" w:type="dxa"/>
          </w:tcPr>
          <w:p w14:paraId="5994CEDA" w14:textId="77777777"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Sireci, S. (2021, June) </w:t>
            </w:r>
            <w:r w:rsidRPr="00B408BA">
              <w:rPr>
                <w:rFonts w:asciiTheme="majorHAnsi" w:eastAsia="Calibri" w:hAnsiTheme="majorHAnsi" w:cstheme="majorHAnsi"/>
                <w:i/>
                <w:sz w:val="20"/>
                <w:szCs w:val="20"/>
              </w:rPr>
              <w:t xml:space="preserve">An Experiential approach to test design and validation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[Virtual].</w:t>
            </w:r>
          </w:p>
          <w:p w14:paraId="4EC478E9" w14:textId="77777777" w:rsidR="00604B04" w:rsidRPr="00B408BA" w:rsidRDefault="00604B04" w:rsidP="00E239AA">
            <w:pPr>
              <w:rPr>
                <w:rFonts w:asciiTheme="majorHAnsi" w:eastAsia="Calibri" w:hAnsiTheme="majorHAnsi" w:cstheme="majorHAnsi"/>
                <w:sz w:val="20"/>
                <w:szCs w:val="20"/>
              </w:rPr>
            </w:pPr>
          </w:p>
        </w:tc>
        <w:tc>
          <w:tcPr>
            <w:tcW w:w="2137" w:type="dxa"/>
          </w:tcPr>
          <w:p w14:paraId="625F560A" w14:textId="3A64F9CD" w:rsidR="00604B04" w:rsidRPr="00B408BA" w:rsidRDefault="00604B04" w:rsidP="00E239AA">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4ECFF780" wp14:editId="77C7BD9F">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04B04" w:rsidRPr="00B408BA" w14:paraId="49079347" w14:textId="77777777" w:rsidTr="00604B04">
        <w:tc>
          <w:tcPr>
            <w:tcW w:w="7825" w:type="dxa"/>
          </w:tcPr>
          <w:p w14:paraId="6CD3A83A" w14:textId="77777777" w:rsidR="00604B04" w:rsidRPr="00B408BA" w:rsidRDefault="00604B04" w:rsidP="00604B04">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Arslan, B., Keehner, M., Lee, D., Lehman, B., Lewis, J., Moon, J. &amp; Sireci, S. (2021, June) </w:t>
            </w:r>
            <w:r w:rsidRPr="00B408BA">
              <w:rPr>
                <w:rFonts w:asciiTheme="majorHAnsi" w:eastAsia="Calibri" w:hAnsiTheme="majorHAnsi" w:cstheme="majorHAnsi"/>
                <w:i/>
                <w:sz w:val="20"/>
                <w:szCs w:val="20"/>
              </w:rPr>
              <w:t xml:space="preserve">Exploring Relationships Among Examinees’ Behaviors and Performance Using Response Process Data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604B04" w:rsidRPr="00B408BA" w:rsidRDefault="00604B04" w:rsidP="00E239AA">
            <w:pPr>
              <w:rPr>
                <w:rFonts w:asciiTheme="majorHAnsi" w:eastAsia="Calibri" w:hAnsiTheme="majorHAnsi" w:cstheme="majorHAnsi"/>
                <w:sz w:val="20"/>
                <w:szCs w:val="20"/>
              </w:rPr>
            </w:pPr>
          </w:p>
        </w:tc>
        <w:tc>
          <w:tcPr>
            <w:tcW w:w="2137" w:type="dxa"/>
          </w:tcPr>
          <w:p w14:paraId="6BC393BC" w14:textId="10D64B4F" w:rsidR="00604B04" w:rsidRPr="00B408BA" w:rsidRDefault="00604B04" w:rsidP="00E239AA">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0813C941" wp14:editId="31FDFC60">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B408BA" w:rsidRDefault="00E239AA" w:rsidP="00604B04">
      <w:pPr>
        <w:rPr>
          <w:rFonts w:asciiTheme="majorHAnsi" w:eastAsia="Calibri" w:hAnsiTheme="majorHAnsi" w:cstheme="majorHAnsi"/>
          <w:sz w:val="20"/>
          <w:szCs w:val="20"/>
        </w:rPr>
      </w:pPr>
    </w:p>
    <w:p w14:paraId="09F9D0A1"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Demonstrations</w:t>
      </w:r>
    </w:p>
    <w:p w14:paraId="4FC57113"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B408BA" w14:paraId="4CE49FB4" w14:textId="77777777" w:rsidTr="00C32996">
        <w:tc>
          <w:tcPr>
            <w:tcW w:w="7735" w:type="dxa"/>
          </w:tcPr>
          <w:p w14:paraId="67DF240D" w14:textId="13BEA2B6"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for the Purposes of Test Security and Personalized Assessment.</w:t>
            </w:r>
            <w:r w:rsidRPr="00B408BA">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0C416D6B" w14:textId="77777777" w:rsidTr="00C32996">
        <w:tc>
          <w:tcPr>
            <w:tcW w:w="7735" w:type="dxa"/>
          </w:tcPr>
          <w:p w14:paraId="16E5FEAE"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Foster, D. (2023,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xml:space="preserve">™ for the Purposes of Test Security and Culturally Responsive Assessment.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Tempe. </w:t>
            </w:r>
            <w:hyperlink r:id="rId48" w:history="1">
              <w:r w:rsidRPr="00B408BA">
                <w:rPr>
                  <w:rStyle w:val="Hyperlink"/>
                  <w:rFonts w:asciiTheme="majorHAnsi" w:eastAsia="Calibri" w:hAnsiTheme="majorHAnsi" w:cstheme="majorHAnsi"/>
                  <w:color w:val="auto"/>
                  <w:sz w:val="20"/>
                  <w:szCs w:val="20"/>
                </w:rPr>
                <w:t>https://youtu.be/LykchEfB1ic</w:t>
              </w:r>
            </w:hyperlink>
            <w:r w:rsidRPr="00B408BA">
              <w:rPr>
                <w:rFonts w:asciiTheme="majorHAnsi" w:eastAsia="Calibri" w:hAnsiTheme="majorHAnsi" w:cstheme="majorHAnsi"/>
                <w:sz w:val="20"/>
                <w:szCs w:val="20"/>
              </w:rPr>
              <w:t xml:space="preserve"> </w:t>
            </w:r>
          </w:p>
          <w:p w14:paraId="79CF9DB8" w14:textId="77777777" w:rsidR="00C32996" w:rsidRPr="00B408BA" w:rsidRDefault="00C32996" w:rsidP="00E239AA">
            <w:pPr>
              <w:rPr>
                <w:rFonts w:asciiTheme="majorHAnsi" w:eastAsia="Calibri" w:hAnsiTheme="majorHAnsi" w:cstheme="majorHAnsi"/>
                <w:sz w:val="20"/>
                <w:szCs w:val="20"/>
              </w:rPr>
            </w:pPr>
          </w:p>
        </w:tc>
        <w:tc>
          <w:tcPr>
            <w:tcW w:w="2227" w:type="dxa"/>
          </w:tcPr>
          <w:p w14:paraId="2CE29A2D" w14:textId="1F2AB228"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7A8220AC" w14:textId="77777777" w:rsidTr="00C32996">
        <w:tc>
          <w:tcPr>
            <w:tcW w:w="7735" w:type="dxa"/>
          </w:tcPr>
          <w:p w14:paraId="05460582"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Foster, D. (2023, April)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xml:space="preserve">™: using Automatic Item Generation for Test Security </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B408BA" w:rsidRDefault="00C32996" w:rsidP="00E239AA">
            <w:pPr>
              <w:rPr>
                <w:rFonts w:asciiTheme="majorHAnsi" w:eastAsia="Calibri" w:hAnsiTheme="majorHAnsi" w:cstheme="majorHAnsi"/>
                <w:sz w:val="20"/>
                <w:szCs w:val="20"/>
              </w:rPr>
            </w:pPr>
          </w:p>
        </w:tc>
        <w:tc>
          <w:tcPr>
            <w:tcW w:w="2227" w:type="dxa"/>
          </w:tcPr>
          <w:p w14:paraId="7880A68B" w14:textId="3C21547F"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65B350C5" wp14:editId="099B9DB6">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20CDDF" w14:textId="77777777" w:rsidTr="00C32996">
        <w:tc>
          <w:tcPr>
            <w:tcW w:w="7735" w:type="dxa"/>
          </w:tcPr>
          <w:p w14:paraId="5C4E44B4"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Reliability challenge! A Game to teach CTT reliability in educational measurement </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408BA"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B408BA" w:rsidRDefault="00C32996" w:rsidP="00C32996">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080B0DA9" wp14:editId="401891BC">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lastRenderedPageBreak/>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7E1328FE">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9">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50">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9">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441FA7" w14:textId="77777777" w:rsidR="00C32996" w:rsidRDefault="00C32996" w:rsidP="00E239AA">
      <w:pPr>
        <w:ind w:left="720" w:hanging="720"/>
        <w:rPr>
          <w:rFonts w:asciiTheme="majorHAnsi" w:eastAsia="Calibri" w:hAnsiTheme="majorHAnsi" w:cstheme="majorHAnsi"/>
          <w:sz w:val="20"/>
          <w:szCs w:val="20"/>
        </w:rPr>
      </w:pPr>
    </w:p>
    <w:p w14:paraId="0B8D57E0" w14:textId="77777777" w:rsidR="00C32996" w:rsidRDefault="00C32996" w:rsidP="00E239AA">
      <w:pPr>
        <w:ind w:left="720" w:hanging="720"/>
        <w:rPr>
          <w:rFonts w:asciiTheme="majorHAnsi" w:eastAsia="Calibri" w:hAnsiTheme="majorHAnsi" w:cstheme="majorHAnsi"/>
          <w:sz w:val="20"/>
          <w:szCs w:val="20"/>
        </w:rPr>
      </w:pPr>
    </w:p>
    <w:p w14:paraId="2D459FFF" w14:textId="77777777" w:rsidR="00C32996" w:rsidRDefault="00C32996" w:rsidP="00E239AA">
      <w:pPr>
        <w:ind w:left="720" w:hanging="720"/>
        <w:rPr>
          <w:rFonts w:asciiTheme="majorHAnsi" w:eastAsia="Calibri" w:hAnsiTheme="majorHAnsi" w:cstheme="majorHAnsi"/>
          <w:sz w:val="20"/>
          <w:szCs w:val="20"/>
        </w:rPr>
      </w:pPr>
    </w:p>
    <w:p w14:paraId="24A59AA8"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40EFE915" w14:textId="77777777" w:rsidR="00E239AA" w:rsidRDefault="00E239AA" w:rsidP="00E239AA">
      <w:pPr>
        <w:ind w:left="720" w:hanging="720"/>
        <w:rPr>
          <w:rFonts w:asciiTheme="majorHAnsi" w:eastAsia="Calibri" w:hAnsiTheme="majorHAnsi" w:cstheme="majorHAnsi"/>
          <w:sz w:val="20"/>
          <w:szCs w:val="20"/>
        </w:rPr>
      </w:pPr>
    </w:p>
    <w:p w14:paraId="4330F57F" w14:textId="77777777" w:rsidR="00E239AA" w:rsidRPr="005E7462" w:rsidRDefault="00E239AA" w:rsidP="00E239AA">
      <w:pPr>
        <w:ind w:left="720" w:hanging="720"/>
        <w:rPr>
          <w:rFonts w:asciiTheme="majorHAnsi" w:eastAsia="Calibri" w:hAnsiTheme="majorHAnsi" w:cstheme="majorHAnsi"/>
          <w:sz w:val="20"/>
          <w:szCs w:val="20"/>
          <w:u w:val="single"/>
          <w:lang w:val="es-ES"/>
        </w:rPr>
      </w:pPr>
    </w:p>
    <w:p w14:paraId="4846EB25" w14:textId="77777777" w:rsidR="00E239AA" w:rsidRPr="005E7462" w:rsidRDefault="00E239AA" w:rsidP="00E239AA">
      <w:pPr>
        <w:rPr>
          <w:rFonts w:ascii="Calibri" w:eastAsia="Calibri" w:hAnsi="Calibri" w:cs="Calibri"/>
          <w:b/>
          <w:sz w:val="32"/>
          <w:szCs w:val="32"/>
          <w:lang w:val="es-ES"/>
        </w:rPr>
      </w:pPr>
    </w:p>
    <w:p w14:paraId="63B7B465" w14:textId="77777777" w:rsidR="00E239AA" w:rsidRDefault="00E239AA" w:rsidP="00E239AA">
      <w:pPr>
        <w:rPr>
          <w:rFonts w:ascii="Calibri" w:eastAsia="Calibri" w:hAnsi="Calibri" w:cs="Calibri"/>
          <w:b/>
          <w:sz w:val="32"/>
          <w:szCs w:val="32"/>
          <w:lang w:val="es-ES"/>
        </w:rPr>
      </w:pPr>
      <w:r>
        <w:rPr>
          <w:rFonts w:ascii="Calibri" w:eastAsia="Calibri" w:hAnsi="Calibri" w:cs="Calibri"/>
          <w:b/>
          <w:sz w:val="32"/>
          <w:szCs w:val="32"/>
          <w:lang w:val="es-ES"/>
        </w:rPr>
        <w:br w:type="page"/>
      </w: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proofErr w:type="spellStart"/>
      <w:r>
        <w:rPr>
          <w:rFonts w:ascii="Calibri" w:eastAsia="Calibri" w:hAnsi="Calibri" w:cs="Calibri"/>
          <w:b/>
          <w:sz w:val="32"/>
          <w:szCs w:val="32"/>
          <w:lang w:val="es-ES"/>
        </w:rPr>
        <w:t>Other</w:t>
      </w:r>
      <w:proofErr w:type="spellEnd"/>
      <w:r>
        <w:rPr>
          <w:rFonts w:ascii="Calibri" w:eastAsia="Calibri" w:hAnsi="Calibri" w:cs="Calibri"/>
          <w:b/>
          <w:sz w:val="32"/>
          <w:szCs w:val="32"/>
          <w:lang w:val="es-ES"/>
        </w:rPr>
        <w:t xml:space="preserve"> Virtual </w:t>
      </w:r>
      <w:proofErr w:type="spellStart"/>
      <w:r>
        <w:rPr>
          <w:rFonts w:ascii="Calibri" w:eastAsia="Calibri" w:hAnsi="Calibri" w:cs="Calibri"/>
          <w:b/>
          <w:sz w:val="32"/>
          <w:szCs w:val="32"/>
          <w:lang w:val="es-ES"/>
        </w:rPr>
        <w:t>Venues</w:t>
      </w:r>
      <w:proofErr w:type="spellEnd"/>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6A3975" w14:paraId="2FD444B7" w14:textId="77777777" w:rsidTr="006A3975">
        <w:tc>
          <w:tcPr>
            <w:tcW w:w="7915" w:type="dxa"/>
          </w:tcPr>
          <w:p w14:paraId="5586A31E" w14:textId="77777777" w:rsidR="006A3975" w:rsidRDefault="006A3975" w:rsidP="006A397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E239AA">
              <w:rPr>
                <w:rFonts w:asciiTheme="majorHAnsi" w:eastAsia="Calibri" w:hAnsiTheme="majorHAnsi" w:cstheme="majorHAnsi"/>
                <w:sz w:val="20"/>
                <w:szCs w:val="20"/>
                <w:lang w:val="es-ES"/>
              </w:rPr>
              <w:t xml:space="preserve">[Virtual] Artificial </w:t>
            </w:r>
            <w:proofErr w:type="spellStart"/>
            <w:r w:rsidRPr="00E239AA">
              <w:rPr>
                <w:rFonts w:asciiTheme="majorHAnsi" w:eastAsia="Calibri" w:hAnsiTheme="majorHAnsi" w:cstheme="majorHAnsi"/>
                <w:sz w:val="20"/>
                <w:szCs w:val="20"/>
                <w:lang w:val="es-ES"/>
              </w:rPr>
              <w:t>Intelligence</w:t>
            </w:r>
            <w:proofErr w:type="spellEnd"/>
            <w:r w:rsidRPr="00E239AA">
              <w:rPr>
                <w:rFonts w:asciiTheme="majorHAnsi" w:eastAsia="Calibri" w:hAnsiTheme="majorHAnsi" w:cstheme="majorHAnsi"/>
                <w:sz w:val="20"/>
                <w:szCs w:val="20"/>
                <w:lang w:val="es-ES"/>
              </w:rPr>
              <w:t xml:space="preserve"> in </w:t>
            </w:r>
            <w:proofErr w:type="spellStart"/>
            <w:r w:rsidRPr="00E239AA">
              <w:rPr>
                <w:rFonts w:asciiTheme="majorHAnsi" w:eastAsia="Calibri" w:hAnsiTheme="majorHAnsi" w:cstheme="majorHAnsi"/>
                <w:sz w:val="20"/>
                <w:szCs w:val="20"/>
                <w:lang w:val="es-ES"/>
              </w:rPr>
              <w:t>Educational</w:t>
            </w:r>
            <w:proofErr w:type="spellEnd"/>
            <w:r w:rsidRPr="00E239AA">
              <w:rPr>
                <w:rFonts w:asciiTheme="majorHAnsi" w:eastAsia="Calibri" w:hAnsiTheme="majorHAnsi" w:cstheme="majorHAnsi"/>
                <w:sz w:val="20"/>
                <w:szCs w:val="20"/>
                <w:lang w:val="es-ES"/>
              </w:rPr>
              <w:t xml:space="preserve"> </w:t>
            </w:r>
            <w:proofErr w:type="spellStart"/>
            <w:r w:rsidRPr="00E239AA">
              <w:rPr>
                <w:rFonts w:asciiTheme="majorHAnsi" w:eastAsia="Calibri" w:hAnsiTheme="majorHAnsi" w:cstheme="majorHAnsi"/>
                <w:sz w:val="20"/>
                <w:szCs w:val="20"/>
                <w:lang w:val="es-ES"/>
              </w:rPr>
              <w:t>Measurement</w:t>
            </w:r>
            <w:proofErr w:type="spellEnd"/>
            <w:r w:rsidRPr="00E239AA">
              <w:rPr>
                <w:rFonts w:asciiTheme="majorHAnsi" w:eastAsia="Calibri" w:hAnsiTheme="majorHAnsi" w:cstheme="majorHAnsi"/>
                <w:sz w:val="20"/>
                <w:szCs w:val="20"/>
                <w:lang w:val="es-ES"/>
              </w:rPr>
              <w:t xml:space="preserve"> SIGIMIE, NCME</w:t>
            </w:r>
            <w:r w:rsidRPr="00E239AA">
              <w:rPr>
                <w:rFonts w:asciiTheme="majorHAnsi" w:eastAsia="Calibri" w:hAnsiTheme="majorHAnsi" w:cstheme="majorHAnsi"/>
                <w:iCs/>
                <w:sz w:val="20"/>
                <w:szCs w:val="20"/>
                <w:lang w:val="es-ES"/>
              </w:rPr>
              <w:t xml:space="preserve">. </w:t>
            </w:r>
            <w:hyperlink r:id="rId51" w:history="1">
              <w:r w:rsidRPr="00B408BA">
                <w:rPr>
                  <w:rStyle w:val="Hyperlink"/>
                  <w:rFonts w:asciiTheme="majorHAnsi" w:eastAsia="Calibri" w:hAnsiTheme="majorHAnsi" w:cstheme="majorHAnsi"/>
                  <w:iCs/>
                  <w:color w:val="auto"/>
                  <w:sz w:val="20"/>
                  <w:szCs w:val="20"/>
                  <w:lang w:val="es-ES"/>
                </w:rPr>
                <w:t>https://youtu.be/eH-QbBkeYQo</w:t>
              </w:r>
            </w:hyperlink>
          </w:p>
          <w:p w14:paraId="6C755B49" w14:textId="77777777" w:rsidR="006A3975" w:rsidRDefault="006A3975" w:rsidP="00E239AA">
            <w:pPr>
              <w:rPr>
                <w:rFonts w:asciiTheme="majorHAnsi" w:eastAsia="Calibri" w:hAnsiTheme="majorHAnsi" w:cstheme="majorHAnsi"/>
                <w:sz w:val="20"/>
                <w:szCs w:val="20"/>
              </w:rPr>
            </w:pPr>
          </w:p>
        </w:tc>
        <w:tc>
          <w:tcPr>
            <w:tcW w:w="2047" w:type="dxa"/>
          </w:tcPr>
          <w:p w14:paraId="6D3BF288" w14:textId="16658F70" w:rsidR="006A3975" w:rsidRDefault="006A3975" w:rsidP="006A397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5DA42B04">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00D22D0A" w14:textId="77777777" w:rsidTr="006A3975">
        <w:tc>
          <w:tcPr>
            <w:tcW w:w="7915" w:type="dxa"/>
          </w:tcPr>
          <w:p w14:paraId="3D001117" w14:textId="77777777" w:rsidR="006A3975" w:rsidRPr="00BB1487" w:rsidRDefault="006A3975" w:rsidP="006A397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6A3975" w:rsidRDefault="006A3975" w:rsidP="00E239AA">
            <w:pPr>
              <w:rPr>
                <w:rFonts w:asciiTheme="majorHAnsi" w:eastAsia="Calibri" w:hAnsiTheme="majorHAnsi" w:cstheme="majorHAnsi"/>
                <w:sz w:val="20"/>
                <w:szCs w:val="20"/>
              </w:rPr>
            </w:pPr>
          </w:p>
        </w:tc>
        <w:tc>
          <w:tcPr>
            <w:tcW w:w="2047" w:type="dxa"/>
          </w:tcPr>
          <w:p w14:paraId="736EE849" w14:textId="19CA0858" w:rsidR="006A3975" w:rsidRDefault="006A3975" w:rsidP="006A397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7A53A890" w14:textId="0144F9A9" w:rsidR="00E239AA" w:rsidRDefault="008A29E5" w:rsidP="00E239AA">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w:t>
      </w:r>
      <w:proofErr w:type="spellStart"/>
      <w:r w:rsidR="00E239AA" w:rsidRPr="009D2F24">
        <w:rPr>
          <w:rFonts w:asciiTheme="majorHAnsi" w:eastAsia="Calibri" w:hAnsiTheme="majorHAnsi" w:cstheme="majorHAnsi"/>
          <w:b/>
          <w:bCs/>
          <w:iCs/>
          <w:color w:val="222222"/>
          <w:sz w:val="20"/>
          <w:szCs w:val="20"/>
          <w:highlight w:val="white"/>
          <w:lang w:val="es-ES"/>
        </w:rPr>
        <w:t>Webinars</w:t>
      </w:r>
      <w:proofErr w:type="spellEnd"/>
      <w:r w:rsidR="00E239AA">
        <w:rPr>
          <w:rFonts w:asciiTheme="majorHAnsi" w:eastAsia="Calibri" w:hAnsiTheme="majorHAnsi" w:cstheme="majorHAnsi"/>
          <w:b/>
          <w:bCs/>
          <w:iCs/>
          <w:color w:val="222222"/>
          <w:sz w:val="20"/>
          <w:szCs w:val="20"/>
          <w:highlight w:val="white"/>
          <w:lang w:val="es-ES"/>
        </w:rPr>
        <w:t xml:space="preserve"> </w:t>
      </w:r>
    </w:p>
    <w:p w14:paraId="7676970B" w14:textId="77777777" w:rsidR="00E239AA" w:rsidRDefault="00E239AA" w:rsidP="00E239AA">
      <w:pPr>
        <w:ind w:left="720" w:hanging="720"/>
        <w:rPr>
          <w:rFonts w:asciiTheme="majorHAnsi" w:eastAsia="Calibri" w:hAnsiTheme="majorHAnsi" w:cstheme="majorHAnsi"/>
          <w:b/>
          <w:bCs/>
          <w:iCs/>
          <w:color w:val="222222"/>
          <w:sz w:val="20"/>
          <w:szCs w:val="20"/>
          <w:highlight w:val="white"/>
          <w:lang w:val="es-ES"/>
        </w:rPr>
      </w:pPr>
    </w:p>
    <w:p w14:paraId="68729DE1" w14:textId="77777777" w:rsidR="006A3975" w:rsidRDefault="006A3975" w:rsidP="00E239AA">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6A3975" w14:paraId="225558B4" w14:textId="77777777" w:rsidTr="006A3975">
        <w:tc>
          <w:tcPr>
            <w:tcW w:w="7015" w:type="dxa"/>
          </w:tcPr>
          <w:p w14:paraId="2D7A6F97" w14:textId="3307578F" w:rsidR="006A3975" w:rsidRPr="006A3975" w:rsidRDefault="006A3975" w:rsidP="006A3975">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Araneda, S., Gándara, F., Santelices, V., Torres-</w:t>
            </w:r>
            <w:proofErr w:type="spellStart"/>
            <w:r w:rsidRPr="00F2346F">
              <w:rPr>
                <w:rFonts w:asciiTheme="majorHAnsi" w:eastAsia="Calibri" w:hAnsiTheme="majorHAnsi" w:cstheme="majorHAnsi"/>
                <w:sz w:val="20"/>
                <w:szCs w:val="20"/>
                <w:lang w:val="es-ES"/>
              </w:rPr>
              <w:t>Iribarra</w:t>
            </w:r>
            <w:proofErr w:type="spellEnd"/>
            <w:r w:rsidRPr="00F2346F">
              <w:rPr>
                <w:rFonts w:asciiTheme="majorHAnsi" w:eastAsia="Calibri" w:hAnsiTheme="majorHAnsi" w:cstheme="majorHAnsi"/>
                <w:sz w:val="20"/>
                <w:szCs w:val="20"/>
                <w:lang w:val="es-ES"/>
              </w:rPr>
              <w:t xml:space="preserve">,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52" w:history="1">
              <w:r w:rsidRPr="00B408BA">
                <w:rPr>
                  <w:rStyle w:val="Hyperlink"/>
                  <w:rFonts w:asciiTheme="majorHAnsi" w:eastAsia="Calibri" w:hAnsiTheme="majorHAnsi" w:cstheme="majorHAnsi"/>
                  <w:iCs/>
                  <w:color w:val="auto"/>
                  <w:sz w:val="20"/>
                  <w:szCs w:val="20"/>
                  <w:lang w:val="es-ES"/>
                </w:rPr>
                <w:t>https://www.youtube.com/watch?v=4rYXu75fn-k&amp;t=3944s</w:t>
              </w:r>
            </w:hyperlink>
            <w:r w:rsidRPr="00B408BA">
              <w:rPr>
                <w:rFonts w:asciiTheme="majorHAnsi" w:eastAsia="Calibri" w:hAnsiTheme="majorHAnsi" w:cstheme="majorHAnsi"/>
                <w:i/>
                <w:sz w:val="20"/>
                <w:szCs w:val="20"/>
                <w:lang w:val="es-ES"/>
              </w:rPr>
              <w:t xml:space="preserve"> </w:t>
            </w:r>
          </w:p>
        </w:tc>
        <w:tc>
          <w:tcPr>
            <w:tcW w:w="2947" w:type="dxa"/>
          </w:tcPr>
          <w:p w14:paraId="4D17BA5D" w14:textId="01126D8F" w:rsidR="006A3975" w:rsidRDefault="006A3975" w:rsidP="00E239AA">
            <w:pPr>
              <w:rPr>
                <w:rFonts w:asciiTheme="majorHAnsi" w:eastAsia="Calibri" w:hAnsiTheme="majorHAnsi" w:cstheme="majorHAnsi"/>
                <w:sz w:val="20"/>
                <w:szCs w:val="20"/>
                <w:lang w:val="es-ES"/>
              </w:rPr>
            </w:pPr>
            <w:r>
              <w:rPr>
                <w:rFonts w:asciiTheme="majorHAnsi" w:eastAsia="Calibri" w:hAnsiTheme="majorHAnsi" w:cstheme="majorHAnsi"/>
                <w:b/>
                <w:noProof/>
                <w:sz w:val="20"/>
                <w:szCs w:val="20"/>
              </w:rPr>
              <w:drawing>
                <wp:inline distT="0" distB="0" distL="0" distR="0" wp14:anchorId="3C04348C" wp14:editId="0860C417">
                  <wp:extent cx="1079172" cy="638175"/>
                  <wp:effectExtent l="0" t="0" r="6985" b="0"/>
                  <wp:docPr id="8672432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3B01B21C" wp14:editId="62F149AC">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2D1CF084" w14:textId="77777777" w:rsidR="006A3975" w:rsidRDefault="006A3975" w:rsidP="00E239AA">
      <w:pPr>
        <w:ind w:left="720" w:hanging="720"/>
        <w:rPr>
          <w:rFonts w:asciiTheme="majorHAnsi" w:eastAsia="Calibri" w:hAnsiTheme="majorHAnsi" w:cstheme="majorHAnsi"/>
          <w:sz w:val="20"/>
          <w:szCs w:val="20"/>
          <w:lang w:val="es-ES"/>
        </w:rPr>
      </w:pPr>
    </w:p>
    <w:p w14:paraId="52F07250" w14:textId="77777777" w:rsidR="00E239AA" w:rsidRDefault="00E239AA"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B408BA" w:rsidRDefault="008A29E5" w:rsidP="008A29E5">
            <w:pPr>
              <w:rPr>
                <w:rFonts w:ascii="Calibri" w:eastAsia="Calibri" w:hAnsi="Calibri" w:cs="Calibri"/>
                <w:b/>
                <w:sz w:val="20"/>
                <w:szCs w:val="20"/>
              </w:rPr>
            </w:pPr>
            <w:r w:rsidRPr="00B408BA">
              <w:rPr>
                <w:rFonts w:ascii="Calibri" w:eastAsia="Calibri" w:hAnsi="Calibri" w:cs="Calibri"/>
                <w:b/>
                <w:sz w:val="20"/>
                <w:szCs w:val="20"/>
              </w:rPr>
              <w:t xml:space="preserve">Webinars </w:t>
            </w:r>
            <w:proofErr w:type="spellStart"/>
            <w:r w:rsidRPr="00B408BA">
              <w:rPr>
                <w:rFonts w:ascii="Calibri" w:eastAsia="Calibri" w:hAnsi="Calibri" w:cs="Calibri"/>
                <w:b/>
                <w:sz w:val="20"/>
                <w:szCs w:val="20"/>
              </w:rPr>
              <w:t>Validez</w:t>
            </w:r>
            <w:proofErr w:type="spellEnd"/>
            <w:r w:rsidRPr="00B408BA">
              <w:rPr>
                <w:rFonts w:ascii="Calibri" w:eastAsia="Calibri" w:hAnsi="Calibri" w:cs="Calibri"/>
                <w:b/>
                <w:sz w:val="20"/>
                <w:szCs w:val="20"/>
              </w:rPr>
              <w:t xml:space="preserve">, </w:t>
            </w:r>
            <w:r w:rsidRPr="00B408BA">
              <w:rPr>
                <w:rFonts w:ascii="Calibri" w:eastAsia="Calibri" w:hAnsi="Calibri" w:cs="Calibri"/>
                <w:b/>
                <w:sz w:val="20"/>
                <w:szCs w:val="20"/>
              </w:rPr>
              <w:t>Fall</w:t>
            </w:r>
            <w:r w:rsidRPr="00B408BA">
              <w:rPr>
                <w:rFonts w:ascii="Calibri" w:eastAsia="Calibri" w:hAnsi="Calibri" w:cs="Calibri"/>
                <w:b/>
                <w:sz w:val="20"/>
                <w:szCs w:val="20"/>
              </w:rPr>
              <w:t xml:space="preserve"> 202</w:t>
            </w:r>
            <w:r w:rsidRPr="00B408BA">
              <w:rPr>
                <w:rFonts w:ascii="Calibri" w:eastAsia="Calibri" w:hAnsi="Calibri" w:cs="Calibri"/>
                <w:b/>
                <w:sz w:val="20"/>
                <w:szCs w:val="20"/>
              </w:rPr>
              <w:t>4 – Spring 2025</w:t>
            </w:r>
          </w:p>
          <w:p w14:paraId="4F5411B8" w14:textId="77777777" w:rsidR="008A29E5" w:rsidRPr="00B408BA" w:rsidRDefault="008A29E5" w:rsidP="008A29E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67389F9A" w14:textId="0581370C" w:rsidR="008A29E5" w:rsidRPr="00B408BA" w:rsidRDefault="008A29E5" w:rsidP="008A29E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w:t>
            </w:r>
            <w:r w:rsidRPr="00B408BA">
              <w:rPr>
                <w:rFonts w:ascii="Calibri" w:eastAsia="Calibri" w:hAnsi="Calibri" w:cs="Calibri"/>
                <w:sz w:val="20"/>
                <w:szCs w:val="20"/>
              </w:rPr>
              <w:t xml:space="preserve">Spanish-speaker </w:t>
            </w:r>
            <w:r w:rsidRPr="00B408BA">
              <w:rPr>
                <w:rFonts w:ascii="Calibri" w:eastAsia="Calibri" w:hAnsi="Calibri" w:cs="Calibri"/>
                <w:sz w:val="20"/>
                <w:szCs w:val="20"/>
              </w:rPr>
              <w:t>experts in Educational Assessment</w:t>
            </w:r>
            <w:r w:rsidRPr="00B408BA">
              <w:rPr>
                <w:rFonts w:ascii="Calibri" w:eastAsia="Calibri" w:hAnsi="Calibri" w:cs="Calibri"/>
                <w:sz w:val="20"/>
                <w:szCs w:val="20"/>
              </w:rPr>
              <w:t xml:space="preserve"> about the concept of Validity</w:t>
            </w:r>
            <w:r w:rsidRPr="00B408BA">
              <w:rPr>
                <w:rFonts w:ascii="Calibri" w:eastAsia="Calibri" w:hAnsi="Calibri" w:cs="Calibri"/>
                <w:sz w:val="20"/>
                <w:szCs w:val="20"/>
              </w:rPr>
              <w:t xml:space="preserve">. The series is published on </w:t>
            </w:r>
            <w:r w:rsidRPr="00B408BA">
              <w:rPr>
                <w:rFonts w:ascii="Calibri" w:eastAsia="Calibri" w:hAnsi="Calibri" w:cs="Calibri"/>
                <w:sz w:val="20"/>
                <w:szCs w:val="20"/>
              </w:rPr>
              <w:t>my personal</w:t>
            </w:r>
            <w:r w:rsidRPr="00B408BA">
              <w:rPr>
                <w:rFonts w:ascii="Calibri" w:eastAsia="Calibri" w:hAnsi="Calibri" w:cs="Calibri"/>
                <w:sz w:val="20"/>
                <w:szCs w:val="20"/>
              </w:rPr>
              <w:t xml:space="preserve">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54" w:history="1">
              <w:r w:rsidRPr="00B408BA">
                <w:rPr>
                  <w:rStyle w:val="Hyperlink"/>
                  <w:rFonts w:ascii="Calibri" w:eastAsia="Calibri" w:hAnsi="Calibri" w:cs="Calibri"/>
                  <w:color w:val="auto"/>
                  <w:sz w:val="20"/>
                  <w:szCs w:val="20"/>
                </w:rPr>
                <w:t>https://www.youtube.com/@elsheshin</w:t>
              </w:r>
            </w:hyperlink>
            <w:r w:rsidRPr="00B408BA">
              <w:rPr>
                <w:rFonts w:ascii="Calibri" w:eastAsia="Calibri" w:hAnsi="Calibri" w:cs="Calibri"/>
                <w:sz w:val="20"/>
                <w:szCs w:val="20"/>
              </w:rPr>
              <w:t xml:space="preserve"> </w:t>
            </w:r>
          </w:p>
          <w:p w14:paraId="46142A9B" w14:textId="77777777" w:rsidR="008A29E5" w:rsidRPr="00B408BA" w:rsidRDefault="008A29E5" w:rsidP="006A3975">
            <w:pPr>
              <w:rPr>
                <w:rFonts w:ascii="Calibri" w:eastAsia="Calibri" w:hAnsi="Calibri" w:cs="Calibri"/>
                <w:b/>
                <w:sz w:val="20"/>
                <w:szCs w:val="20"/>
              </w:rPr>
            </w:pPr>
          </w:p>
        </w:tc>
        <w:tc>
          <w:tcPr>
            <w:tcW w:w="2047" w:type="dxa"/>
          </w:tcPr>
          <w:p w14:paraId="0EB346A4" w14:textId="66466B73" w:rsidR="008A29E5" w:rsidRDefault="008A29E5" w:rsidP="006A397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3694FE0F" wp14:editId="0CE352C7">
                  <wp:extent cx="1079172" cy="638175"/>
                  <wp:effectExtent l="0" t="0" r="6985" b="0"/>
                  <wp:docPr id="15865546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r w:rsidR="006A3975" w14:paraId="41D14127" w14:textId="77777777" w:rsidTr="006A3975">
        <w:tc>
          <w:tcPr>
            <w:tcW w:w="7915" w:type="dxa"/>
          </w:tcPr>
          <w:p w14:paraId="4531D76B" w14:textId="77777777" w:rsidR="006A3975" w:rsidRPr="00B408BA" w:rsidRDefault="006A3975" w:rsidP="006A3975">
            <w:pPr>
              <w:rPr>
                <w:rFonts w:ascii="Calibri" w:eastAsia="Calibri" w:hAnsi="Calibri" w:cs="Calibri"/>
                <w:b/>
                <w:sz w:val="20"/>
                <w:szCs w:val="20"/>
              </w:rPr>
            </w:pPr>
            <w:r w:rsidRPr="00B408BA">
              <w:rPr>
                <w:rFonts w:ascii="Calibri" w:eastAsia="Calibri" w:hAnsi="Calibri" w:cs="Calibri"/>
                <w:b/>
                <w:sz w:val="20"/>
                <w:szCs w:val="20"/>
              </w:rPr>
              <w:t>NCME GSIC Standards Study Group, Fall 2021, Spring 2022 and Summer 2022</w:t>
            </w:r>
          </w:p>
          <w:p w14:paraId="2421FB04" w14:textId="77777777" w:rsidR="006A3975" w:rsidRPr="00B408BA" w:rsidRDefault="006A3975" w:rsidP="006A3975">
            <w:pPr>
              <w:rPr>
                <w:rFonts w:ascii="Calibri" w:eastAsia="Calibri" w:hAnsi="Calibri" w:cs="Calibri"/>
                <w:i/>
                <w:sz w:val="20"/>
                <w:szCs w:val="20"/>
              </w:rPr>
            </w:pPr>
            <w:r w:rsidRPr="00B408BA">
              <w:rPr>
                <w:rFonts w:ascii="Calibri" w:eastAsia="Calibri" w:hAnsi="Calibri" w:cs="Calibri"/>
                <w:i/>
                <w:sz w:val="20"/>
                <w:szCs w:val="20"/>
              </w:rPr>
              <w:t>Graduate Student Issues Committee at NCME</w:t>
            </w:r>
          </w:p>
          <w:p w14:paraId="12D8C4EF" w14:textId="1E8C16A1" w:rsidR="006A3975" w:rsidRPr="00B408BA" w:rsidRDefault="006A3975" w:rsidP="00E239AA">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55" w:history="1">
              <w:r w:rsidRPr="00B408BA">
                <w:rPr>
                  <w:rStyle w:val="Hyperlink"/>
                  <w:rFonts w:ascii="Calibri" w:eastAsia="Calibri" w:hAnsi="Calibri" w:cs="Calibri"/>
                  <w:color w:val="auto"/>
                  <w:sz w:val="20"/>
                  <w:szCs w:val="20"/>
                </w:rPr>
                <w:t>https://www.ncme.org/students/student-programs/standards-study-group</w:t>
              </w:r>
            </w:hyperlink>
            <w:r w:rsidRPr="00B408BA">
              <w:rPr>
                <w:rFonts w:ascii="Calibri" w:eastAsia="Calibri" w:hAnsi="Calibri" w:cs="Calibri"/>
                <w:sz w:val="20"/>
                <w:szCs w:val="20"/>
              </w:rPr>
              <w:t xml:space="preserve"> </w:t>
            </w:r>
            <w:r w:rsidRPr="00B408BA">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7E5A22AD">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B408BA" w:rsidRDefault="006A3975" w:rsidP="006A3975">
            <w:pPr>
              <w:rPr>
                <w:rFonts w:ascii="Calibri" w:eastAsia="Calibri" w:hAnsi="Calibri" w:cs="Calibri"/>
                <w:b/>
                <w:sz w:val="20"/>
                <w:szCs w:val="20"/>
                <w:lang w:val="es-ES"/>
              </w:rPr>
            </w:pPr>
            <w:r w:rsidRPr="00B408BA">
              <w:rPr>
                <w:rFonts w:ascii="Calibri" w:eastAsia="Calibri" w:hAnsi="Calibri" w:cs="Calibri"/>
                <w:b/>
                <w:sz w:val="20"/>
                <w:szCs w:val="20"/>
                <w:lang w:val="es-ES"/>
              </w:rPr>
              <w:t>Entrevistas FEVED, Spring 2022</w:t>
            </w:r>
          </w:p>
          <w:p w14:paraId="757DEFDB" w14:textId="77777777" w:rsidR="006A3975" w:rsidRPr="00B408BA" w:rsidRDefault="006A3975" w:rsidP="006A397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7B678C8E" w14:textId="77777777" w:rsidR="006A3975" w:rsidRPr="00B408BA" w:rsidRDefault="006A3975" w:rsidP="006A397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experts in Educational Assessment in Chile. The series is published on the FEVED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56" w:history="1">
              <w:r w:rsidRPr="00B408BA">
                <w:rPr>
                  <w:rStyle w:val="Hyperlink"/>
                  <w:rFonts w:ascii="Calibri" w:eastAsia="Calibri" w:hAnsi="Calibri" w:cs="Calibri"/>
                  <w:color w:val="auto"/>
                  <w:sz w:val="20"/>
                  <w:szCs w:val="20"/>
                </w:rPr>
                <w:t>https://www.youtube.com/@feved-forochilenoevaluacion</w:t>
              </w:r>
            </w:hyperlink>
            <w:r w:rsidRPr="00B408BA">
              <w:rPr>
                <w:rFonts w:ascii="Calibri" w:eastAsia="Calibri" w:hAnsi="Calibri" w:cs="Calibri"/>
                <w:sz w:val="20"/>
                <w:szCs w:val="20"/>
              </w:rPr>
              <w:t xml:space="preserve"> </w:t>
            </w:r>
          </w:p>
          <w:p w14:paraId="13BD40B3" w14:textId="77777777" w:rsidR="006A3975" w:rsidRPr="00B408BA" w:rsidRDefault="006A3975" w:rsidP="00E239AA">
            <w:pPr>
              <w:rPr>
                <w:rFonts w:ascii="Calibri" w:eastAsia="Calibri" w:hAnsi="Calibri" w:cs="Calibri"/>
                <w:b/>
                <w:sz w:val="20"/>
                <w:szCs w:val="20"/>
              </w:rPr>
            </w:pPr>
          </w:p>
        </w:tc>
        <w:tc>
          <w:tcPr>
            <w:tcW w:w="2047" w:type="dxa"/>
          </w:tcPr>
          <w:p w14:paraId="5E67CA19" w14:textId="6672F49A"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631E9707" wp14:editId="2794D4A4">
                  <wp:extent cx="1079172" cy="638175"/>
                  <wp:effectExtent l="0" t="0" r="6985" b="0"/>
                  <wp:docPr id="1541645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0AB8781C" w14:textId="77777777" w:rsidR="006A3975" w:rsidRDefault="006A3975" w:rsidP="00E239AA">
      <w:pPr>
        <w:rPr>
          <w:rFonts w:ascii="Calibri" w:eastAsia="Calibri" w:hAnsi="Calibri" w:cs="Calibri"/>
          <w:b/>
          <w:sz w:val="20"/>
          <w:szCs w:val="20"/>
        </w:rPr>
      </w:pPr>
    </w:p>
    <w:p w14:paraId="16D48E0C" w14:textId="77777777" w:rsidR="006A3975" w:rsidRDefault="006A3975" w:rsidP="00E239AA">
      <w:pPr>
        <w:rPr>
          <w:rFonts w:ascii="Calibri" w:eastAsia="Calibri" w:hAnsi="Calibri" w:cs="Calibri"/>
          <w:b/>
          <w:sz w:val="20"/>
          <w:szCs w:val="20"/>
        </w:rPr>
      </w:pPr>
    </w:p>
    <w:p w14:paraId="0A997668" w14:textId="77777777" w:rsidR="00E239AA" w:rsidRDefault="00E239AA" w:rsidP="00E239AA">
      <w:pPr>
        <w:rPr>
          <w:rFonts w:ascii="Calibri" w:eastAsia="Calibri" w:hAnsi="Calibri" w:cs="Calibri"/>
          <w:b/>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57"/>
      <w:headerReference w:type="default" r:id="rId58"/>
      <w:footerReference w:type="even" r:id="rId59"/>
      <w:footerReference w:type="default" r:id="rId60"/>
      <w:headerReference w:type="first" r:id="rId61"/>
      <w:footerReference w:type="first" r:id="rId62"/>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13FE1" w14:textId="77777777" w:rsidR="006F7FCB" w:rsidRDefault="006F7FCB">
      <w:r>
        <w:separator/>
      </w:r>
    </w:p>
  </w:endnote>
  <w:endnote w:type="continuationSeparator" w:id="0">
    <w:p w14:paraId="0CD7E83E" w14:textId="77777777" w:rsidR="006F7FCB" w:rsidRDefault="006F7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F847" w14:textId="77777777" w:rsidR="006F7FCB" w:rsidRDefault="006F7FCB">
      <w:r>
        <w:separator/>
      </w:r>
    </w:p>
  </w:footnote>
  <w:footnote w:type="continuationSeparator" w:id="0">
    <w:p w14:paraId="53643459" w14:textId="77777777" w:rsidR="006F7FCB" w:rsidRDefault="006F7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300E3B"/>
    <w:rsid w:val="00330D71"/>
    <w:rsid w:val="003540BF"/>
    <w:rsid w:val="00360331"/>
    <w:rsid w:val="003930B2"/>
    <w:rsid w:val="003C4E3B"/>
    <w:rsid w:val="003D0D93"/>
    <w:rsid w:val="003D6BDC"/>
    <w:rsid w:val="003E568F"/>
    <w:rsid w:val="00437EAE"/>
    <w:rsid w:val="0047799D"/>
    <w:rsid w:val="004C58CF"/>
    <w:rsid w:val="004E20AF"/>
    <w:rsid w:val="005069D7"/>
    <w:rsid w:val="00545484"/>
    <w:rsid w:val="00565A89"/>
    <w:rsid w:val="0057629B"/>
    <w:rsid w:val="005A7F3A"/>
    <w:rsid w:val="005B280B"/>
    <w:rsid w:val="005E7462"/>
    <w:rsid w:val="005F257B"/>
    <w:rsid w:val="00604B04"/>
    <w:rsid w:val="00647A8E"/>
    <w:rsid w:val="00671F00"/>
    <w:rsid w:val="00692228"/>
    <w:rsid w:val="00692EB4"/>
    <w:rsid w:val="006A3975"/>
    <w:rsid w:val="006D22DF"/>
    <w:rsid w:val="006F44CB"/>
    <w:rsid w:val="006F7FCB"/>
    <w:rsid w:val="00787D19"/>
    <w:rsid w:val="00804E9E"/>
    <w:rsid w:val="00852770"/>
    <w:rsid w:val="00856E42"/>
    <w:rsid w:val="008A29E5"/>
    <w:rsid w:val="008B6291"/>
    <w:rsid w:val="008C173E"/>
    <w:rsid w:val="008F60C9"/>
    <w:rsid w:val="009350B6"/>
    <w:rsid w:val="00963EB5"/>
    <w:rsid w:val="009A06DB"/>
    <w:rsid w:val="009A127C"/>
    <w:rsid w:val="009A4424"/>
    <w:rsid w:val="009B5D45"/>
    <w:rsid w:val="009D2F24"/>
    <w:rsid w:val="00A23708"/>
    <w:rsid w:val="00AA22F0"/>
    <w:rsid w:val="00AB1CE8"/>
    <w:rsid w:val="00B244A7"/>
    <w:rsid w:val="00B408BA"/>
    <w:rsid w:val="00B519C3"/>
    <w:rsid w:val="00B55694"/>
    <w:rsid w:val="00BB1487"/>
    <w:rsid w:val="00BD36DA"/>
    <w:rsid w:val="00BD7681"/>
    <w:rsid w:val="00BE233C"/>
    <w:rsid w:val="00C115CB"/>
    <w:rsid w:val="00C13212"/>
    <w:rsid w:val="00C145D9"/>
    <w:rsid w:val="00C32996"/>
    <w:rsid w:val="00C37419"/>
    <w:rsid w:val="00C7550A"/>
    <w:rsid w:val="00C77A63"/>
    <w:rsid w:val="00C80DE0"/>
    <w:rsid w:val="00CD4A41"/>
    <w:rsid w:val="00CE59A2"/>
    <w:rsid w:val="00CF67B8"/>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973F7"/>
    <w:rsid w:val="00ED026E"/>
    <w:rsid w:val="00F046C7"/>
    <w:rsid w:val="00F2346F"/>
    <w:rsid w:val="00F30E1D"/>
    <w:rsid w:val="00F41357"/>
    <w:rsid w:val="00F93F57"/>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hdphoto" Target="media/hdphoto1.wdp"/><Relationship Id="rId26" Type="http://schemas.openxmlformats.org/officeDocument/2006/relationships/hyperlink" Target="http://www.feved.cl" TargetMode="External"/><Relationship Id="rId39" Type="http://schemas.openxmlformats.org/officeDocument/2006/relationships/hyperlink" Target="https://www.eldesconcierto.cl/opinion/2021/01/08/los-riesgos-de-la-prueba-de-transicion-pdt-en-tiempos-de-covid-19.html" TargetMode="External"/><Relationship Id="rId21" Type="http://schemas.openxmlformats.org/officeDocument/2006/relationships/image" Target="media/image13.png"/><Relationship Id="rId34" Type="http://schemas.openxmlformats.org/officeDocument/2006/relationships/hyperlink" Target="https://doi.org/10.31235/osf.io/jh642" TargetMode="External"/><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hyperlink" Target="http://tinyurl.com/wvpvjzq" TargetMode="External"/><Relationship Id="rId55" Type="http://schemas.openxmlformats.org/officeDocument/2006/relationships/hyperlink" Target="https://www.ncme.org/students/student-programs/standards-study-group"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6.jfif"/><Relationship Id="rId32" Type="http://schemas.openxmlformats.org/officeDocument/2006/relationships/hyperlink" Target="https://hdl.handle.net/20.500.14394/19086" TargetMode="Externa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youtu.be/A6fOUrriuK4" TargetMode="External"/><Relationship Id="rId53" Type="http://schemas.openxmlformats.org/officeDocument/2006/relationships/image" Target="media/image30.jfif"/><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yperlink" Target="https://doi.org/10.3390/educsci12020104" TargetMode="External"/><Relationship Id="rId35" Type="http://schemas.openxmlformats.org/officeDocument/2006/relationships/hyperlink" Target="https://eldesconcierto.cl/2024/01/09/ranking-paes-sin-interpretacion" TargetMode="External"/><Relationship Id="rId43" Type="http://schemas.openxmlformats.org/officeDocument/2006/relationships/image" Target="media/image26.png"/><Relationship Id="rId48" Type="http://schemas.openxmlformats.org/officeDocument/2006/relationships/hyperlink" Target="https://youtu.be/LykchEfB1ic" TargetMode="External"/><Relationship Id="rId56" Type="http://schemas.openxmlformats.org/officeDocument/2006/relationships/hyperlink" Target="https://www.youtube.com/@feved-forochilenoevaluacion"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youtu.be/eH-QbBkeYQ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cme.org/students/student-programs/standards-study-group" TargetMode="External"/><Relationship Id="rId33" Type="http://schemas.openxmlformats.org/officeDocument/2006/relationships/hyperlink" Target="https://doi.org/10.31235/osf.io/dv4pa" TargetMode="External"/><Relationship Id="rId38" Type="http://schemas.openxmlformats.org/officeDocument/2006/relationships/image" Target="media/image22.png"/><Relationship Id="rId46" Type="http://schemas.openxmlformats.org/officeDocument/2006/relationships/hyperlink" Target="https://youtu.be/kl1XSzNrWWs"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4.jpg"/><Relationship Id="rId54" Type="http://schemas.openxmlformats.org/officeDocument/2006/relationships/hyperlink" Target="https://www.youtube.com/@elsheshin"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oi.org/10.1111/emip.12632" TargetMode="Externa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jpeg"/><Relationship Id="rId52" Type="http://schemas.openxmlformats.org/officeDocument/2006/relationships/hyperlink" Target="https://www.youtube.com/watch?v=4rYXu75fn-k&amp;t=3944s"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2806</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3</cp:revision>
  <cp:lastPrinted>2024-09-06T16:48:00Z</cp:lastPrinted>
  <dcterms:created xsi:type="dcterms:W3CDTF">2025-02-27T00:08:00Z</dcterms:created>
  <dcterms:modified xsi:type="dcterms:W3CDTF">2025-02-27T00:09:00Z</dcterms:modified>
</cp:coreProperties>
</file>