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B1596" w14:textId="77777777" w:rsidR="002F33DF" w:rsidRPr="004F1D69" w:rsidRDefault="005363AA" w:rsidP="002F33DF">
      <w:pPr>
        <w:jc w:val="center"/>
        <w:rPr>
          <w:b/>
        </w:rPr>
      </w:pPr>
      <w:r w:rsidRPr="004F1D69">
        <w:rPr>
          <w:b/>
        </w:rPr>
        <w:t>EQUITY CRITERIA</w:t>
      </w:r>
    </w:p>
    <w:p w14:paraId="58C7E2F9" w14:textId="77777777" w:rsidR="005363AA" w:rsidRPr="004F1D69" w:rsidRDefault="003E19A7" w:rsidP="002F33DF">
      <w:pPr>
        <w:jc w:val="center"/>
        <w:rPr>
          <w:b/>
        </w:rPr>
      </w:pPr>
      <w:r>
        <w:rPr>
          <w:b/>
        </w:rPr>
        <w:t>Suggested Narrative</w:t>
      </w:r>
    </w:p>
    <w:p w14:paraId="075B4F3D" w14:textId="77777777" w:rsidR="002F33DF" w:rsidRDefault="002F33DF"/>
    <w:p w14:paraId="54FB9666" w14:textId="77777777" w:rsidR="002F33DF" w:rsidRDefault="002F33DF"/>
    <w:p w14:paraId="52C5AC95" w14:textId="139A1BBD" w:rsidR="004D69F7" w:rsidRPr="004F1D69" w:rsidRDefault="002776BD" w:rsidP="005363AA">
      <w:pPr>
        <w:spacing w:line="264" w:lineRule="auto"/>
        <w:rPr>
          <w:rFonts w:eastAsia="Times New Roman"/>
        </w:rPr>
      </w:pPr>
      <w:r>
        <w:rPr>
          <w:rFonts w:eastAsia="Times New Roman"/>
        </w:rPr>
        <w:t>The Department of ______ developed and uses the following criteria t</w:t>
      </w:r>
      <w:r w:rsidRPr="004F1D69">
        <w:rPr>
          <w:rFonts w:eastAsia="Times New Roman"/>
        </w:rPr>
        <w:t xml:space="preserve">o </w:t>
      </w:r>
      <w:r w:rsidR="004D69F7" w:rsidRPr="004F1D69">
        <w:rPr>
          <w:rFonts w:eastAsia="Times New Roman"/>
        </w:rPr>
        <w:t>identify equity issues and award equity increases</w:t>
      </w:r>
      <w:r>
        <w:rPr>
          <w:rFonts w:eastAsia="Times New Roman"/>
        </w:rPr>
        <w:t>,</w:t>
      </w:r>
      <w:r w:rsidR="004D69F7" w:rsidRPr="004F1D69">
        <w:rPr>
          <w:rFonts w:eastAsia="Times New Roman"/>
        </w:rPr>
        <w:t xml:space="preserve"> following guidelines from the Dean of the College of Arts and Sciences and the Provost, as well as input from </w:t>
      </w:r>
      <w:r>
        <w:rPr>
          <w:rFonts w:eastAsia="Times New Roman"/>
        </w:rPr>
        <w:t>department faculty.</w:t>
      </w:r>
      <w:r w:rsidRPr="004F1D69">
        <w:rPr>
          <w:rFonts w:eastAsia="Times New Roman"/>
        </w:rPr>
        <w:t xml:space="preserve"> </w:t>
      </w:r>
    </w:p>
    <w:p w14:paraId="047AAEB1" w14:textId="77777777" w:rsidR="005363AA" w:rsidRPr="004F1D69" w:rsidRDefault="005363AA" w:rsidP="005363AA">
      <w:pPr>
        <w:spacing w:line="220" w:lineRule="exact"/>
        <w:rPr>
          <w:rFonts w:eastAsia="Times New Roman"/>
          <w:color w:val="000000"/>
          <w:lang w:bidi="x-none"/>
        </w:rPr>
      </w:pPr>
    </w:p>
    <w:p w14:paraId="095920E6" w14:textId="547EC8AB" w:rsidR="009309B2" w:rsidRPr="004F1D69" w:rsidRDefault="009309B2" w:rsidP="009309B2">
      <w:pPr>
        <w:spacing w:line="264" w:lineRule="auto"/>
        <w:rPr>
          <w:rFonts w:eastAsia="Times New Roman"/>
          <w:color w:val="000000"/>
          <w:lang w:bidi="x-none"/>
        </w:rPr>
      </w:pPr>
      <w:r>
        <w:rPr>
          <w:rFonts w:eastAsia="Times New Roman"/>
          <w:color w:val="000000"/>
          <w:lang w:bidi="x-none"/>
        </w:rPr>
        <w:t xml:space="preserve">1. </w:t>
      </w:r>
      <w:r w:rsidRPr="004F1D69">
        <w:rPr>
          <w:rFonts w:eastAsia="Times New Roman"/>
          <w:color w:val="000000"/>
          <w:lang w:bidi="x-none"/>
        </w:rPr>
        <w:t xml:space="preserve">Regardless of type of appointment or FTE, each </w:t>
      </w:r>
      <w:r>
        <w:rPr>
          <w:rFonts w:eastAsia="Times New Roman"/>
          <w:color w:val="000000"/>
          <w:lang w:bidi="x-none"/>
        </w:rPr>
        <w:t xml:space="preserve">TTF </w:t>
      </w:r>
      <w:r w:rsidRPr="004F1D69">
        <w:rPr>
          <w:rFonts w:eastAsia="Times New Roman"/>
          <w:color w:val="000000"/>
          <w:lang w:bidi="x-none"/>
        </w:rPr>
        <w:t>member is eligible for consideration for an equity increase.</w:t>
      </w:r>
    </w:p>
    <w:p w14:paraId="3B4FCC14" w14:textId="77777777" w:rsidR="009309B2" w:rsidRDefault="009309B2" w:rsidP="009309B2">
      <w:pPr>
        <w:spacing w:line="220" w:lineRule="exact"/>
        <w:rPr>
          <w:rFonts w:eastAsia="Times New Roman"/>
          <w:color w:val="000000"/>
          <w:lang w:bidi="x-none"/>
        </w:rPr>
      </w:pPr>
    </w:p>
    <w:p w14:paraId="7F5501C4" w14:textId="77777777" w:rsidR="009309B2" w:rsidRPr="004F1D69" w:rsidRDefault="009309B2" w:rsidP="009309B2">
      <w:pPr>
        <w:spacing w:line="264" w:lineRule="auto"/>
        <w:rPr>
          <w:rFonts w:eastAsia="Times New Roman"/>
          <w:color w:val="000000"/>
          <w:lang w:bidi="x-none"/>
        </w:rPr>
      </w:pPr>
      <w:r>
        <w:rPr>
          <w:rFonts w:eastAsia="Times New Roman"/>
          <w:color w:val="000000"/>
          <w:lang w:bidi="x-none"/>
        </w:rPr>
        <w:t>2</w:t>
      </w:r>
      <w:r w:rsidRPr="004F1D69">
        <w:rPr>
          <w:rFonts w:eastAsia="Times New Roman"/>
          <w:color w:val="000000"/>
          <w:lang w:bidi="x-none"/>
        </w:rPr>
        <w:t xml:space="preserve">. </w:t>
      </w:r>
      <w:r>
        <w:rPr>
          <w:rFonts w:eastAsia="Times New Roman"/>
          <w:color w:val="000000"/>
          <w:lang w:bidi="x-none"/>
        </w:rPr>
        <w:t xml:space="preserve">However, </w:t>
      </w:r>
      <w:r>
        <w:rPr>
          <w:szCs w:val="30"/>
        </w:rPr>
        <w:t>e</w:t>
      </w:r>
      <w:r w:rsidRPr="004F1D69">
        <w:rPr>
          <w:szCs w:val="30"/>
        </w:rPr>
        <w:t xml:space="preserve">quity adjustments are only given to tenure track faculty </w:t>
      </w:r>
      <w:r>
        <w:rPr>
          <w:szCs w:val="30"/>
        </w:rPr>
        <w:t xml:space="preserve">(TTF) </w:t>
      </w:r>
      <w:r w:rsidRPr="004F1D69">
        <w:rPr>
          <w:szCs w:val="30"/>
        </w:rPr>
        <w:t xml:space="preserve">who, in their most recent merit evaluations, </w:t>
      </w:r>
      <w:proofErr w:type="gramStart"/>
      <w:r w:rsidRPr="004F1D69">
        <w:rPr>
          <w:szCs w:val="30"/>
        </w:rPr>
        <w:t>have</w:t>
      </w:r>
      <w:proofErr w:type="gramEnd"/>
      <w:r w:rsidRPr="004F1D69">
        <w:rPr>
          <w:szCs w:val="30"/>
        </w:rPr>
        <w:t xml:space="preserve"> met expectations in at least two of the three categories of research, teaching, or service.</w:t>
      </w:r>
    </w:p>
    <w:p w14:paraId="3F70DA6A" w14:textId="77777777" w:rsidR="00285424" w:rsidRPr="004F1D69" w:rsidRDefault="00285424" w:rsidP="005363AA">
      <w:pPr>
        <w:tabs>
          <w:tab w:val="left" w:pos="220"/>
          <w:tab w:val="left" w:pos="720"/>
        </w:tabs>
        <w:autoSpaceDE w:val="0"/>
        <w:autoSpaceDN w:val="0"/>
        <w:adjustRightInd w:val="0"/>
        <w:spacing w:line="264" w:lineRule="auto"/>
        <w:rPr>
          <w:rFonts w:eastAsia="Times New Roman"/>
          <w:szCs w:val="30"/>
          <w:lang w:bidi="x-none"/>
        </w:rPr>
      </w:pPr>
    </w:p>
    <w:p w14:paraId="6777E6B4" w14:textId="3EB198CE" w:rsidR="005363AA" w:rsidRPr="004F1D69" w:rsidRDefault="005363AA" w:rsidP="005363AA">
      <w:pPr>
        <w:tabs>
          <w:tab w:val="left" w:pos="220"/>
          <w:tab w:val="left" w:pos="720"/>
        </w:tabs>
        <w:autoSpaceDE w:val="0"/>
        <w:autoSpaceDN w:val="0"/>
        <w:adjustRightInd w:val="0"/>
        <w:spacing w:line="264" w:lineRule="auto"/>
        <w:rPr>
          <w:rFonts w:eastAsia="Times New Roman"/>
          <w:szCs w:val="30"/>
          <w:lang w:bidi="x-none"/>
        </w:rPr>
      </w:pPr>
      <w:r w:rsidRPr="004F1D69">
        <w:rPr>
          <w:rFonts w:eastAsia="Times New Roman"/>
          <w:szCs w:val="30"/>
          <w:lang w:bidi="x-none"/>
        </w:rPr>
        <w:t xml:space="preserve">3. This adjustment is to address TTF internal compression and inversion, </w:t>
      </w:r>
      <w:r w:rsidR="00924444">
        <w:rPr>
          <w:rFonts w:eastAsia="Times New Roman"/>
          <w:szCs w:val="30"/>
          <w:lang w:bidi="x-none"/>
        </w:rPr>
        <w:t xml:space="preserve">not to respond to </w:t>
      </w:r>
      <w:r w:rsidR="00545B4B">
        <w:rPr>
          <w:rFonts w:eastAsia="Times New Roman"/>
          <w:szCs w:val="30"/>
          <w:lang w:bidi="x-none"/>
        </w:rPr>
        <w:t>external equity issue</w:t>
      </w:r>
      <w:r w:rsidRPr="004F1D69">
        <w:rPr>
          <w:rFonts w:eastAsia="Times New Roman"/>
          <w:szCs w:val="30"/>
          <w:lang w:bidi="x-none"/>
        </w:rPr>
        <w:t>s. </w:t>
      </w:r>
    </w:p>
    <w:p w14:paraId="7DDA6B31" w14:textId="77777777" w:rsidR="00285424" w:rsidRPr="004F1D69" w:rsidRDefault="00285424" w:rsidP="005363AA">
      <w:pPr>
        <w:tabs>
          <w:tab w:val="left" w:pos="220"/>
          <w:tab w:val="left" w:pos="720"/>
        </w:tabs>
        <w:autoSpaceDE w:val="0"/>
        <w:autoSpaceDN w:val="0"/>
        <w:adjustRightInd w:val="0"/>
        <w:spacing w:line="264" w:lineRule="auto"/>
        <w:rPr>
          <w:rFonts w:eastAsia="Times New Roman"/>
          <w:szCs w:val="30"/>
          <w:lang w:bidi="x-none"/>
        </w:rPr>
      </w:pPr>
    </w:p>
    <w:p w14:paraId="3F4F34E8" w14:textId="3562D5A2" w:rsidR="005363AA" w:rsidRPr="004F1D69" w:rsidRDefault="004D69F7" w:rsidP="005363AA">
      <w:pPr>
        <w:tabs>
          <w:tab w:val="left" w:pos="220"/>
          <w:tab w:val="left" w:pos="720"/>
        </w:tabs>
        <w:autoSpaceDE w:val="0"/>
        <w:autoSpaceDN w:val="0"/>
        <w:adjustRightInd w:val="0"/>
        <w:spacing w:line="264" w:lineRule="auto"/>
        <w:rPr>
          <w:rFonts w:eastAsia="Times New Roman"/>
          <w:szCs w:val="30"/>
          <w:lang w:bidi="x-none"/>
        </w:rPr>
      </w:pPr>
      <w:r w:rsidRPr="004F1D69">
        <w:rPr>
          <w:rFonts w:eastAsia="Times New Roman"/>
          <w:szCs w:val="30"/>
          <w:lang w:bidi="x-none"/>
        </w:rPr>
        <w:t>4. Equity adjustments are</w:t>
      </w:r>
      <w:r w:rsidR="005363AA" w:rsidRPr="004F1D69">
        <w:rPr>
          <w:rFonts w:eastAsia="Times New Roman"/>
          <w:szCs w:val="30"/>
          <w:lang w:bidi="x-none"/>
        </w:rPr>
        <w:t xml:space="preserve"> ma</w:t>
      </w:r>
      <w:r w:rsidRPr="004F1D69">
        <w:rPr>
          <w:rFonts w:eastAsia="Times New Roman"/>
          <w:szCs w:val="30"/>
          <w:lang w:bidi="x-none"/>
        </w:rPr>
        <w:t>de in dollar amounts and are</w:t>
      </w:r>
      <w:r w:rsidR="005363AA" w:rsidRPr="004F1D69">
        <w:rPr>
          <w:rFonts w:eastAsia="Times New Roman"/>
          <w:szCs w:val="30"/>
          <w:lang w:bidi="x-none"/>
        </w:rPr>
        <w:t xml:space="preserve"> made </w:t>
      </w:r>
      <w:r w:rsidRPr="004F1D69">
        <w:rPr>
          <w:rFonts w:eastAsia="Times New Roman"/>
          <w:szCs w:val="30"/>
          <w:lang w:bidi="x-none"/>
        </w:rPr>
        <w:t>prior to applying merit</w:t>
      </w:r>
      <w:r w:rsidR="00545B4B">
        <w:rPr>
          <w:rFonts w:eastAsia="Times New Roman"/>
          <w:szCs w:val="30"/>
          <w:lang w:bidi="x-none"/>
        </w:rPr>
        <w:t>.  T</w:t>
      </w:r>
      <w:r w:rsidR="002776BD">
        <w:rPr>
          <w:rFonts w:eastAsia="Times New Roman"/>
          <w:szCs w:val="30"/>
          <w:lang w:bidi="x-none"/>
        </w:rPr>
        <w:t xml:space="preserve">hese adjustments do </w:t>
      </w:r>
      <w:r w:rsidR="004F1D69">
        <w:rPr>
          <w:rFonts w:eastAsia="Times New Roman"/>
          <w:szCs w:val="30"/>
          <w:lang w:bidi="x-none"/>
        </w:rPr>
        <w:t>not</w:t>
      </w:r>
      <w:r w:rsidR="005363AA" w:rsidRPr="004F1D69">
        <w:rPr>
          <w:rFonts w:eastAsia="Times New Roman"/>
          <w:szCs w:val="30"/>
          <w:lang w:bidi="x-none"/>
        </w:rPr>
        <w:t xml:space="preserve"> compound </w:t>
      </w:r>
      <w:r w:rsidR="002776BD">
        <w:rPr>
          <w:rFonts w:eastAsia="Times New Roman"/>
          <w:szCs w:val="30"/>
          <w:lang w:bidi="x-none"/>
        </w:rPr>
        <w:t>with any subsequent</w:t>
      </w:r>
      <w:r w:rsidR="002776BD" w:rsidRPr="004F1D69">
        <w:rPr>
          <w:rFonts w:eastAsia="Times New Roman"/>
          <w:szCs w:val="30"/>
          <w:lang w:bidi="x-none"/>
        </w:rPr>
        <w:t xml:space="preserve"> </w:t>
      </w:r>
      <w:r w:rsidR="002776BD">
        <w:rPr>
          <w:rFonts w:eastAsia="Times New Roman"/>
          <w:szCs w:val="30"/>
          <w:lang w:bidi="x-none"/>
        </w:rPr>
        <w:t xml:space="preserve">salary </w:t>
      </w:r>
      <w:r w:rsidR="005363AA" w:rsidRPr="004F1D69">
        <w:rPr>
          <w:rFonts w:eastAsia="Times New Roman"/>
          <w:szCs w:val="30"/>
          <w:lang w:bidi="x-none"/>
        </w:rPr>
        <w:t>increases.</w:t>
      </w:r>
    </w:p>
    <w:p w14:paraId="5CAD76BB" w14:textId="77777777" w:rsidR="00285424" w:rsidRPr="004F1D69" w:rsidRDefault="00285424" w:rsidP="005363AA">
      <w:pPr>
        <w:tabs>
          <w:tab w:val="left" w:pos="220"/>
          <w:tab w:val="left" w:pos="720"/>
        </w:tabs>
        <w:autoSpaceDE w:val="0"/>
        <w:autoSpaceDN w:val="0"/>
        <w:adjustRightInd w:val="0"/>
        <w:spacing w:line="264" w:lineRule="auto"/>
        <w:rPr>
          <w:szCs w:val="30"/>
        </w:rPr>
      </w:pPr>
    </w:p>
    <w:p w14:paraId="05B0C498" w14:textId="77777777" w:rsidR="005363AA" w:rsidRPr="004F1D69" w:rsidRDefault="005363AA" w:rsidP="005363AA">
      <w:pPr>
        <w:tabs>
          <w:tab w:val="left" w:pos="220"/>
          <w:tab w:val="left" w:pos="720"/>
        </w:tabs>
        <w:autoSpaceDE w:val="0"/>
        <w:autoSpaceDN w:val="0"/>
        <w:adjustRightInd w:val="0"/>
        <w:spacing w:line="264" w:lineRule="auto"/>
        <w:rPr>
          <w:rFonts w:eastAsia="Times New Roman"/>
          <w:szCs w:val="30"/>
          <w:lang w:bidi="x-none"/>
        </w:rPr>
      </w:pPr>
      <w:r w:rsidRPr="004F1D69">
        <w:rPr>
          <w:szCs w:val="30"/>
        </w:rPr>
        <w:t xml:space="preserve">5. </w:t>
      </w:r>
      <w:r w:rsidRPr="004F1D69">
        <w:rPr>
          <w:rFonts w:eastAsia="Times New Roman"/>
          <w:szCs w:val="30"/>
          <w:lang w:bidi="x-none"/>
        </w:rPr>
        <w:t xml:space="preserve">Salary </w:t>
      </w:r>
      <w:r w:rsidRPr="004F1D69">
        <w:rPr>
          <w:szCs w:val="30"/>
        </w:rPr>
        <w:t>inversion or compression in comparison with others in the same or in other similar departments must be demonstrated in order for an equity increase to be approved.</w:t>
      </w:r>
    </w:p>
    <w:p w14:paraId="6972BAD5" w14:textId="77777777" w:rsidR="00285424" w:rsidRPr="004F1D69" w:rsidRDefault="00285424" w:rsidP="005363AA">
      <w:pPr>
        <w:spacing w:line="264" w:lineRule="auto"/>
        <w:rPr>
          <w:rFonts w:eastAsia="Times New Roman"/>
          <w:color w:val="000000"/>
          <w:lang w:bidi="x-none"/>
        </w:rPr>
      </w:pPr>
    </w:p>
    <w:p w14:paraId="71765F62" w14:textId="44E8D1CB" w:rsidR="002F33DF" w:rsidRPr="004F1D69" w:rsidRDefault="00285424">
      <w:r w:rsidRPr="004F1D69">
        <w:t xml:space="preserve">6.  Equity adjustments </w:t>
      </w:r>
      <w:r w:rsidR="002776BD">
        <w:t>are</w:t>
      </w:r>
      <w:r w:rsidRPr="004F1D69">
        <w:t xml:space="preserve"> based on equity issues</w:t>
      </w:r>
      <w:r w:rsidR="004F1D69">
        <w:t xml:space="preserve"> only.  T</w:t>
      </w:r>
      <w:r w:rsidR="002F33DF" w:rsidRPr="004F1D69">
        <w:t xml:space="preserve">here are a number of sources of </w:t>
      </w:r>
      <w:r w:rsidR="002776BD">
        <w:t xml:space="preserve">salary </w:t>
      </w:r>
      <w:r w:rsidR="002F33DF" w:rsidRPr="004F1D69">
        <w:t>inequity (either co</w:t>
      </w:r>
      <w:r w:rsidR="00F476A2" w:rsidRPr="004F1D69">
        <w:t xml:space="preserve">mpression or inversion) that </w:t>
      </w:r>
      <w:r w:rsidR="002776BD">
        <w:t>may be addressed</w:t>
      </w:r>
      <w:r w:rsidR="00F476A2" w:rsidRPr="004F1D69">
        <w:t xml:space="preserve"> with</w:t>
      </w:r>
      <w:r w:rsidR="004F1D69">
        <w:t xml:space="preserve"> equity adjustments.  Examples include</w:t>
      </w:r>
      <w:r w:rsidR="002776BD">
        <w:t>:</w:t>
      </w:r>
    </w:p>
    <w:p w14:paraId="653622EB" w14:textId="77777777" w:rsidR="002F33DF" w:rsidRDefault="002F33DF"/>
    <w:p w14:paraId="68E675FF" w14:textId="32C52519" w:rsidR="002F33DF" w:rsidRDefault="00F476A2" w:rsidP="004F1D69">
      <w:pPr>
        <w:ind w:left="720"/>
      </w:pPr>
      <w:r>
        <w:rPr>
          <w:b/>
        </w:rPr>
        <w:t>A</w:t>
      </w:r>
      <w:r w:rsidRPr="00F476A2">
        <w:rPr>
          <w:b/>
        </w:rPr>
        <w:t>)</w:t>
      </w:r>
      <w:r>
        <w:t xml:space="preserve"> </w:t>
      </w:r>
      <w:r w:rsidRPr="00F476A2">
        <w:rPr>
          <w:b/>
        </w:rPr>
        <w:t>Market wage rates moving faster than internal wage adjustments.</w:t>
      </w:r>
      <w:r>
        <w:t xml:space="preserve">  </w:t>
      </w:r>
      <w:r w:rsidRPr="00F476A2">
        <w:t xml:space="preserve">For example, Professor </w:t>
      </w:r>
      <w:r w:rsidRPr="00F476A2">
        <w:rPr>
          <w:rFonts w:cs="Arial"/>
          <w:color w:val="1A1A1A"/>
        </w:rPr>
        <w:t xml:space="preserve">A is hired two years later than </w:t>
      </w:r>
      <w:r>
        <w:rPr>
          <w:rFonts w:cs="Arial"/>
          <w:color w:val="1A1A1A"/>
        </w:rPr>
        <w:t xml:space="preserve">Professor </w:t>
      </w:r>
      <w:r w:rsidRPr="00F476A2">
        <w:rPr>
          <w:rFonts w:cs="Arial"/>
          <w:color w:val="1A1A1A"/>
        </w:rPr>
        <w:t xml:space="preserve">B during a time </w:t>
      </w:r>
      <w:r w:rsidR="002776BD">
        <w:rPr>
          <w:rFonts w:cs="Arial"/>
          <w:color w:val="1A1A1A"/>
        </w:rPr>
        <w:t>when</w:t>
      </w:r>
      <w:r w:rsidR="002776BD" w:rsidRPr="00F476A2">
        <w:rPr>
          <w:rFonts w:cs="Arial"/>
          <w:color w:val="1A1A1A"/>
        </w:rPr>
        <w:t xml:space="preserve"> </w:t>
      </w:r>
      <w:r w:rsidRPr="00F476A2">
        <w:rPr>
          <w:rFonts w:cs="Arial"/>
          <w:color w:val="1A1A1A"/>
        </w:rPr>
        <w:t>market forces are pushing assistant professor salaries up rapidly.  A and B have had similar merit ratings over the years.  Thus</w:t>
      </w:r>
      <w:r w:rsidR="002776BD">
        <w:rPr>
          <w:rFonts w:cs="Arial"/>
          <w:color w:val="1A1A1A"/>
        </w:rPr>
        <w:t>,</w:t>
      </w:r>
      <w:r w:rsidRPr="00F476A2">
        <w:rPr>
          <w:rFonts w:cs="Arial"/>
          <w:color w:val="1A1A1A"/>
        </w:rPr>
        <w:t xml:space="preserve"> even though B has more years of service, B’s salary is considerably lower than A’s.</w:t>
      </w:r>
      <w:r w:rsidR="002F33DF" w:rsidRPr="00F476A2">
        <w:t xml:space="preserve"> </w:t>
      </w:r>
    </w:p>
    <w:p w14:paraId="6C49B5AA" w14:textId="77777777" w:rsidR="00F476A2" w:rsidRDefault="00F476A2"/>
    <w:p w14:paraId="62CB2887" w14:textId="1EE53226" w:rsidR="00F476A2" w:rsidRPr="00F476A2" w:rsidRDefault="00F476A2" w:rsidP="004F1D69">
      <w:pPr>
        <w:ind w:left="720"/>
        <w:rPr>
          <w:b/>
        </w:rPr>
      </w:pPr>
      <w:r>
        <w:rPr>
          <w:b/>
        </w:rPr>
        <w:t>B</w:t>
      </w:r>
      <w:r w:rsidRPr="00F476A2">
        <w:rPr>
          <w:b/>
        </w:rPr>
        <w:t xml:space="preserve">) Retention offers. </w:t>
      </w:r>
      <w:r w:rsidRPr="00F476A2">
        <w:t>Professors</w:t>
      </w:r>
      <w:r w:rsidRPr="00F476A2">
        <w:rPr>
          <w:b/>
        </w:rPr>
        <w:t xml:space="preserve"> </w:t>
      </w:r>
      <w:r w:rsidRPr="00F476A2">
        <w:rPr>
          <w:rFonts w:cs="Arial"/>
          <w:color w:val="1A1A1A"/>
        </w:rPr>
        <w:t xml:space="preserve">A and B are hired at the same level of seniority, but A has had an outside offer and </w:t>
      </w:r>
      <w:r w:rsidR="002776BD">
        <w:rPr>
          <w:rFonts w:cs="Arial"/>
          <w:color w:val="1A1A1A"/>
        </w:rPr>
        <w:t>received a</w:t>
      </w:r>
      <w:r w:rsidR="002776BD" w:rsidRPr="00F476A2">
        <w:rPr>
          <w:rFonts w:cs="Arial"/>
          <w:color w:val="1A1A1A"/>
        </w:rPr>
        <w:t xml:space="preserve"> </w:t>
      </w:r>
      <w:r w:rsidRPr="00F476A2">
        <w:rPr>
          <w:rFonts w:cs="Arial"/>
          <w:color w:val="1A1A1A"/>
        </w:rPr>
        <w:t xml:space="preserve">significant </w:t>
      </w:r>
      <w:r w:rsidR="002776BD">
        <w:rPr>
          <w:rFonts w:cs="Arial"/>
          <w:color w:val="1A1A1A"/>
        </w:rPr>
        <w:t xml:space="preserve">retention </w:t>
      </w:r>
      <w:r w:rsidRPr="00F476A2">
        <w:rPr>
          <w:rFonts w:cs="Arial"/>
          <w:color w:val="1A1A1A"/>
        </w:rPr>
        <w:t>raise</w:t>
      </w:r>
      <w:r w:rsidR="002776BD">
        <w:rPr>
          <w:rFonts w:cs="Arial"/>
          <w:color w:val="1A1A1A"/>
        </w:rPr>
        <w:t xml:space="preserve">.  </w:t>
      </w:r>
    </w:p>
    <w:p w14:paraId="26DEA0EE" w14:textId="77777777" w:rsidR="002F33DF" w:rsidRDefault="002F33DF"/>
    <w:p w14:paraId="45D094CA" w14:textId="5CA4C810" w:rsidR="002F33DF" w:rsidRPr="00F476A2" w:rsidRDefault="00F476A2" w:rsidP="004F1D69">
      <w:pPr>
        <w:ind w:left="720"/>
      </w:pPr>
      <w:r>
        <w:rPr>
          <w:b/>
        </w:rPr>
        <w:t>C</w:t>
      </w:r>
      <w:r w:rsidRPr="00F476A2">
        <w:rPr>
          <w:b/>
        </w:rPr>
        <w:t xml:space="preserve">) Changes to automatic promotion </w:t>
      </w:r>
      <w:proofErr w:type="gramStart"/>
      <w:r w:rsidRPr="00F476A2">
        <w:rPr>
          <w:b/>
        </w:rPr>
        <w:t>raises</w:t>
      </w:r>
      <w:proofErr w:type="gramEnd"/>
      <w:r w:rsidRPr="00F476A2">
        <w:rPr>
          <w:b/>
        </w:rPr>
        <w:t xml:space="preserve">.  </w:t>
      </w:r>
      <w:r w:rsidRPr="00F476A2">
        <w:t>Professo</w:t>
      </w:r>
      <w:r>
        <w:t xml:space="preserve">r A is one year senior </w:t>
      </w:r>
      <w:r w:rsidR="002776BD">
        <w:t xml:space="preserve">to </w:t>
      </w:r>
      <w:r>
        <w:t xml:space="preserve">Professor B and received a raise for a successful sixth-year post-tenure review.  Professor B received twice as much the next year because prescribed pay raise amounts had been adjusted. </w:t>
      </w:r>
    </w:p>
    <w:p w14:paraId="6DE8EA6A" w14:textId="77777777" w:rsidR="004E1B81" w:rsidRDefault="004E1B81"/>
    <w:p w14:paraId="1B75C6F7" w14:textId="77777777" w:rsidR="00F476A2" w:rsidRDefault="00F476A2"/>
    <w:p w14:paraId="105EBF49" w14:textId="2809D0A6" w:rsidR="008E5521" w:rsidRDefault="004F1D69" w:rsidP="008E5521">
      <w:r>
        <w:t>7</w:t>
      </w:r>
      <w:r w:rsidR="003E19A7">
        <w:t>.</w:t>
      </w:r>
      <w:r w:rsidR="00F476A2">
        <w:t xml:space="preserve"> </w:t>
      </w:r>
      <w:r w:rsidR="00924444">
        <w:t>Equity adjustments do</w:t>
      </w:r>
      <w:r w:rsidR="002776BD">
        <w:t xml:space="preserve"> not address </w:t>
      </w:r>
      <w:r w:rsidR="009309B2">
        <w:t xml:space="preserve">pay </w:t>
      </w:r>
      <w:r>
        <w:t xml:space="preserve">differences </w:t>
      </w:r>
      <w:r w:rsidR="009309B2">
        <w:t>due to other factors that are not related to equity; in particular, equity adjustments are not applied to pay differences due to the</w:t>
      </w:r>
      <w:r w:rsidR="003E19A7">
        <w:t xml:space="preserve"> </w:t>
      </w:r>
      <w:r w:rsidR="009309B2">
        <w:t>accumulation of</w:t>
      </w:r>
      <w:r>
        <w:t xml:space="preserve"> past merit decisio</w:t>
      </w:r>
      <w:bookmarkStart w:id="0" w:name="_GoBack"/>
      <w:bookmarkEnd w:id="0"/>
      <w:r>
        <w:t>ns</w:t>
      </w:r>
      <w:r w:rsidR="002776BD">
        <w:t>.</w:t>
      </w:r>
      <w:r w:rsidR="003E19A7">
        <w:t xml:space="preserve">  </w:t>
      </w:r>
      <w:r w:rsidR="008E5521">
        <w:t xml:space="preserve">For example, suppose that Professors </w:t>
      </w:r>
      <w:r w:rsidR="008E5521" w:rsidRPr="008E5521">
        <w:rPr>
          <w:rFonts w:cs="Arial"/>
          <w:color w:val="1A1A1A"/>
        </w:rPr>
        <w:t>A a</w:t>
      </w:r>
      <w:r w:rsidR="003E19A7">
        <w:rPr>
          <w:rFonts w:cs="Arial"/>
          <w:color w:val="1A1A1A"/>
        </w:rPr>
        <w:t>nd B we</w:t>
      </w:r>
      <w:r w:rsidR="008E5521" w:rsidRPr="008E5521">
        <w:rPr>
          <w:rFonts w:cs="Arial"/>
          <w:color w:val="1A1A1A"/>
        </w:rPr>
        <w:t>re hired at the same level of seniority at roughly the same time for roughly the sam</w:t>
      </w:r>
      <w:r w:rsidR="00545B4B">
        <w:rPr>
          <w:rFonts w:cs="Arial"/>
          <w:color w:val="1A1A1A"/>
        </w:rPr>
        <w:t>e salary.  O</w:t>
      </w:r>
      <w:r w:rsidR="008E5521">
        <w:rPr>
          <w:rFonts w:cs="Arial"/>
          <w:color w:val="1A1A1A"/>
        </w:rPr>
        <w:t xml:space="preserve">ver the years, Professor </w:t>
      </w:r>
      <w:r w:rsidR="008E5521" w:rsidRPr="008E5521">
        <w:rPr>
          <w:rFonts w:cs="Arial"/>
          <w:color w:val="1A1A1A"/>
        </w:rPr>
        <w:t xml:space="preserve">A </w:t>
      </w:r>
      <w:r w:rsidR="002776BD">
        <w:rPr>
          <w:rFonts w:cs="Arial"/>
          <w:color w:val="1A1A1A"/>
        </w:rPr>
        <w:t>has been</w:t>
      </w:r>
      <w:r w:rsidR="008E5521" w:rsidRPr="008E5521">
        <w:rPr>
          <w:rFonts w:cs="Arial"/>
          <w:color w:val="1A1A1A"/>
        </w:rPr>
        <w:t xml:space="preserve"> consistently rated more meritorious </w:t>
      </w:r>
      <w:r w:rsidR="003E19A7">
        <w:rPr>
          <w:rFonts w:cs="Arial"/>
          <w:color w:val="1A1A1A"/>
        </w:rPr>
        <w:t xml:space="preserve">and now has </w:t>
      </w:r>
      <w:r w:rsidR="008E5521" w:rsidRPr="008E5521">
        <w:rPr>
          <w:rFonts w:cs="Arial"/>
          <w:color w:val="1A1A1A"/>
        </w:rPr>
        <w:t>a substantially high</w:t>
      </w:r>
      <w:r w:rsidR="003E19A7">
        <w:rPr>
          <w:rFonts w:cs="Arial"/>
          <w:color w:val="1A1A1A"/>
        </w:rPr>
        <w:t>er salary than Professor B</w:t>
      </w:r>
      <w:r w:rsidR="008E5521">
        <w:rPr>
          <w:rFonts w:cs="Arial"/>
          <w:color w:val="1A1A1A"/>
        </w:rPr>
        <w:t>.  Equity adjust</w:t>
      </w:r>
      <w:r w:rsidR="003E19A7">
        <w:rPr>
          <w:rFonts w:cs="Arial"/>
          <w:color w:val="1A1A1A"/>
        </w:rPr>
        <w:t xml:space="preserve">ments to equalize Professor B’s salary with Professor A’s salary </w:t>
      </w:r>
      <w:r w:rsidR="008E5521">
        <w:rPr>
          <w:rFonts w:cs="Arial"/>
          <w:color w:val="1A1A1A"/>
        </w:rPr>
        <w:t>would be inappropriate since the difference is solely due to (past) merit outcomes</w:t>
      </w:r>
      <w:r w:rsidR="003E19A7">
        <w:rPr>
          <w:rFonts w:cs="Arial"/>
          <w:color w:val="1A1A1A"/>
        </w:rPr>
        <w:t xml:space="preserve">, not </w:t>
      </w:r>
      <w:r w:rsidR="00545B4B">
        <w:rPr>
          <w:rFonts w:cs="Arial"/>
          <w:color w:val="1A1A1A"/>
        </w:rPr>
        <w:t>sourc</w:t>
      </w:r>
      <w:r w:rsidR="002776BD">
        <w:rPr>
          <w:rFonts w:cs="Arial"/>
          <w:color w:val="1A1A1A"/>
        </w:rPr>
        <w:t>es of</w:t>
      </w:r>
      <w:r w:rsidR="003E19A7">
        <w:rPr>
          <w:rFonts w:cs="Arial"/>
          <w:color w:val="1A1A1A"/>
        </w:rPr>
        <w:t xml:space="preserve"> inequity</w:t>
      </w:r>
      <w:r w:rsidR="008E5521">
        <w:rPr>
          <w:rFonts w:cs="Arial"/>
          <w:color w:val="1A1A1A"/>
        </w:rPr>
        <w:t>.</w:t>
      </w:r>
      <w:r>
        <w:rPr>
          <w:rFonts w:cs="Arial"/>
          <w:color w:val="1A1A1A"/>
        </w:rPr>
        <w:t xml:space="preserve">  </w:t>
      </w:r>
    </w:p>
    <w:p w14:paraId="1DDD06EC" w14:textId="06037582" w:rsidR="00F476A2" w:rsidRDefault="00F476A2"/>
    <w:p w14:paraId="435F5670" w14:textId="52AF153C" w:rsidR="00F476A2" w:rsidRDefault="003E19A7">
      <w:r>
        <w:t>8.</w:t>
      </w:r>
      <w:r w:rsidR="00F476A2">
        <w:t xml:space="preserve"> When making </w:t>
      </w:r>
      <w:r>
        <w:t xml:space="preserve">equity </w:t>
      </w:r>
      <w:r w:rsidR="00F476A2">
        <w:t>adjust</w:t>
      </w:r>
      <w:r w:rsidR="008E5521">
        <w:t>ments</w:t>
      </w:r>
      <w:r w:rsidR="00F476A2">
        <w:t xml:space="preserve">, we adjust all faculty </w:t>
      </w:r>
      <w:r>
        <w:t xml:space="preserve">members </w:t>
      </w:r>
      <w:r w:rsidR="00F476A2">
        <w:t>affect</w:t>
      </w:r>
      <w:r w:rsidR="008E5521">
        <w:t>ed</w:t>
      </w:r>
      <w:r>
        <w:t xml:space="preserve"> by a source of inequity</w:t>
      </w:r>
      <w:r w:rsidR="00F476A2">
        <w:t xml:space="preserve">, not just those </w:t>
      </w:r>
      <w:r w:rsidR="00E2386B">
        <w:t>who are</w:t>
      </w:r>
      <w:r w:rsidR="00F476A2">
        <w:t xml:space="preserve"> </w:t>
      </w:r>
      <w:r w:rsidR="008E5521">
        <w:t>more compress</w:t>
      </w:r>
      <w:r>
        <w:t xml:space="preserve">ed or inverted.  For example, suppose </w:t>
      </w:r>
      <w:r w:rsidR="008E5521">
        <w:t>an Assistant Professor comes in at pay higher than the lowest paid Associate Professor</w:t>
      </w:r>
      <w:r w:rsidR="009309B2">
        <w:t xml:space="preserve"> due to market forces (e</w:t>
      </w:r>
      <w:r>
        <w:t>xample A above)</w:t>
      </w:r>
      <w:r w:rsidR="008E5521">
        <w:t xml:space="preserve">.  </w:t>
      </w:r>
      <w:r w:rsidR="00E2386B">
        <w:t xml:space="preserve">Correcting </w:t>
      </w:r>
      <w:proofErr w:type="gramStart"/>
      <w:r w:rsidR="00E2386B">
        <w:t>only</w:t>
      </w:r>
      <w:r w:rsidR="008E5521">
        <w:t xml:space="preserve">  this</w:t>
      </w:r>
      <w:proofErr w:type="gramEnd"/>
      <w:r w:rsidR="008E5521">
        <w:t xml:space="preserve"> </w:t>
      </w:r>
      <w:r>
        <w:t xml:space="preserve">instance of </w:t>
      </w:r>
      <w:r w:rsidR="008E5521">
        <w:t>inversion</w:t>
      </w:r>
      <w:r w:rsidR="00E2386B">
        <w:t xml:space="preserve"> </w:t>
      </w:r>
      <w:r w:rsidR="008E5521">
        <w:t>would be ignoring the compression effects on the other higher-paid Associate Professors.</w:t>
      </w:r>
    </w:p>
    <w:p w14:paraId="3B83E433" w14:textId="77777777" w:rsidR="00285424" w:rsidRDefault="00285424"/>
    <w:p w14:paraId="4DD64661" w14:textId="77777777" w:rsidR="00285424" w:rsidRPr="003E19A7" w:rsidRDefault="003E19A7" w:rsidP="00285424">
      <w:pPr>
        <w:spacing w:line="264" w:lineRule="auto"/>
        <w:rPr>
          <w:rFonts w:eastAsia="Times New Roman"/>
          <w:color w:val="000000"/>
          <w:lang w:bidi="x-none"/>
        </w:rPr>
      </w:pPr>
      <w:r w:rsidRPr="003E19A7">
        <w:t>9</w:t>
      </w:r>
      <w:r w:rsidR="00285424" w:rsidRPr="003E19A7">
        <w:rPr>
          <w:rFonts w:eastAsia="Times New Roman"/>
          <w:color w:val="000000"/>
          <w:lang w:bidi="x-none"/>
        </w:rPr>
        <w:t xml:space="preserve">. Faculty will be informed of their raises after they have been approved.  </w:t>
      </w:r>
    </w:p>
    <w:p w14:paraId="3056C684" w14:textId="77777777" w:rsidR="00285424" w:rsidRPr="003E19A7" w:rsidRDefault="00285424" w:rsidP="00285424">
      <w:pPr>
        <w:spacing w:line="264" w:lineRule="auto"/>
        <w:rPr>
          <w:rFonts w:eastAsia="Times New Roman"/>
          <w:color w:val="000000"/>
          <w:lang w:bidi="x-none"/>
        </w:rPr>
      </w:pPr>
    </w:p>
    <w:p w14:paraId="0C0A702D" w14:textId="08854A2B" w:rsidR="00285424" w:rsidRPr="003E19A7" w:rsidRDefault="003E19A7" w:rsidP="00285424">
      <w:pPr>
        <w:spacing w:line="264" w:lineRule="auto"/>
        <w:rPr>
          <w:rFonts w:eastAsia="Times New Roman"/>
        </w:rPr>
      </w:pPr>
      <w:proofErr w:type="gramStart"/>
      <w:r w:rsidRPr="003E19A7">
        <w:rPr>
          <w:rFonts w:eastAsia="Times New Roman"/>
          <w:color w:val="000000"/>
          <w:lang w:bidi="x-none"/>
        </w:rPr>
        <w:t>10</w:t>
      </w:r>
      <w:r w:rsidR="00285424" w:rsidRPr="003E19A7">
        <w:rPr>
          <w:rFonts w:eastAsia="Times New Roman"/>
          <w:color w:val="000000"/>
          <w:lang w:bidi="x-none"/>
        </w:rPr>
        <w:t xml:space="preserve">. Documentation of </w:t>
      </w:r>
      <w:r>
        <w:rPr>
          <w:rFonts w:eastAsia="Times New Roman"/>
          <w:color w:val="000000"/>
          <w:lang w:bidi="x-none"/>
        </w:rPr>
        <w:t xml:space="preserve">the basis for </w:t>
      </w:r>
      <w:r w:rsidR="00285424" w:rsidRPr="003E19A7">
        <w:rPr>
          <w:rFonts w:eastAsia="Times New Roman"/>
          <w:color w:val="000000"/>
          <w:lang w:bidi="x-none"/>
        </w:rPr>
        <w:t xml:space="preserve">equity decisions </w:t>
      </w:r>
      <w:r w:rsidR="00E2386B">
        <w:rPr>
          <w:rFonts w:eastAsia="Times New Roman"/>
          <w:color w:val="000000"/>
          <w:lang w:bidi="x-none"/>
        </w:rPr>
        <w:t>is</w:t>
      </w:r>
      <w:r w:rsidR="00285424" w:rsidRPr="003E19A7">
        <w:rPr>
          <w:rFonts w:eastAsia="Times New Roman"/>
          <w:color w:val="000000"/>
          <w:lang w:bidi="x-none"/>
        </w:rPr>
        <w:t xml:space="preserve"> maintained by the Department Head </w:t>
      </w:r>
      <w:r w:rsidR="00E2386B">
        <w:rPr>
          <w:rFonts w:eastAsia="Times New Roman"/>
          <w:color w:val="000000"/>
          <w:lang w:bidi="x-none"/>
        </w:rPr>
        <w:t>or the Head’s designee</w:t>
      </w:r>
      <w:r w:rsidR="00285424" w:rsidRPr="003E19A7">
        <w:rPr>
          <w:rFonts w:eastAsia="Times New Roman"/>
          <w:color w:val="000000"/>
          <w:lang w:bidi="x-none"/>
        </w:rPr>
        <w:t xml:space="preserve"> to allow for appropriate follow up or</w:t>
      </w:r>
      <w:r>
        <w:rPr>
          <w:rFonts w:eastAsia="Times New Roman"/>
          <w:color w:val="000000"/>
          <w:lang w:bidi="x-none"/>
        </w:rPr>
        <w:t xml:space="preserve"> review</w:t>
      </w:r>
      <w:proofErr w:type="gramEnd"/>
      <w:r w:rsidR="00285424" w:rsidRPr="003E19A7">
        <w:rPr>
          <w:rFonts w:eastAsia="Times New Roman"/>
          <w:color w:val="000000"/>
          <w:lang w:bidi="x-none"/>
        </w:rPr>
        <w:t>.</w:t>
      </w:r>
    </w:p>
    <w:p w14:paraId="077E26FF" w14:textId="77777777" w:rsidR="008D63ED" w:rsidRDefault="008D63ED" w:rsidP="008D63ED"/>
    <w:sectPr w:rsidR="008D63ED" w:rsidSect="00C94FC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F521C4" w14:textId="77777777" w:rsidR="00924444" w:rsidRDefault="00924444" w:rsidP="00F476A2">
      <w:r>
        <w:separator/>
      </w:r>
    </w:p>
  </w:endnote>
  <w:endnote w:type="continuationSeparator" w:id="0">
    <w:p w14:paraId="56BEFC9D" w14:textId="77777777" w:rsidR="00924444" w:rsidRDefault="00924444" w:rsidP="00F4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FA490A" w14:textId="77777777" w:rsidR="00924444" w:rsidRDefault="009244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21DA12" w14:textId="77777777" w:rsidR="00924444" w:rsidRDefault="0092444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586306" w14:textId="77777777" w:rsidR="00924444" w:rsidRDefault="009244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AC467" w14:textId="77777777" w:rsidR="00924444" w:rsidRDefault="00924444" w:rsidP="00F476A2">
      <w:r>
        <w:separator/>
      </w:r>
    </w:p>
  </w:footnote>
  <w:footnote w:type="continuationSeparator" w:id="0">
    <w:p w14:paraId="2E8B5AB7" w14:textId="77777777" w:rsidR="00924444" w:rsidRDefault="00924444" w:rsidP="00F47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31F8B5" w14:textId="77777777" w:rsidR="00924444" w:rsidRDefault="00545B4B">
    <w:pPr>
      <w:pStyle w:val="Header"/>
    </w:pPr>
    <w:r>
      <w:rPr>
        <w:noProof/>
      </w:rPr>
      <w:pict w14:anchorId="40E2E19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06.05pt;height:203pt;rotation:315;z-index:-251655168;mso-wrap-edited:f;mso-position-horizontal:center;mso-position-horizontal-relative:margin;mso-position-vertical:center;mso-position-vertical-relative:margin" wrapcoords="21440 8687 18924 4622 18525 4064 18326 4304 17527 4463 16888 5021 16449 5977 16050 8687 15651 9245 15611 9564 16209 10919 16209 12513 14093 9006 13455 8129 13015 8528 12377 8687 11698 9086 11099 9723 10420 8687 9821 8209 9542 8528 8943 9006 8304 8608 7945 8528 6947 8608 4431 5579 3433 5021 598 5021 479 5180 878 7173 1078 7731 958 16419 598 16817 519 17136 718 17535 3313 17535 4032 17216 4671 16738 5150 15861 5549 14825 6747 17136 7506 18092 7865 17535 8663 17535 8943 17375 8863 16738 8344 15064 8384 11477 11139 16897 12057 18332 12377 17694 13135 17295 14173 17535 17687 17535 17807 17375 17168 14585 17168 12752 18805 16020 20242 18172 20601 17694 21200 17295 21679 16419 20042 11477 20282 9883 21520 9803 21600 9644 21600 9086 21440 868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2015DB" w14:textId="77777777" w:rsidR="00924444" w:rsidRDefault="00545B4B">
    <w:pPr>
      <w:pStyle w:val="Header"/>
    </w:pPr>
    <w:r>
      <w:rPr>
        <w:noProof/>
      </w:rPr>
      <w:pict w14:anchorId="5AF4D32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06.05pt;height:203pt;rotation:315;z-index:-251657216;mso-wrap-edited:f;mso-position-horizontal:center;mso-position-horizontal-relative:margin;mso-position-vertical:center;mso-position-vertical-relative:margin" wrapcoords="21440 8687 18924 4622 18525 4064 18326 4304 17527 4463 16888 5021 16449 5977 16050 8687 15651 9245 15611 9564 16209 10919 16209 12513 14093 9006 13455 8129 13015 8528 12377 8687 11698 9086 11099 9723 10420 8687 9821 8209 9542 8528 8943 9006 8304 8608 7945 8528 6947 8608 4431 5579 3433 5021 598 5021 479 5180 878 7173 1078 7731 958 16419 598 16817 519 17136 718 17535 3313 17535 4032 17216 4671 16738 5150 15861 5549 14825 6747 17136 7506 18092 7865 17535 8663 17535 8943 17375 8863 16738 8344 15064 8384 11477 11139 16897 12057 18332 12377 17694 13135 17295 14173 17535 17687 17535 17807 17375 17168 14585 17168 12752 18805 16020 20242 18172 20601 17694 21200 17295 21679 16419 20042 11477 20282 9883 21520 9803 21600 9644 21600 9086 21440 8687"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7939AC" w14:textId="77777777" w:rsidR="00924444" w:rsidRDefault="00545B4B">
    <w:pPr>
      <w:pStyle w:val="Header"/>
    </w:pPr>
    <w:r>
      <w:rPr>
        <w:noProof/>
      </w:rPr>
      <w:pict w14:anchorId="7D54E6E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06.05pt;height:203pt;rotation:315;z-index:-251653120;mso-wrap-edited:f;mso-position-horizontal:center;mso-position-horizontal-relative:margin;mso-position-vertical:center;mso-position-vertical-relative:margin" wrapcoords="21440 8687 18924 4622 18525 4064 18326 4304 17527 4463 16888 5021 16449 5977 16050 8687 15651 9245 15611 9564 16209 10919 16209 12513 14093 9006 13455 8129 13015 8528 12377 8687 11698 9086 11099 9723 10420 8687 9821 8209 9542 8528 8943 9006 8304 8608 7945 8528 6947 8608 4431 5579 3433 5021 598 5021 479 5180 878 7173 1078 7731 958 16419 598 16817 519 17136 718 17535 3313 17535 4032 17216 4671 16738 5150 15861 5549 14825 6747 17136 7506 18092 7865 17535 8663 17535 8943 17375 8863 16738 8344 15064 8384 11477 11139 16897 12057 18332 12377 17694 13135 17295 14173 17535 17687 17535 17807 17375 17168 14585 17168 12752 18805 16020 20242 18172 20601 17694 21200 17295 21679 16419 20042 11477 20282 9883 21520 9803 21600 9644 21600 9086 21440 8687" fillcolor="silver" stroked="f">
          <v:textpath style="font-family:&quot;Cambria&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81"/>
    <w:rsid w:val="001B7C55"/>
    <w:rsid w:val="002776BD"/>
    <w:rsid w:val="00285424"/>
    <w:rsid w:val="002F33DF"/>
    <w:rsid w:val="00352B7A"/>
    <w:rsid w:val="003E19A7"/>
    <w:rsid w:val="004A2C61"/>
    <w:rsid w:val="004D69F7"/>
    <w:rsid w:val="004E1B81"/>
    <w:rsid w:val="004F1D69"/>
    <w:rsid w:val="005363AA"/>
    <w:rsid w:val="00545B4B"/>
    <w:rsid w:val="006866F1"/>
    <w:rsid w:val="007F45B1"/>
    <w:rsid w:val="008D63ED"/>
    <w:rsid w:val="008E5521"/>
    <w:rsid w:val="00924444"/>
    <w:rsid w:val="009309B2"/>
    <w:rsid w:val="00C94FCB"/>
    <w:rsid w:val="00E2386B"/>
    <w:rsid w:val="00EA1391"/>
    <w:rsid w:val="00F47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623F2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6A2"/>
    <w:pPr>
      <w:tabs>
        <w:tab w:val="center" w:pos="4320"/>
        <w:tab w:val="right" w:pos="8640"/>
      </w:tabs>
    </w:pPr>
  </w:style>
  <w:style w:type="character" w:customStyle="1" w:styleId="HeaderChar">
    <w:name w:val="Header Char"/>
    <w:basedOn w:val="DefaultParagraphFont"/>
    <w:link w:val="Header"/>
    <w:uiPriority w:val="99"/>
    <w:rsid w:val="00F476A2"/>
  </w:style>
  <w:style w:type="paragraph" w:styleId="Footer">
    <w:name w:val="footer"/>
    <w:basedOn w:val="Normal"/>
    <w:link w:val="FooterChar"/>
    <w:uiPriority w:val="99"/>
    <w:unhideWhenUsed/>
    <w:rsid w:val="00F476A2"/>
    <w:pPr>
      <w:tabs>
        <w:tab w:val="center" w:pos="4320"/>
        <w:tab w:val="right" w:pos="8640"/>
      </w:tabs>
    </w:pPr>
  </w:style>
  <w:style w:type="character" w:customStyle="1" w:styleId="FooterChar">
    <w:name w:val="Footer Char"/>
    <w:basedOn w:val="DefaultParagraphFont"/>
    <w:link w:val="Footer"/>
    <w:uiPriority w:val="99"/>
    <w:rsid w:val="00F476A2"/>
  </w:style>
  <w:style w:type="paragraph" w:styleId="BalloonText">
    <w:name w:val="Balloon Text"/>
    <w:basedOn w:val="Normal"/>
    <w:link w:val="BalloonTextChar"/>
    <w:uiPriority w:val="99"/>
    <w:semiHidden/>
    <w:unhideWhenUsed/>
    <w:rsid w:val="002776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6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6A2"/>
    <w:pPr>
      <w:tabs>
        <w:tab w:val="center" w:pos="4320"/>
        <w:tab w:val="right" w:pos="8640"/>
      </w:tabs>
    </w:pPr>
  </w:style>
  <w:style w:type="character" w:customStyle="1" w:styleId="HeaderChar">
    <w:name w:val="Header Char"/>
    <w:basedOn w:val="DefaultParagraphFont"/>
    <w:link w:val="Header"/>
    <w:uiPriority w:val="99"/>
    <w:rsid w:val="00F476A2"/>
  </w:style>
  <w:style w:type="paragraph" w:styleId="Footer">
    <w:name w:val="footer"/>
    <w:basedOn w:val="Normal"/>
    <w:link w:val="FooterChar"/>
    <w:uiPriority w:val="99"/>
    <w:unhideWhenUsed/>
    <w:rsid w:val="00F476A2"/>
    <w:pPr>
      <w:tabs>
        <w:tab w:val="center" w:pos="4320"/>
        <w:tab w:val="right" w:pos="8640"/>
      </w:tabs>
    </w:pPr>
  </w:style>
  <w:style w:type="character" w:customStyle="1" w:styleId="FooterChar">
    <w:name w:val="Footer Char"/>
    <w:basedOn w:val="DefaultParagraphFont"/>
    <w:link w:val="Footer"/>
    <w:uiPriority w:val="99"/>
    <w:rsid w:val="00F476A2"/>
  </w:style>
  <w:style w:type="paragraph" w:styleId="BalloonText">
    <w:name w:val="Balloon Text"/>
    <w:basedOn w:val="Normal"/>
    <w:link w:val="BalloonTextChar"/>
    <w:uiPriority w:val="99"/>
    <w:semiHidden/>
    <w:unhideWhenUsed/>
    <w:rsid w:val="002776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6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514</Words>
  <Characters>2932</Characters>
  <Application>Microsoft Macintosh Word</Application>
  <DocSecurity>0</DocSecurity>
  <Lines>24</Lines>
  <Paragraphs>6</Paragraphs>
  <ScaleCrop>false</ScaleCrop>
  <Company>University of Oregon</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Blonigen</dc:creator>
  <cp:keywords/>
  <dc:description/>
  <cp:lastModifiedBy>Bruce Blonigen</cp:lastModifiedBy>
  <cp:revision>5</cp:revision>
  <cp:lastPrinted>2014-05-21T20:57:00Z</cp:lastPrinted>
  <dcterms:created xsi:type="dcterms:W3CDTF">2014-05-22T16:23:00Z</dcterms:created>
  <dcterms:modified xsi:type="dcterms:W3CDTF">2014-05-22T16:49:00Z</dcterms:modified>
</cp:coreProperties>
</file>