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2211" w:rsidRDefault="00292211" w:rsidP="00292211">
      <w:pPr>
        <w:rPr>
          <w:b/>
        </w:rPr>
      </w:pPr>
    </w:p>
    <w:p w:rsidR="00292211" w:rsidRDefault="00292211" w:rsidP="00292211">
      <w:r>
        <w:rPr>
          <w:b/>
        </w:rPr>
        <w:t>University of Oregon summer payroll practices</w:t>
      </w:r>
    </w:p>
    <w:p w:rsidR="00292211" w:rsidRDefault="00292211" w:rsidP="00292211">
      <w:pPr>
        <w:rPr>
          <w:i/>
        </w:rPr>
      </w:pPr>
      <w:r>
        <w:rPr>
          <w:i/>
        </w:rPr>
        <w:t>Starting in the summer of 2015, the following guidelines apply to summer contracts for nine-month faculty appointments:</w:t>
      </w:r>
    </w:p>
    <w:p w:rsidR="00292211" w:rsidRDefault="00292211" w:rsidP="00292211">
      <w:pPr>
        <w:pStyle w:val="ListParagraph"/>
        <w:numPr>
          <w:ilvl w:val="0"/>
          <w:numId w:val="1"/>
        </w:numPr>
      </w:pPr>
      <w:r>
        <w:t>The combination of summer research and instructional appointments for the same faculty member must not exceed 1.0 FTE during summer term.</w:t>
      </w:r>
    </w:p>
    <w:p w:rsidR="00292211" w:rsidRDefault="00292211" w:rsidP="00292211">
      <w:r>
        <w:rPr>
          <w:u w:val="single"/>
        </w:rPr>
        <w:t>Summer instructional contracts</w:t>
      </w:r>
    </w:p>
    <w:p w:rsidR="00292211" w:rsidRDefault="00292211" w:rsidP="00292211">
      <w:pPr>
        <w:pStyle w:val="ListParagraph"/>
        <w:numPr>
          <w:ilvl w:val="0"/>
          <w:numId w:val="1"/>
        </w:numPr>
        <w:spacing w:before="240"/>
      </w:pPr>
      <w:r>
        <w:t xml:space="preserve">Summer instructional contracts are distinct and separate from nine-month, academic year contracts. A separate and distinct summer session </w:t>
      </w:r>
      <w:r>
        <w:t xml:space="preserve">base </w:t>
      </w:r>
      <w:bookmarkStart w:id="0" w:name="_GoBack"/>
      <w:bookmarkEnd w:id="0"/>
      <w:r>
        <w:t>salary must therefore be established.</w:t>
      </w:r>
    </w:p>
    <w:p w:rsidR="00292211" w:rsidRDefault="00292211" w:rsidP="00292211">
      <w:pPr>
        <w:pStyle w:val="ListParagraph"/>
        <w:spacing w:before="240"/>
      </w:pPr>
    </w:p>
    <w:p w:rsidR="00292211" w:rsidRDefault="00292211" w:rsidP="00292211">
      <w:pPr>
        <w:pStyle w:val="ListParagraph"/>
        <w:numPr>
          <w:ilvl w:val="0"/>
          <w:numId w:val="1"/>
        </w:numPr>
        <w:spacing w:before="240"/>
      </w:pPr>
      <w:r>
        <w:t>Each department/unit must determine what course load constitutes a full-time workload in the department throughout the summer term; the department/unit must also ensure that the basis for any exception to the department’s established full-time workload is appropriately documented.</w:t>
      </w:r>
    </w:p>
    <w:p w:rsidR="00292211" w:rsidRDefault="00292211" w:rsidP="00292211">
      <w:pPr>
        <w:pStyle w:val="ListParagraph"/>
        <w:spacing w:before="240"/>
      </w:pPr>
    </w:p>
    <w:p w:rsidR="00292211" w:rsidRDefault="00292211" w:rsidP="00292211">
      <w:pPr>
        <w:pStyle w:val="ListParagraph"/>
        <w:numPr>
          <w:ilvl w:val="0"/>
          <w:numId w:val="1"/>
        </w:numPr>
        <w:spacing w:before="240"/>
      </w:pPr>
      <w:r>
        <w:t>The FTE assigned a course must be the same no matter who teaches the course.</w:t>
      </w:r>
    </w:p>
    <w:p w:rsidR="00292211" w:rsidRDefault="00292211" w:rsidP="00292211">
      <w:pPr>
        <w:pStyle w:val="ListParagraph"/>
        <w:spacing w:before="240"/>
      </w:pPr>
    </w:p>
    <w:p w:rsidR="00292211" w:rsidRDefault="00292211" w:rsidP="00292211">
      <w:pPr>
        <w:pStyle w:val="ListParagraph"/>
        <w:numPr>
          <w:ilvl w:val="0"/>
          <w:numId w:val="1"/>
        </w:numPr>
        <w:spacing w:before="240"/>
      </w:pPr>
      <w:r>
        <w:t xml:space="preserve">Departments/units can determine whether all </w:t>
      </w:r>
      <w:proofErr w:type="gramStart"/>
      <w:r>
        <w:t>faculty</w:t>
      </w:r>
      <w:proofErr w:type="gramEnd"/>
      <w:r>
        <w:t xml:space="preserve"> teaching courses are paid at the same base rate, or whether different base rates are appropriate based on experience as well as academic classification and rank.</w:t>
      </w:r>
    </w:p>
    <w:p w:rsidR="00292211" w:rsidRDefault="00292211" w:rsidP="00292211">
      <w:r>
        <w:rPr>
          <w:u w:val="single"/>
        </w:rPr>
        <w:t>Summer research contracts</w:t>
      </w:r>
    </w:p>
    <w:p w:rsidR="00292211" w:rsidRDefault="00292211" w:rsidP="00292211">
      <w:pPr>
        <w:pStyle w:val="ListParagraph"/>
        <w:numPr>
          <w:ilvl w:val="0"/>
          <w:numId w:val="2"/>
        </w:numPr>
      </w:pPr>
      <w:r>
        <w:t>To comply with federal regulations, non-instructional summer pay funded by a sponsored project is based on a faculty member’s academic year base salary.</w:t>
      </w:r>
    </w:p>
    <w:p w:rsidR="00292211" w:rsidRDefault="00292211" w:rsidP="00292211">
      <w:pPr>
        <w:pStyle w:val="ListParagraph"/>
      </w:pPr>
    </w:p>
    <w:p w:rsidR="00292211" w:rsidRDefault="00292211" w:rsidP="00292211">
      <w:pPr>
        <w:pStyle w:val="ListParagraph"/>
        <w:numPr>
          <w:ilvl w:val="0"/>
          <w:numId w:val="2"/>
        </w:numPr>
      </w:pPr>
      <w:r>
        <w:t>To comply with federal requirements, when a nine-month faculty member is funded at 1.0 FTE on a research contract during the summer, the faculty member must work exclusively on that project. Faculty should not accept 1.0 FTE summer research appointments for any period of time when they will be on vacation.</w:t>
      </w:r>
    </w:p>
    <w:p w:rsidR="00292211" w:rsidRDefault="00292211" w:rsidP="00292211"/>
    <w:p w:rsidR="00292211" w:rsidRDefault="00292211" w:rsidP="00292211"/>
    <w:p w:rsidR="00292211" w:rsidRDefault="00292211" w:rsidP="00292211"/>
    <w:p w:rsidR="00C9713A" w:rsidRDefault="00C9713A"/>
    <w:sectPr w:rsidR="00C971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0B3675"/>
    <w:multiLevelType w:val="hybridMultilevel"/>
    <w:tmpl w:val="BB2AC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3AF74FFD"/>
    <w:multiLevelType w:val="hybridMultilevel"/>
    <w:tmpl w:val="ACBC52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211"/>
    <w:rsid w:val="00292211"/>
    <w:rsid w:val="00C9713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57B57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2211"/>
    <w:pPr>
      <w:spacing w:after="160" w:line="256" w:lineRule="auto"/>
    </w:pPr>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21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2211"/>
    <w:pPr>
      <w:spacing w:after="160" w:line="256" w:lineRule="auto"/>
    </w:pPr>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2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236</Words>
  <Characters>1349</Characters>
  <Application>Microsoft Macintosh Word</Application>
  <DocSecurity>0</DocSecurity>
  <Lines>11</Lines>
  <Paragraphs>3</Paragraphs>
  <ScaleCrop>false</ScaleCrop>
  <Company/>
  <LinksUpToDate>false</LinksUpToDate>
  <CharactersWithSpaces>1582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Gordon</dc:creator>
  <cp:keywords/>
  <dc:description/>
  <cp:lastModifiedBy>Jane Gordon</cp:lastModifiedBy>
  <cp:revision>1</cp:revision>
  <dcterms:created xsi:type="dcterms:W3CDTF">2014-11-06T20:39:00Z</dcterms:created>
  <dcterms:modified xsi:type="dcterms:W3CDTF">2014-11-06T20:41:00Z</dcterms:modified>
</cp:coreProperties>
</file>