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260A7" w14:textId="4BF2F73F" w:rsidR="00662B84" w:rsidRPr="00960D86" w:rsidRDefault="0095118B" w:rsidP="001968D8">
      <w:pPr>
        <w:jc w:val="center"/>
        <w:rPr>
          <w:rFonts w:ascii="Times New Roman" w:hAnsi="Times New Roman" w:cs="Times New Roman"/>
          <w:b/>
        </w:rPr>
      </w:pPr>
      <w:r>
        <w:rPr>
          <w:rFonts w:ascii="Times New Roman" w:hAnsi="Times New Roman" w:cs="Times New Roman"/>
          <w:b/>
        </w:rPr>
        <w:t>Preparation of</w:t>
      </w:r>
      <w:r w:rsidR="00662B84" w:rsidRPr="00960D86">
        <w:rPr>
          <w:rFonts w:ascii="Times New Roman" w:hAnsi="Times New Roman" w:cs="Times New Roman"/>
          <w:b/>
        </w:rPr>
        <w:t xml:space="preserve"> Promotion and Tenure Files</w:t>
      </w:r>
    </w:p>
    <w:p w14:paraId="0E37B352" w14:textId="1AABFA9A" w:rsidR="00520434" w:rsidRPr="00960D86" w:rsidRDefault="00372C3D" w:rsidP="001968D8">
      <w:pPr>
        <w:jc w:val="center"/>
        <w:rPr>
          <w:rFonts w:ascii="Times New Roman" w:hAnsi="Times New Roman" w:cs="Times New Roman"/>
          <w:b/>
        </w:rPr>
      </w:pPr>
      <w:r>
        <w:rPr>
          <w:rFonts w:ascii="Times New Roman" w:hAnsi="Times New Roman" w:cs="Times New Roman"/>
          <w:b/>
        </w:rPr>
        <w:t>June,</w:t>
      </w:r>
      <w:r w:rsidR="0095118B">
        <w:rPr>
          <w:rFonts w:ascii="Times New Roman" w:hAnsi="Times New Roman" w:cs="Times New Roman"/>
          <w:b/>
        </w:rPr>
        <w:t xml:space="preserve"> 201</w:t>
      </w:r>
      <w:r>
        <w:rPr>
          <w:rFonts w:ascii="Times New Roman" w:hAnsi="Times New Roman" w:cs="Times New Roman"/>
          <w:b/>
        </w:rPr>
        <w:t>5</w:t>
      </w:r>
    </w:p>
    <w:p w14:paraId="0C482B88" w14:textId="77777777" w:rsidR="00F218C8" w:rsidRPr="00960D86" w:rsidRDefault="00F218C8">
      <w:pPr>
        <w:rPr>
          <w:rFonts w:ascii="Times New Roman" w:hAnsi="Times New Roman" w:cs="Times New Roman"/>
        </w:rPr>
      </w:pPr>
    </w:p>
    <w:p w14:paraId="5F5784FF" w14:textId="67BDF850" w:rsidR="00F218C8" w:rsidRPr="00960D86" w:rsidRDefault="00F218C8" w:rsidP="00F218C8">
      <w:pPr>
        <w:tabs>
          <w:tab w:val="left" w:pos="2970"/>
          <w:tab w:val="left" w:pos="3690"/>
        </w:tabs>
        <w:rPr>
          <w:rFonts w:ascii="Times New Roman" w:hAnsi="Times New Roman" w:cs="Times New Roman"/>
        </w:rPr>
      </w:pPr>
      <w:r w:rsidRPr="00960D86">
        <w:rPr>
          <w:rFonts w:ascii="Times New Roman" w:hAnsi="Times New Roman" w:cs="Times New Roman"/>
        </w:rPr>
        <w:t xml:space="preserve">Each department in CAS has detailed Promotion and Tenure Guidelines that should be consulted and followed. These guidelines must be included in each candidate’s file. General university instructions for the preparation of promotion and tenure cases can be found at the Office of Academic Affairs’ website: </w:t>
      </w:r>
      <w:hyperlink r:id="rId7" w:history="1">
        <w:r w:rsidRPr="00960D86">
          <w:rPr>
            <w:rStyle w:val="Hyperlink"/>
            <w:rFonts w:ascii="Times New Roman" w:hAnsi="Times New Roman" w:cs="Times New Roman"/>
          </w:rPr>
          <w:t>http://academicaffairs.uoregon.edu/content/promotion-tenure</w:t>
        </w:r>
      </w:hyperlink>
      <w:r w:rsidRPr="00960D86">
        <w:rPr>
          <w:rFonts w:ascii="Times New Roman" w:hAnsi="Times New Roman" w:cs="Times New Roman"/>
        </w:rPr>
        <w:t xml:space="preserve">. This extremely helpful collection of information includes a sample promotion and tenure file and also specifies the wording and content of documents that are to be sent to external referees, including sample letters.  Another essential resource is the </w:t>
      </w:r>
      <w:r w:rsidRPr="00960D86">
        <w:rPr>
          <w:rFonts w:ascii="Times New Roman" w:hAnsi="Times New Roman" w:cs="Times New Roman"/>
          <w:b/>
        </w:rPr>
        <w:t>Collective Bargaining Agreement</w:t>
      </w:r>
      <w:r w:rsidRPr="00960D86">
        <w:rPr>
          <w:rFonts w:ascii="Times New Roman" w:hAnsi="Times New Roman" w:cs="Times New Roman"/>
        </w:rPr>
        <w:t xml:space="preserve"> of 2013; I provide important </w:t>
      </w:r>
      <w:r w:rsidRPr="00960D86">
        <w:rPr>
          <w:rFonts w:ascii="Times New Roman" w:hAnsi="Times New Roman" w:cs="Times New Roman"/>
          <w:b/>
        </w:rPr>
        <w:t>CBA</w:t>
      </w:r>
      <w:r w:rsidRPr="00960D86">
        <w:rPr>
          <w:rFonts w:ascii="Times New Roman" w:hAnsi="Times New Roman" w:cs="Times New Roman"/>
        </w:rPr>
        <w:t xml:space="preserve"> requirements for the P&amp;T process below. In addition to these resources, I strongly encourage you to attend the various workshops offered by Academic Affairs that review our review and promotion and tenure processes in detail.</w:t>
      </w:r>
    </w:p>
    <w:p w14:paraId="47BAABA4" w14:textId="77777777" w:rsidR="00F218C8" w:rsidRPr="00960D86" w:rsidRDefault="00F218C8">
      <w:pPr>
        <w:rPr>
          <w:rFonts w:ascii="Times New Roman" w:hAnsi="Times New Roman" w:cs="Times New Roman"/>
          <w:b/>
        </w:rPr>
      </w:pPr>
    </w:p>
    <w:p w14:paraId="30E14120" w14:textId="39AD7F2E" w:rsidR="00102AAF" w:rsidRPr="00960D86" w:rsidRDefault="00102AAF" w:rsidP="00B313E4">
      <w:pPr>
        <w:rPr>
          <w:rFonts w:ascii="Times New Roman" w:hAnsi="Times New Roman" w:cs="Times New Roman"/>
        </w:rPr>
      </w:pPr>
      <w:r w:rsidRPr="00960D86">
        <w:rPr>
          <w:rFonts w:ascii="Times New Roman" w:hAnsi="Times New Roman" w:cs="Times New Roman"/>
          <w:b/>
        </w:rPr>
        <w:t>P&amp;T is the responsibility of the Head</w:t>
      </w:r>
      <w:r w:rsidRPr="00960D86">
        <w:rPr>
          <w:rFonts w:ascii="Times New Roman" w:hAnsi="Times New Roman" w:cs="Times New Roman"/>
        </w:rPr>
        <w:t xml:space="preserve">:  </w:t>
      </w:r>
      <w:r w:rsidR="00520434" w:rsidRPr="00960D86">
        <w:rPr>
          <w:rFonts w:ascii="Times New Roman" w:hAnsi="Times New Roman" w:cs="Times New Roman"/>
        </w:rPr>
        <w:t xml:space="preserve">The </w:t>
      </w:r>
      <w:r w:rsidRPr="00960D86">
        <w:rPr>
          <w:rFonts w:ascii="Times New Roman" w:hAnsi="Times New Roman" w:cs="Times New Roman"/>
        </w:rPr>
        <w:t xml:space="preserve">Head must take </w:t>
      </w:r>
      <w:r w:rsidR="00520434" w:rsidRPr="00960D86">
        <w:rPr>
          <w:rFonts w:ascii="Times New Roman" w:hAnsi="Times New Roman" w:cs="Times New Roman"/>
        </w:rPr>
        <w:t xml:space="preserve">the </w:t>
      </w:r>
      <w:r w:rsidRPr="00960D86">
        <w:rPr>
          <w:rFonts w:ascii="Times New Roman" w:hAnsi="Times New Roman" w:cs="Times New Roman"/>
        </w:rPr>
        <w:t>lead</w:t>
      </w:r>
      <w:r w:rsidR="00520434" w:rsidRPr="00960D86">
        <w:rPr>
          <w:rFonts w:ascii="Times New Roman" w:hAnsi="Times New Roman" w:cs="Times New Roman"/>
        </w:rPr>
        <w:t xml:space="preserve"> in this process, in speaking with the candidate</w:t>
      </w:r>
      <w:r w:rsidRPr="00960D86">
        <w:rPr>
          <w:rFonts w:ascii="Times New Roman" w:hAnsi="Times New Roman" w:cs="Times New Roman"/>
        </w:rPr>
        <w:t xml:space="preserve">, </w:t>
      </w:r>
      <w:r w:rsidR="00520434" w:rsidRPr="00960D86">
        <w:rPr>
          <w:rFonts w:ascii="Times New Roman" w:hAnsi="Times New Roman" w:cs="Times New Roman"/>
        </w:rPr>
        <w:t xml:space="preserve">in </w:t>
      </w:r>
      <w:r w:rsidRPr="00960D86">
        <w:rPr>
          <w:rFonts w:ascii="Times New Roman" w:hAnsi="Times New Roman" w:cs="Times New Roman"/>
        </w:rPr>
        <w:t>contact</w:t>
      </w:r>
      <w:r w:rsidR="00520434" w:rsidRPr="00960D86">
        <w:rPr>
          <w:rFonts w:ascii="Times New Roman" w:hAnsi="Times New Roman" w:cs="Times New Roman"/>
        </w:rPr>
        <w:t>ing</w:t>
      </w:r>
      <w:r w:rsidRPr="00960D86">
        <w:rPr>
          <w:rFonts w:ascii="Times New Roman" w:hAnsi="Times New Roman" w:cs="Times New Roman"/>
        </w:rPr>
        <w:t xml:space="preserve"> external reviewers, and </w:t>
      </w:r>
      <w:r w:rsidR="00520434" w:rsidRPr="00960D86">
        <w:rPr>
          <w:rFonts w:ascii="Times New Roman" w:hAnsi="Times New Roman" w:cs="Times New Roman"/>
        </w:rPr>
        <w:t xml:space="preserve">in </w:t>
      </w:r>
      <w:r w:rsidRPr="00960D86">
        <w:rPr>
          <w:rFonts w:ascii="Times New Roman" w:hAnsi="Times New Roman" w:cs="Times New Roman"/>
        </w:rPr>
        <w:t>review</w:t>
      </w:r>
      <w:r w:rsidR="00520434" w:rsidRPr="00960D86">
        <w:rPr>
          <w:rFonts w:ascii="Times New Roman" w:hAnsi="Times New Roman" w:cs="Times New Roman"/>
        </w:rPr>
        <w:t>ing</w:t>
      </w:r>
      <w:r w:rsidRPr="00960D86">
        <w:rPr>
          <w:rFonts w:ascii="Times New Roman" w:hAnsi="Times New Roman" w:cs="Times New Roman"/>
        </w:rPr>
        <w:t xml:space="preserve"> every part of the file before sending it to CAS</w:t>
      </w:r>
      <w:r w:rsidR="00520434" w:rsidRPr="00960D86">
        <w:rPr>
          <w:rFonts w:ascii="Times New Roman" w:hAnsi="Times New Roman" w:cs="Times New Roman"/>
        </w:rPr>
        <w:t>. I</w:t>
      </w:r>
      <w:r w:rsidRPr="00960D86">
        <w:rPr>
          <w:rFonts w:ascii="Times New Roman" w:hAnsi="Times New Roman" w:cs="Times New Roman"/>
        </w:rPr>
        <w:t>t is not acceptable to ask other department members to take responsibility for preparing a case</w:t>
      </w:r>
      <w:r w:rsidR="00662B84" w:rsidRPr="00960D86">
        <w:rPr>
          <w:rFonts w:ascii="Times New Roman" w:hAnsi="Times New Roman" w:cs="Times New Roman"/>
        </w:rPr>
        <w:t xml:space="preserve"> and/or contacting external reviewers,</w:t>
      </w:r>
      <w:r w:rsidRPr="00960D86">
        <w:rPr>
          <w:rFonts w:ascii="Times New Roman" w:hAnsi="Times New Roman" w:cs="Times New Roman"/>
        </w:rPr>
        <w:t xml:space="preserve"> and </w:t>
      </w:r>
      <w:r w:rsidR="00662B84" w:rsidRPr="00960D86">
        <w:rPr>
          <w:rFonts w:ascii="Times New Roman" w:hAnsi="Times New Roman" w:cs="Times New Roman"/>
        </w:rPr>
        <w:t xml:space="preserve">it is </w:t>
      </w:r>
      <w:r w:rsidRPr="00960D86">
        <w:rPr>
          <w:rFonts w:ascii="Times New Roman" w:hAnsi="Times New Roman" w:cs="Times New Roman"/>
        </w:rPr>
        <w:t xml:space="preserve">definitely not appropriate to leave preparation of the file completely up to an OA or classified employee.  Heads and appropriate OAs should attend all relevant workshops and consult the material available on the Academic Affairs website in preparing files, especially the </w:t>
      </w:r>
      <w:r w:rsidR="00662B84" w:rsidRPr="00960D86">
        <w:rPr>
          <w:rFonts w:ascii="Times New Roman" w:hAnsi="Times New Roman" w:cs="Times New Roman"/>
          <w:b/>
        </w:rPr>
        <w:t>virtual</w:t>
      </w:r>
      <w:r w:rsidRPr="00960D86">
        <w:rPr>
          <w:rFonts w:ascii="Times New Roman" w:hAnsi="Times New Roman" w:cs="Times New Roman"/>
          <w:b/>
        </w:rPr>
        <w:t xml:space="preserve"> file</w:t>
      </w:r>
      <w:r w:rsidR="00520434" w:rsidRPr="00960D86">
        <w:rPr>
          <w:rFonts w:ascii="Times New Roman" w:hAnsi="Times New Roman" w:cs="Times New Roman"/>
          <w:b/>
        </w:rPr>
        <w:t xml:space="preserve">  </w:t>
      </w:r>
      <w:r w:rsidR="00B313E4" w:rsidRPr="00960D86">
        <w:rPr>
          <w:rFonts w:ascii="Times New Roman" w:hAnsi="Times New Roman" w:cs="Times New Roman"/>
          <w:b/>
        </w:rPr>
        <w:t>(see: &lt;academicaffairs.uoregon.edu/tenure-related-appointments&gt;).</w:t>
      </w:r>
    </w:p>
    <w:p w14:paraId="4C8C4682" w14:textId="77777777" w:rsidR="00102AAF" w:rsidRPr="00960D86" w:rsidRDefault="00102AAF">
      <w:pPr>
        <w:rPr>
          <w:rFonts w:ascii="Times New Roman" w:hAnsi="Times New Roman" w:cs="Times New Roman"/>
          <w:b/>
        </w:rPr>
      </w:pPr>
    </w:p>
    <w:p w14:paraId="53524C0C" w14:textId="77777777" w:rsidR="00CB2116" w:rsidRPr="00960D86" w:rsidRDefault="00F573D8" w:rsidP="00CB2116">
      <w:pPr>
        <w:rPr>
          <w:rFonts w:ascii="Times New Roman" w:hAnsi="Times New Roman" w:cs="Times New Roman"/>
          <w:color w:val="000000"/>
        </w:rPr>
      </w:pPr>
      <w:r w:rsidRPr="00960D86">
        <w:rPr>
          <w:rFonts w:ascii="Times New Roman" w:hAnsi="Times New Roman" w:cs="Times New Roman"/>
          <w:b/>
        </w:rPr>
        <w:t xml:space="preserve">Letter of Waiver: </w:t>
      </w:r>
      <w:r w:rsidR="00B313E4" w:rsidRPr="00960D86">
        <w:rPr>
          <w:rFonts w:ascii="Times New Roman" w:hAnsi="Times New Roman" w:cs="Times New Roman"/>
        </w:rPr>
        <w:t>The c</w:t>
      </w:r>
      <w:r w:rsidRPr="00960D86">
        <w:rPr>
          <w:rFonts w:ascii="Times New Roman" w:hAnsi="Times New Roman" w:cs="Times New Roman"/>
        </w:rPr>
        <w:t xml:space="preserve">andidate should decide early in the P&amp;T process </w:t>
      </w:r>
      <w:r w:rsidR="00CA4C78" w:rsidRPr="00960D86">
        <w:rPr>
          <w:rFonts w:ascii="Times New Roman" w:hAnsi="Times New Roman" w:cs="Times New Roman"/>
        </w:rPr>
        <w:t xml:space="preserve">(before any external reviewers are contacted) </w:t>
      </w:r>
      <w:r w:rsidRPr="00960D86">
        <w:rPr>
          <w:rFonts w:ascii="Times New Roman" w:hAnsi="Times New Roman" w:cs="Times New Roman"/>
        </w:rPr>
        <w:t xml:space="preserve">which waiver she/he prefers and sign </w:t>
      </w:r>
      <w:r w:rsidR="00CA4C78" w:rsidRPr="00960D86">
        <w:rPr>
          <w:rFonts w:ascii="Times New Roman" w:hAnsi="Times New Roman" w:cs="Times New Roman"/>
        </w:rPr>
        <w:t xml:space="preserve">and date </w:t>
      </w:r>
      <w:r w:rsidRPr="00960D86">
        <w:rPr>
          <w:rFonts w:ascii="Times New Roman" w:hAnsi="Times New Roman" w:cs="Times New Roman"/>
        </w:rPr>
        <w:t>the appropriate document.</w:t>
      </w:r>
      <w:r w:rsidR="00CA4C78" w:rsidRPr="00960D86">
        <w:rPr>
          <w:rFonts w:ascii="Times New Roman" w:hAnsi="Times New Roman" w:cs="Times New Roman"/>
        </w:rPr>
        <w:t xml:space="preserve">  External reviewers must be notified as to the contents of the waiver that the candidate has signed (see details and model letters on AA website).</w:t>
      </w:r>
      <w:r w:rsidR="00CB2116" w:rsidRPr="00960D86">
        <w:rPr>
          <w:rFonts w:ascii="Times New Roman" w:hAnsi="Times New Roman" w:cs="Times New Roman"/>
        </w:rPr>
        <w:t xml:space="preserve"> </w:t>
      </w:r>
      <w:r w:rsidR="00CB2116" w:rsidRPr="00960D86">
        <w:rPr>
          <w:rFonts w:ascii="Times New Roman" w:hAnsi="Times New Roman" w:cs="Times New Roman"/>
          <w:color w:val="000000"/>
        </w:rPr>
        <w:t xml:space="preserve">You must use the </w:t>
      </w:r>
      <w:r w:rsidR="00CB2116" w:rsidRPr="00960D86">
        <w:rPr>
          <w:rFonts w:ascii="Times New Roman" w:hAnsi="Times New Roman" w:cs="Times New Roman"/>
          <w:color w:val="000000"/>
          <w:u w:val="single"/>
        </w:rPr>
        <w:t>standard wording</w:t>
      </w:r>
      <w:r w:rsidR="00CB2116" w:rsidRPr="00960D86">
        <w:rPr>
          <w:rFonts w:ascii="Times New Roman" w:hAnsi="Times New Roman" w:cs="Times New Roman"/>
          <w:color w:val="000000"/>
        </w:rPr>
        <w:t xml:space="preserve"> for this letter (available on the Academic Affairs website: </w:t>
      </w:r>
      <w:hyperlink r:id="rId8" w:history="1">
        <w:r w:rsidR="00CB2116" w:rsidRPr="00960D86">
          <w:rPr>
            <w:rStyle w:val="Hyperlink"/>
            <w:rFonts w:ascii="Times New Roman" w:hAnsi="Times New Roman" w:cs="Times New Roman"/>
          </w:rPr>
          <w:t>http://academicaffairs.uoregon.edu/content/promotion-tenure-virtual-file</w:t>
        </w:r>
      </w:hyperlink>
      <w:r w:rsidR="00CB2116" w:rsidRPr="00960D86">
        <w:rPr>
          <w:rFonts w:ascii="Times New Roman" w:hAnsi="Times New Roman" w:cs="Times New Roman"/>
          <w:color w:val="000000"/>
        </w:rPr>
        <w:t xml:space="preserve"> .  Any changes in the wording must be approved in advance by Office of Academic Affairs.  Use of nonstandard letters may in some instances require that a new set of external letters be solicited. Candidates may choose freely from among the three available waiver options.</w:t>
      </w:r>
    </w:p>
    <w:p w14:paraId="173C58C1" w14:textId="77777777" w:rsidR="00CB2116" w:rsidRPr="00960D86" w:rsidRDefault="00CB2116" w:rsidP="00CB2116">
      <w:pPr>
        <w:pStyle w:val="ListParagraph"/>
        <w:rPr>
          <w:rFonts w:ascii="Times New Roman" w:hAnsi="Times New Roman" w:cs="Times New Roman"/>
          <w:color w:val="000000"/>
        </w:rPr>
      </w:pPr>
    </w:p>
    <w:p w14:paraId="3C79D9EB" w14:textId="1480182D" w:rsidR="000E40EE" w:rsidRPr="00960D86" w:rsidRDefault="00102AAF">
      <w:pPr>
        <w:rPr>
          <w:rFonts w:ascii="Times New Roman" w:hAnsi="Times New Roman" w:cs="Times New Roman"/>
        </w:rPr>
      </w:pPr>
      <w:r w:rsidRPr="00960D86">
        <w:rPr>
          <w:rFonts w:ascii="Times New Roman" w:hAnsi="Times New Roman" w:cs="Times New Roman"/>
          <w:b/>
        </w:rPr>
        <w:t>Checklist on inside cover</w:t>
      </w:r>
      <w:r w:rsidRPr="00960D86">
        <w:rPr>
          <w:rFonts w:ascii="Times New Roman" w:hAnsi="Times New Roman" w:cs="Times New Roman"/>
        </w:rPr>
        <w:t>:  Be sure names are accurate and spelled correctly</w:t>
      </w:r>
      <w:r w:rsidR="00662B84" w:rsidRPr="00960D86">
        <w:rPr>
          <w:rFonts w:ascii="Times New Roman" w:hAnsi="Times New Roman" w:cs="Times New Roman"/>
        </w:rPr>
        <w:t xml:space="preserve">; that the </w:t>
      </w:r>
      <w:r w:rsidRPr="00960D86">
        <w:rPr>
          <w:rFonts w:ascii="Times New Roman" w:hAnsi="Times New Roman" w:cs="Times New Roman"/>
        </w:rPr>
        <w:t xml:space="preserve">names of all those invited to be external reviewers </w:t>
      </w:r>
      <w:r w:rsidR="008A0DF8" w:rsidRPr="00960D86">
        <w:rPr>
          <w:rFonts w:ascii="Times New Roman" w:hAnsi="Times New Roman" w:cs="Times New Roman"/>
        </w:rPr>
        <w:t xml:space="preserve">are </w:t>
      </w:r>
      <w:r w:rsidRPr="00960D86">
        <w:rPr>
          <w:rFonts w:ascii="Times New Roman" w:hAnsi="Times New Roman" w:cs="Times New Roman"/>
        </w:rPr>
        <w:t xml:space="preserve">included with </w:t>
      </w:r>
      <w:r w:rsidR="008A0DF8" w:rsidRPr="00960D86">
        <w:rPr>
          <w:rFonts w:ascii="Times New Roman" w:hAnsi="Times New Roman" w:cs="Times New Roman"/>
        </w:rPr>
        <w:t xml:space="preserve">a notation </w:t>
      </w:r>
      <w:r w:rsidRPr="00960D86">
        <w:rPr>
          <w:rFonts w:ascii="Times New Roman" w:hAnsi="Times New Roman" w:cs="Times New Roman"/>
        </w:rPr>
        <w:t xml:space="preserve">of when </w:t>
      </w:r>
      <w:r w:rsidR="008A0DF8" w:rsidRPr="00960D86">
        <w:rPr>
          <w:rFonts w:ascii="Times New Roman" w:hAnsi="Times New Roman" w:cs="Times New Roman"/>
        </w:rPr>
        <w:t xml:space="preserve">the </w:t>
      </w:r>
      <w:r w:rsidRPr="00960D86">
        <w:rPr>
          <w:rFonts w:ascii="Times New Roman" w:hAnsi="Times New Roman" w:cs="Times New Roman"/>
        </w:rPr>
        <w:t xml:space="preserve">letter was received, </w:t>
      </w:r>
      <w:r w:rsidR="008A0DF8" w:rsidRPr="00960D86">
        <w:rPr>
          <w:rFonts w:ascii="Times New Roman" w:hAnsi="Times New Roman" w:cs="Times New Roman"/>
        </w:rPr>
        <w:t>“</w:t>
      </w:r>
      <w:r w:rsidRPr="00960D86">
        <w:rPr>
          <w:rFonts w:ascii="Times New Roman" w:hAnsi="Times New Roman" w:cs="Times New Roman"/>
        </w:rPr>
        <w:t>DECLINED,</w:t>
      </w:r>
      <w:r w:rsidR="008A0DF8" w:rsidRPr="00960D86">
        <w:rPr>
          <w:rFonts w:ascii="Times New Roman" w:hAnsi="Times New Roman" w:cs="Times New Roman"/>
        </w:rPr>
        <w:t>”</w:t>
      </w:r>
      <w:r w:rsidRPr="00960D86">
        <w:rPr>
          <w:rFonts w:ascii="Times New Roman" w:hAnsi="Times New Roman" w:cs="Times New Roman"/>
        </w:rPr>
        <w:t xml:space="preserve"> or </w:t>
      </w:r>
      <w:r w:rsidR="008A0DF8" w:rsidRPr="00960D86">
        <w:rPr>
          <w:rFonts w:ascii="Times New Roman" w:hAnsi="Times New Roman" w:cs="Times New Roman"/>
        </w:rPr>
        <w:t>“</w:t>
      </w:r>
      <w:r w:rsidRPr="00960D86">
        <w:rPr>
          <w:rFonts w:ascii="Times New Roman" w:hAnsi="Times New Roman" w:cs="Times New Roman"/>
        </w:rPr>
        <w:t>DID NOT RESPOND’’</w:t>
      </w:r>
      <w:r w:rsidR="00662B84" w:rsidRPr="00960D86">
        <w:rPr>
          <w:rFonts w:ascii="Times New Roman" w:hAnsi="Times New Roman" w:cs="Times New Roman"/>
        </w:rPr>
        <w:t xml:space="preserve">; </w:t>
      </w:r>
      <w:r w:rsidR="008A0DF8" w:rsidRPr="00960D86">
        <w:rPr>
          <w:rFonts w:ascii="Times New Roman" w:hAnsi="Times New Roman" w:cs="Times New Roman"/>
        </w:rPr>
        <w:t xml:space="preserve">and </w:t>
      </w:r>
      <w:r w:rsidR="00662B84" w:rsidRPr="00960D86">
        <w:rPr>
          <w:rFonts w:ascii="Times New Roman" w:hAnsi="Times New Roman" w:cs="Times New Roman"/>
        </w:rPr>
        <w:t xml:space="preserve">that external reviewers </w:t>
      </w:r>
      <w:r w:rsidR="008A0DF8" w:rsidRPr="00960D86">
        <w:rPr>
          <w:rFonts w:ascii="Times New Roman" w:hAnsi="Times New Roman" w:cs="Times New Roman"/>
        </w:rPr>
        <w:t xml:space="preserve">who were </w:t>
      </w:r>
      <w:r w:rsidR="00662B84" w:rsidRPr="00960D86">
        <w:rPr>
          <w:rFonts w:ascii="Times New Roman" w:hAnsi="Times New Roman" w:cs="Times New Roman"/>
        </w:rPr>
        <w:t>“</w:t>
      </w:r>
      <w:r w:rsidR="008A0DF8" w:rsidRPr="00960D86">
        <w:rPr>
          <w:rFonts w:ascii="Times New Roman" w:hAnsi="Times New Roman" w:cs="Times New Roman"/>
        </w:rPr>
        <w:t>SUGGESTED BY CANDIDATE</w:t>
      </w:r>
      <w:r w:rsidR="00662B84" w:rsidRPr="00960D86">
        <w:rPr>
          <w:rFonts w:ascii="Times New Roman" w:hAnsi="Times New Roman" w:cs="Times New Roman"/>
        </w:rPr>
        <w:t>” are indicated accurately</w:t>
      </w:r>
    </w:p>
    <w:p w14:paraId="29A9ED68" w14:textId="77777777" w:rsidR="00102AAF" w:rsidRPr="00960D86" w:rsidRDefault="00102AAF">
      <w:pPr>
        <w:rPr>
          <w:rFonts w:ascii="Times New Roman" w:hAnsi="Times New Roman" w:cs="Times New Roman"/>
        </w:rPr>
      </w:pPr>
    </w:p>
    <w:p w14:paraId="77056ADF" w14:textId="278BBBC6" w:rsidR="00102AAF" w:rsidRPr="00960D86" w:rsidRDefault="00102AAF">
      <w:pPr>
        <w:rPr>
          <w:rFonts w:ascii="Times New Roman" w:hAnsi="Times New Roman" w:cs="Times New Roman"/>
        </w:rPr>
      </w:pPr>
      <w:r w:rsidRPr="00960D86">
        <w:rPr>
          <w:rFonts w:ascii="Times New Roman" w:hAnsi="Times New Roman" w:cs="Times New Roman"/>
          <w:b/>
        </w:rPr>
        <w:t>Record of department vote</w:t>
      </w:r>
      <w:r w:rsidR="008A0DF8" w:rsidRPr="00960D86">
        <w:rPr>
          <w:rFonts w:ascii="Times New Roman" w:hAnsi="Times New Roman" w:cs="Times New Roman"/>
        </w:rPr>
        <w:t xml:space="preserve"> (2</w:t>
      </w:r>
      <w:r w:rsidR="008A0DF8" w:rsidRPr="00960D86">
        <w:rPr>
          <w:rFonts w:ascii="Times New Roman" w:hAnsi="Times New Roman" w:cs="Times New Roman"/>
          <w:vertAlign w:val="superscript"/>
        </w:rPr>
        <w:t>nd</w:t>
      </w:r>
      <w:r w:rsidR="008A0DF8" w:rsidRPr="00960D86">
        <w:rPr>
          <w:rFonts w:ascii="Times New Roman" w:hAnsi="Times New Roman" w:cs="Times New Roman"/>
        </w:rPr>
        <w:t xml:space="preserve"> page on inside cover): If</w:t>
      </w:r>
      <w:r w:rsidRPr="00960D86">
        <w:rPr>
          <w:rFonts w:ascii="Times New Roman" w:hAnsi="Times New Roman" w:cs="Times New Roman"/>
        </w:rPr>
        <w:t xml:space="preserve"> those voting included all </w:t>
      </w:r>
      <w:r w:rsidR="001968D8" w:rsidRPr="00960D86">
        <w:rPr>
          <w:rFonts w:ascii="Times New Roman" w:hAnsi="Times New Roman" w:cs="Times New Roman"/>
        </w:rPr>
        <w:t xml:space="preserve">tenure track </w:t>
      </w:r>
      <w:r w:rsidRPr="00960D86">
        <w:rPr>
          <w:rFonts w:ascii="Times New Roman" w:hAnsi="Times New Roman" w:cs="Times New Roman"/>
        </w:rPr>
        <w:t>faculty</w:t>
      </w:r>
      <w:r w:rsidR="001968D8" w:rsidRPr="00960D86">
        <w:rPr>
          <w:rFonts w:ascii="Times New Roman" w:hAnsi="Times New Roman" w:cs="Times New Roman"/>
        </w:rPr>
        <w:t xml:space="preserve"> (depending on department’s P&amp;T Guidelines)</w:t>
      </w:r>
      <w:r w:rsidRPr="00960D86">
        <w:rPr>
          <w:rFonts w:ascii="Times New Roman" w:hAnsi="Times New Roman" w:cs="Times New Roman"/>
        </w:rPr>
        <w:t>,</w:t>
      </w:r>
      <w:r w:rsidR="008A0DF8" w:rsidRPr="00960D86">
        <w:rPr>
          <w:rFonts w:ascii="Times New Roman" w:hAnsi="Times New Roman" w:cs="Times New Roman"/>
        </w:rPr>
        <w:t xml:space="preserve"> break down votes by </w:t>
      </w:r>
      <w:r w:rsidR="001968D8" w:rsidRPr="00960D86">
        <w:rPr>
          <w:rFonts w:ascii="Times New Roman" w:hAnsi="Times New Roman" w:cs="Times New Roman"/>
        </w:rPr>
        <w:t>tenured and non-tenured faculty.</w:t>
      </w:r>
    </w:p>
    <w:p w14:paraId="25E1E0C7" w14:textId="77777777" w:rsidR="00102AAF" w:rsidRPr="00960D86" w:rsidRDefault="00102AAF">
      <w:pPr>
        <w:rPr>
          <w:rFonts w:ascii="Times New Roman" w:hAnsi="Times New Roman" w:cs="Times New Roman"/>
        </w:rPr>
      </w:pPr>
    </w:p>
    <w:p w14:paraId="6578FE32" w14:textId="58B6AD66" w:rsidR="00102AAF" w:rsidRPr="00960D86" w:rsidRDefault="00102AAF">
      <w:pPr>
        <w:rPr>
          <w:rFonts w:ascii="Times New Roman" w:hAnsi="Times New Roman" w:cs="Times New Roman"/>
        </w:rPr>
      </w:pPr>
      <w:r w:rsidRPr="00960D86">
        <w:rPr>
          <w:rFonts w:ascii="Times New Roman" w:hAnsi="Times New Roman" w:cs="Times New Roman"/>
          <w:b/>
        </w:rPr>
        <w:lastRenderedPageBreak/>
        <w:t xml:space="preserve">Head standing for </w:t>
      </w:r>
      <w:r w:rsidR="008A0DF8" w:rsidRPr="00960D86">
        <w:rPr>
          <w:rFonts w:ascii="Times New Roman" w:hAnsi="Times New Roman" w:cs="Times New Roman"/>
          <w:b/>
        </w:rPr>
        <w:t>P</w:t>
      </w:r>
      <w:r w:rsidRPr="00960D86">
        <w:rPr>
          <w:rFonts w:ascii="Times New Roman" w:hAnsi="Times New Roman" w:cs="Times New Roman"/>
          <w:b/>
        </w:rPr>
        <w:t>romotion</w:t>
      </w:r>
      <w:r w:rsidRPr="00960D86">
        <w:rPr>
          <w:rFonts w:ascii="Times New Roman" w:hAnsi="Times New Roman" w:cs="Times New Roman"/>
        </w:rPr>
        <w:t xml:space="preserve">: </w:t>
      </w:r>
      <w:r w:rsidR="008A0DF8" w:rsidRPr="00960D86">
        <w:rPr>
          <w:rFonts w:ascii="Times New Roman" w:hAnsi="Times New Roman" w:cs="Times New Roman"/>
        </w:rPr>
        <w:t xml:space="preserve">there are </w:t>
      </w:r>
      <w:r w:rsidRPr="00960D86">
        <w:rPr>
          <w:rFonts w:ascii="Times New Roman" w:hAnsi="Times New Roman" w:cs="Times New Roman"/>
        </w:rPr>
        <w:t xml:space="preserve">two options: (1) no </w:t>
      </w:r>
      <w:r w:rsidR="000B187B" w:rsidRPr="00960D86">
        <w:rPr>
          <w:rFonts w:ascii="Times New Roman" w:hAnsi="Times New Roman" w:cs="Times New Roman"/>
        </w:rPr>
        <w:t>D</w:t>
      </w:r>
      <w:r w:rsidR="00F573D8" w:rsidRPr="00960D86">
        <w:rPr>
          <w:rFonts w:ascii="Times New Roman" w:hAnsi="Times New Roman" w:cs="Times New Roman"/>
        </w:rPr>
        <w:t xml:space="preserve">epartment </w:t>
      </w:r>
      <w:r w:rsidR="000B187B" w:rsidRPr="00960D86">
        <w:rPr>
          <w:rFonts w:ascii="Times New Roman" w:hAnsi="Times New Roman" w:cs="Times New Roman"/>
        </w:rPr>
        <w:t>H</w:t>
      </w:r>
      <w:r w:rsidRPr="00960D86">
        <w:rPr>
          <w:rFonts w:ascii="Times New Roman" w:hAnsi="Times New Roman" w:cs="Times New Roman"/>
        </w:rPr>
        <w:t>ead letter is necessary or (2) an o</w:t>
      </w:r>
      <w:r w:rsidR="008A0DF8" w:rsidRPr="00960D86">
        <w:rPr>
          <w:rFonts w:ascii="Times New Roman" w:hAnsi="Times New Roman" w:cs="Times New Roman"/>
        </w:rPr>
        <w:t xml:space="preserve">utside </w:t>
      </w:r>
      <w:r w:rsidR="000B187B" w:rsidRPr="00960D86">
        <w:rPr>
          <w:rFonts w:ascii="Times New Roman" w:hAnsi="Times New Roman" w:cs="Times New Roman"/>
        </w:rPr>
        <w:t>D</w:t>
      </w:r>
      <w:r w:rsidR="008A0DF8" w:rsidRPr="00960D86">
        <w:rPr>
          <w:rFonts w:ascii="Times New Roman" w:hAnsi="Times New Roman" w:cs="Times New Roman"/>
        </w:rPr>
        <w:t xml:space="preserve">epartment </w:t>
      </w:r>
      <w:r w:rsidR="000B187B" w:rsidRPr="00960D86">
        <w:rPr>
          <w:rFonts w:ascii="Times New Roman" w:hAnsi="Times New Roman" w:cs="Times New Roman"/>
        </w:rPr>
        <w:t>H</w:t>
      </w:r>
      <w:r w:rsidR="008A0DF8" w:rsidRPr="00960D86">
        <w:rPr>
          <w:rFonts w:ascii="Times New Roman" w:hAnsi="Times New Roman" w:cs="Times New Roman"/>
        </w:rPr>
        <w:t>ead is invited to write the summary letter</w:t>
      </w:r>
      <w:r w:rsidR="00B26197">
        <w:rPr>
          <w:rFonts w:ascii="Times New Roman" w:hAnsi="Times New Roman" w:cs="Times New Roman"/>
        </w:rPr>
        <w:t xml:space="preserve"> </w:t>
      </w:r>
      <w:r w:rsidRPr="00960D86">
        <w:rPr>
          <w:rFonts w:ascii="Times New Roman" w:hAnsi="Times New Roman" w:cs="Times New Roman"/>
        </w:rPr>
        <w:t>(consult with AD) (3) this letter should NOT be written by an associate head or other department member</w:t>
      </w:r>
      <w:r w:rsidR="00B26197">
        <w:rPr>
          <w:rFonts w:ascii="Times New Roman" w:hAnsi="Times New Roman" w:cs="Times New Roman"/>
        </w:rPr>
        <w:t>.</w:t>
      </w:r>
    </w:p>
    <w:p w14:paraId="6DBC9E13" w14:textId="77777777" w:rsidR="00102AAF" w:rsidRPr="00960D86" w:rsidRDefault="00102AAF">
      <w:pPr>
        <w:rPr>
          <w:rFonts w:ascii="Times New Roman" w:hAnsi="Times New Roman" w:cs="Times New Roman"/>
        </w:rPr>
      </w:pPr>
    </w:p>
    <w:p w14:paraId="6277EB8F" w14:textId="46B9DECB" w:rsidR="00F573D8" w:rsidRPr="00960D86" w:rsidRDefault="008A0DF8">
      <w:pPr>
        <w:rPr>
          <w:rFonts w:ascii="Times New Roman" w:hAnsi="Times New Roman" w:cs="Times New Roman"/>
        </w:rPr>
      </w:pPr>
      <w:r w:rsidRPr="00960D86">
        <w:rPr>
          <w:rFonts w:ascii="Times New Roman" w:hAnsi="Times New Roman" w:cs="Times New Roman"/>
          <w:b/>
        </w:rPr>
        <w:t>Candidate’s CV</w:t>
      </w:r>
      <w:r w:rsidR="00F573D8" w:rsidRPr="00960D86">
        <w:rPr>
          <w:rFonts w:ascii="Times New Roman" w:hAnsi="Times New Roman" w:cs="Times New Roman"/>
          <w:b/>
        </w:rPr>
        <w:t xml:space="preserve"> and Statement</w:t>
      </w:r>
      <w:r w:rsidRPr="00960D86">
        <w:rPr>
          <w:rFonts w:ascii="Times New Roman" w:hAnsi="Times New Roman" w:cs="Times New Roman"/>
        </w:rPr>
        <w:t>: the CV</w:t>
      </w:r>
      <w:r w:rsidR="00102AAF" w:rsidRPr="00960D86">
        <w:rPr>
          <w:rFonts w:ascii="Times New Roman" w:hAnsi="Times New Roman" w:cs="Times New Roman"/>
        </w:rPr>
        <w:t xml:space="preserve"> </w:t>
      </w:r>
      <w:r w:rsidR="00F573D8" w:rsidRPr="00960D86">
        <w:rPr>
          <w:rFonts w:ascii="Times New Roman" w:hAnsi="Times New Roman" w:cs="Times New Roman"/>
        </w:rPr>
        <w:t xml:space="preserve">and Statement </w:t>
      </w:r>
      <w:r w:rsidR="00102AAF" w:rsidRPr="00960D86">
        <w:rPr>
          <w:rFonts w:ascii="Times New Roman" w:hAnsi="Times New Roman" w:cs="Times New Roman"/>
        </w:rPr>
        <w:t>submitted by candidate MUST be signed and dated</w:t>
      </w:r>
      <w:r w:rsidRPr="00960D86">
        <w:rPr>
          <w:rFonts w:ascii="Times New Roman" w:hAnsi="Times New Roman" w:cs="Times New Roman"/>
        </w:rPr>
        <w:t xml:space="preserve"> at the time of initial submission </w:t>
      </w:r>
      <w:r w:rsidR="00F573D8" w:rsidRPr="00960D86">
        <w:rPr>
          <w:rFonts w:ascii="Times New Roman" w:hAnsi="Times New Roman" w:cs="Times New Roman"/>
        </w:rPr>
        <w:t>to</w:t>
      </w:r>
      <w:r w:rsidRPr="00960D86">
        <w:rPr>
          <w:rFonts w:ascii="Times New Roman" w:hAnsi="Times New Roman" w:cs="Times New Roman"/>
        </w:rPr>
        <w:t xml:space="preserve"> the file</w:t>
      </w:r>
      <w:r w:rsidR="00102AAF" w:rsidRPr="00960D86">
        <w:rPr>
          <w:rFonts w:ascii="Times New Roman" w:hAnsi="Times New Roman" w:cs="Times New Roman"/>
        </w:rPr>
        <w:t>; subsequent updated CVs</w:t>
      </w:r>
      <w:r w:rsidR="001B6980" w:rsidRPr="00960D86">
        <w:rPr>
          <w:rFonts w:ascii="Times New Roman" w:hAnsi="Times New Roman" w:cs="Times New Roman"/>
        </w:rPr>
        <w:t>,</w:t>
      </w:r>
      <w:r w:rsidR="00102AAF" w:rsidRPr="00960D86">
        <w:rPr>
          <w:rFonts w:ascii="Times New Roman" w:hAnsi="Times New Roman" w:cs="Times New Roman"/>
        </w:rPr>
        <w:t xml:space="preserve"> </w:t>
      </w:r>
      <w:r w:rsidR="001B6980" w:rsidRPr="00960D86">
        <w:rPr>
          <w:rFonts w:ascii="Times New Roman" w:hAnsi="Times New Roman" w:cs="Times New Roman"/>
        </w:rPr>
        <w:t>or additions to the CV</w:t>
      </w:r>
      <w:r w:rsidR="00F573D8" w:rsidRPr="00960D86">
        <w:rPr>
          <w:rFonts w:ascii="Times New Roman" w:hAnsi="Times New Roman" w:cs="Times New Roman"/>
        </w:rPr>
        <w:t xml:space="preserve"> or Statement</w:t>
      </w:r>
      <w:r w:rsidR="001B6980" w:rsidRPr="00960D86">
        <w:rPr>
          <w:rFonts w:ascii="Times New Roman" w:hAnsi="Times New Roman" w:cs="Times New Roman"/>
        </w:rPr>
        <w:t xml:space="preserve">, </w:t>
      </w:r>
      <w:r w:rsidR="00102AAF" w:rsidRPr="00960D86">
        <w:rPr>
          <w:rFonts w:ascii="Times New Roman" w:hAnsi="Times New Roman" w:cs="Times New Roman"/>
        </w:rPr>
        <w:t>must also be signed and dated</w:t>
      </w:r>
      <w:r w:rsidRPr="00960D86">
        <w:rPr>
          <w:rFonts w:ascii="Times New Roman" w:hAnsi="Times New Roman" w:cs="Times New Roman"/>
        </w:rPr>
        <w:t xml:space="preserve">. </w:t>
      </w:r>
      <w:r w:rsidR="00B26197">
        <w:rPr>
          <w:rFonts w:ascii="Times New Roman" w:hAnsi="Times New Roman" w:cs="Times New Roman"/>
        </w:rPr>
        <w:t>An accompanying email from the candidate constitutes a valid signature and date in the case of an electronic submission.</w:t>
      </w:r>
    </w:p>
    <w:p w14:paraId="34FE2A0D" w14:textId="77777777" w:rsidR="000B187B" w:rsidRPr="00960D86" w:rsidRDefault="008A0DF8" w:rsidP="000B187B">
      <w:pPr>
        <w:rPr>
          <w:rFonts w:ascii="Times New Roman" w:hAnsi="Times New Roman" w:cs="Times New Roman"/>
        </w:rPr>
      </w:pPr>
      <w:r w:rsidRPr="00960D86">
        <w:rPr>
          <w:rFonts w:ascii="Times New Roman" w:hAnsi="Times New Roman" w:cs="Times New Roman"/>
        </w:rPr>
        <w:t>It</w:t>
      </w:r>
      <w:r w:rsidR="00102AAF" w:rsidRPr="00960D86">
        <w:rPr>
          <w:rFonts w:ascii="Times New Roman" w:hAnsi="Times New Roman" w:cs="Times New Roman"/>
        </w:rPr>
        <w:t xml:space="preserve"> is extremely valuable for the Head or another senior colleague </w:t>
      </w:r>
      <w:r w:rsidRPr="00960D86">
        <w:rPr>
          <w:rFonts w:ascii="Times New Roman" w:hAnsi="Times New Roman" w:cs="Times New Roman"/>
        </w:rPr>
        <w:t xml:space="preserve">to </w:t>
      </w:r>
      <w:r w:rsidR="00102AAF" w:rsidRPr="00960D86">
        <w:rPr>
          <w:rFonts w:ascii="Times New Roman" w:hAnsi="Times New Roman" w:cs="Times New Roman"/>
        </w:rPr>
        <w:t>review the CV</w:t>
      </w:r>
      <w:r w:rsidR="00C42A97" w:rsidRPr="00960D86">
        <w:rPr>
          <w:rFonts w:ascii="Times New Roman" w:hAnsi="Times New Roman" w:cs="Times New Roman"/>
        </w:rPr>
        <w:t xml:space="preserve"> with the candidate or to provide a model of a well-ordered CV</w:t>
      </w:r>
      <w:r w:rsidR="00102AAF" w:rsidRPr="00960D86">
        <w:rPr>
          <w:rFonts w:ascii="Times New Roman" w:hAnsi="Times New Roman" w:cs="Times New Roman"/>
        </w:rPr>
        <w:t>.  Ideally</w:t>
      </w:r>
      <w:r w:rsidR="00F573D8" w:rsidRPr="00960D86">
        <w:rPr>
          <w:rFonts w:ascii="Times New Roman" w:hAnsi="Times New Roman" w:cs="Times New Roman"/>
        </w:rPr>
        <w:t>,</w:t>
      </w:r>
      <w:r w:rsidR="00102AAF" w:rsidRPr="00960D86">
        <w:rPr>
          <w:rFonts w:ascii="Times New Roman" w:hAnsi="Times New Roman" w:cs="Times New Roman"/>
        </w:rPr>
        <w:t xml:space="preserve"> the CV should list publications and presentations in reverse chronological order</w:t>
      </w:r>
      <w:r w:rsidR="000B187B" w:rsidRPr="00960D86">
        <w:rPr>
          <w:rFonts w:ascii="Times New Roman" w:hAnsi="Times New Roman" w:cs="Times New Roman"/>
        </w:rPr>
        <w:t>, beginning with the most recent.</w:t>
      </w:r>
    </w:p>
    <w:p w14:paraId="456C7E0F" w14:textId="0DB27BBA" w:rsidR="000B187B" w:rsidRPr="00960D86" w:rsidRDefault="00102AAF" w:rsidP="000B187B">
      <w:pPr>
        <w:rPr>
          <w:rFonts w:ascii="Times New Roman" w:hAnsi="Times New Roman" w:cs="Times New Roman"/>
        </w:rPr>
      </w:pPr>
      <w:r w:rsidRPr="00960D86">
        <w:rPr>
          <w:rFonts w:ascii="Times New Roman" w:hAnsi="Times New Roman" w:cs="Times New Roman"/>
        </w:rPr>
        <w:t>There must be clear separation among published and unpublished materials, and publications should be separated by peer-reviewed and not peer-reviewed in categories</w:t>
      </w:r>
      <w:r w:rsidR="008A0DF8" w:rsidRPr="00960D86">
        <w:rPr>
          <w:rFonts w:ascii="Times New Roman" w:hAnsi="Times New Roman" w:cs="Times New Roman"/>
        </w:rPr>
        <w:t xml:space="preserve"> that may include the following</w:t>
      </w:r>
      <w:r w:rsidRPr="00960D86">
        <w:rPr>
          <w:rFonts w:ascii="Times New Roman" w:hAnsi="Times New Roman" w:cs="Times New Roman"/>
        </w:rPr>
        <w:t xml:space="preserve">:  Books, Articles, Book </w:t>
      </w:r>
      <w:r w:rsidR="008A0DF8" w:rsidRPr="00960D86">
        <w:rPr>
          <w:rFonts w:ascii="Times New Roman" w:hAnsi="Times New Roman" w:cs="Times New Roman"/>
        </w:rPr>
        <w:t>C</w:t>
      </w:r>
      <w:r w:rsidRPr="00960D86">
        <w:rPr>
          <w:rFonts w:ascii="Times New Roman" w:hAnsi="Times New Roman" w:cs="Times New Roman"/>
        </w:rPr>
        <w:t>hapters, Reviews, Other.  Works that have been fully accepted for publication (ie: are “in press”</w:t>
      </w:r>
      <w:r w:rsidR="008A0DF8" w:rsidRPr="00960D86">
        <w:rPr>
          <w:rFonts w:ascii="Times New Roman" w:hAnsi="Times New Roman" w:cs="Times New Roman"/>
        </w:rPr>
        <w:t xml:space="preserve"> with no further author revisions beyond reading the copy-edited ms. or page proofs)</w:t>
      </w:r>
      <w:r w:rsidR="00B10D7F" w:rsidRPr="00960D86">
        <w:rPr>
          <w:rFonts w:ascii="Times New Roman" w:hAnsi="Times New Roman" w:cs="Times New Roman"/>
        </w:rPr>
        <w:t xml:space="preserve"> may be listed among publications IF the file includes letters from </w:t>
      </w:r>
      <w:r w:rsidR="001B6980" w:rsidRPr="00960D86">
        <w:rPr>
          <w:rFonts w:ascii="Times New Roman" w:hAnsi="Times New Roman" w:cs="Times New Roman"/>
        </w:rPr>
        <w:t xml:space="preserve">press and journal </w:t>
      </w:r>
      <w:r w:rsidR="00B10D7F" w:rsidRPr="00960D86">
        <w:rPr>
          <w:rFonts w:ascii="Times New Roman" w:hAnsi="Times New Roman" w:cs="Times New Roman"/>
        </w:rPr>
        <w:t xml:space="preserve">editors attesting that the work is fully complete and “in press” or “in production.”  These letters (emails are fine) should precede the </w:t>
      </w:r>
      <w:r w:rsidR="001B6980" w:rsidRPr="00960D86">
        <w:rPr>
          <w:rFonts w:ascii="Times New Roman" w:hAnsi="Times New Roman" w:cs="Times New Roman"/>
        </w:rPr>
        <w:t xml:space="preserve">most recent iterations of the </w:t>
      </w:r>
      <w:r w:rsidR="00B10D7F" w:rsidRPr="00960D86">
        <w:rPr>
          <w:rFonts w:ascii="Times New Roman" w:hAnsi="Times New Roman" w:cs="Times New Roman"/>
        </w:rPr>
        <w:t xml:space="preserve">CV in the CV section. Work in progress must </w:t>
      </w:r>
      <w:r w:rsidR="001B6980" w:rsidRPr="00960D86">
        <w:rPr>
          <w:rFonts w:ascii="Times New Roman" w:hAnsi="Times New Roman" w:cs="Times New Roman"/>
        </w:rPr>
        <w:t xml:space="preserve">listed </w:t>
      </w:r>
      <w:r w:rsidR="00B10D7F" w:rsidRPr="00960D86">
        <w:rPr>
          <w:rFonts w:ascii="Times New Roman" w:hAnsi="Times New Roman" w:cs="Times New Roman"/>
        </w:rPr>
        <w:t>be in a separate category.</w:t>
      </w:r>
      <w:r w:rsidR="00A41503" w:rsidRPr="00960D86">
        <w:rPr>
          <w:rFonts w:ascii="Times New Roman" w:hAnsi="Times New Roman" w:cs="Times New Roman"/>
        </w:rPr>
        <w:t xml:space="preserve">  The CV should be straightforward in identifying publications that have been reprinted – eg, a journal article that then appears in an edited collection.  These are not separate publications</w:t>
      </w:r>
      <w:r w:rsidR="001B6980" w:rsidRPr="00960D86">
        <w:rPr>
          <w:rFonts w:ascii="Times New Roman" w:hAnsi="Times New Roman" w:cs="Times New Roman"/>
        </w:rPr>
        <w:t xml:space="preserve"> – best to have one citation that lists the publication and the various places and dates of appearance</w:t>
      </w:r>
      <w:r w:rsidR="00A41503" w:rsidRPr="00960D86">
        <w:rPr>
          <w:rFonts w:ascii="Times New Roman" w:hAnsi="Times New Roman" w:cs="Times New Roman"/>
        </w:rPr>
        <w:t>.</w:t>
      </w:r>
      <w:r w:rsidR="000B187B" w:rsidRPr="00960D86">
        <w:rPr>
          <w:rFonts w:ascii="Times New Roman" w:hAnsi="Times New Roman" w:cs="Times New Roman"/>
        </w:rPr>
        <w:t xml:space="preserve"> Publications in each category should be listed in reverse chronological order, </w:t>
      </w:r>
    </w:p>
    <w:p w14:paraId="6E2CEC40" w14:textId="77777777" w:rsidR="000B187B" w:rsidRPr="00960D86" w:rsidRDefault="000B187B" w:rsidP="000B187B">
      <w:pPr>
        <w:rPr>
          <w:rFonts w:ascii="Times New Roman" w:hAnsi="Times New Roman" w:cs="Times New Roman"/>
        </w:rPr>
      </w:pPr>
    </w:p>
    <w:p w14:paraId="4C88767B" w14:textId="77777777" w:rsidR="00365377" w:rsidRPr="00960D86" w:rsidRDefault="00365377" w:rsidP="00365377">
      <w:pPr>
        <w:rPr>
          <w:rFonts w:ascii="Times New Roman" w:hAnsi="Times New Roman" w:cs="Times New Roman"/>
          <w:b/>
        </w:rPr>
      </w:pPr>
      <w:r w:rsidRPr="00960D86">
        <w:rPr>
          <w:rFonts w:ascii="Times New Roman" w:hAnsi="Times New Roman" w:cs="Times New Roman"/>
          <w:b/>
        </w:rPr>
        <w:t>Publication Status:</w:t>
      </w:r>
      <w:r w:rsidRPr="00960D86">
        <w:rPr>
          <w:rFonts w:ascii="Times New Roman" w:hAnsi="Times New Roman" w:cs="Times New Roman"/>
        </w:rPr>
        <w:t xml:space="preserve"> The Department Head’s report must be explicit about the status of any unpublished scholarship considered to be a component of the research profile.  For the UO in general, and for CAS more specifically, an article or book manuscript is properly represented as  “forthcoming” if, and only if, there is (1) a commitment to publish by a journal or press, reflected in a contract or editor’s letter, a copy of which should be included in the supplementary file; and (2) the manuscript has been completed and requires no additional revision beyond copy editing; this must be confirmed through the inclusion in the file of a letter from the editor verifying the article’s or book’s status as “in production” or “in press.”  If a tenure case depends on a book but the manuscript does not meet both of these criteria, the case will likely encounter serious difficulty.  Cases of promotion to full professor that depend on a book should be delayed if the manuscript does not clearly meet these criteria at the time the file is submitted. </w:t>
      </w:r>
    </w:p>
    <w:p w14:paraId="2A36307D" w14:textId="77777777" w:rsidR="00365377" w:rsidRPr="00960D86" w:rsidRDefault="00365377" w:rsidP="00365377">
      <w:pPr>
        <w:rPr>
          <w:rFonts w:ascii="Times New Roman" w:hAnsi="Times New Roman" w:cs="Times New Roman"/>
          <w:b/>
        </w:rPr>
      </w:pPr>
    </w:p>
    <w:p w14:paraId="1B58BD8C" w14:textId="77777777" w:rsidR="00365377" w:rsidRPr="00960D86" w:rsidRDefault="00365377" w:rsidP="00365377">
      <w:pPr>
        <w:rPr>
          <w:rFonts w:ascii="Times New Roman" w:hAnsi="Times New Roman" w:cs="Times New Roman"/>
          <w:b/>
        </w:rPr>
      </w:pPr>
    </w:p>
    <w:p w14:paraId="26C68C45" w14:textId="080554D8" w:rsidR="00365377" w:rsidRPr="00960D86" w:rsidRDefault="000B187B" w:rsidP="00365377">
      <w:pPr>
        <w:rPr>
          <w:rFonts w:ascii="Times New Roman" w:hAnsi="Times New Roman" w:cs="Times New Roman"/>
        </w:rPr>
      </w:pPr>
      <w:r w:rsidRPr="00960D86">
        <w:rPr>
          <w:rFonts w:ascii="Times New Roman" w:hAnsi="Times New Roman" w:cs="Times New Roman"/>
          <w:b/>
        </w:rPr>
        <w:t xml:space="preserve">Co-Authors: </w:t>
      </w:r>
      <w:r w:rsidR="00365377" w:rsidRPr="00960D86">
        <w:rPr>
          <w:rFonts w:ascii="Times New Roman" w:hAnsi="Times New Roman" w:cs="Times New Roman"/>
        </w:rPr>
        <w:t>Publications listed on the candidate's curriculum vitae (CV) should include all co-authors</w:t>
      </w:r>
      <w:r w:rsidR="00365377" w:rsidRPr="00960D86">
        <w:rPr>
          <w:rFonts w:ascii="Times New Roman" w:hAnsi="Times New Roman" w:cs="Times New Roman"/>
          <w:u w:val="single"/>
        </w:rPr>
        <w:t>, in the same order as on the actual publication</w:t>
      </w:r>
      <w:r w:rsidR="00365377" w:rsidRPr="00960D86">
        <w:rPr>
          <w:rFonts w:ascii="Times New Roman" w:hAnsi="Times New Roman" w:cs="Times New Roman"/>
        </w:rPr>
        <w:t xml:space="preserve">, as well as inclusive page numbers for each publication.  It is very important that the Department Head’s report explains the conventions in the field as to how joint contributors to a journal article or book chapter are listed. </w:t>
      </w:r>
    </w:p>
    <w:p w14:paraId="5D49E57B" w14:textId="77777777" w:rsidR="00365377" w:rsidRPr="00960D86" w:rsidRDefault="00365377" w:rsidP="00365377">
      <w:pPr>
        <w:rPr>
          <w:rFonts w:ascii="Times New Roman" w:hAnsi="Times New Roman" w:cs="Times New Roman"/>
        </w:rPr>
      </w:pPr>
    </w:p>
    <w:p w14:paraId="4D972C69" w14:textId="77777777" w:rsidR="00F218C8" w:rsidRPr="00960D86" w:rsidRDefault="00B10D7F">
      <w:pPr>
        <w:rPr>
          <w:rFonts w:ascii="Times New Roman" w:hAnsi="Times New Roman" w:cs="Times New Roman"/>
        </w:rPr>
      </w:pPr>
      <w:r w:rsidRPr="00960D86">
        <w:rPr>
          <w:rFonts w:ascii="Times New Roman" w:hAnsi="Times New Roman" w:cs="Times New Roman"/>
          <w:b/>
        </w:rPr>
        <w:t>External letters</w:t>
      </w:r>
      <w:r w:rsidRPr="00960D86">
        <w:rPr>
          <w:rFonts w:ascii="Times New Roman" w:hAnsi="Times New Roman" w:cs="Times New Roman"/>
        </w:rPr>
        <w:t xml:space="preserve">:  </w:t>
      </w:r>
      <w:r w:rsidR="00CA4C78" w:rsidRPr="00960D86">
        <w:rPr>
          <w:rFonts w:ascii="Times New Roman" w:hAnsi="Times New Roman" w:cs="Times New Roman"/>
        </w:rPr>
        <w:t xml:space="preserve">A minimum of 5 are required. </w:t>
      </w:r>
    </w:p>
    <w:p w14:paraId="0CD4EE40" w14:textId="77777777" w:rsidR="00F218C8" w:rsidRPr="00960D86" w:rsidRDefault="00F218C8">
      <w:pPr>
        <w:rPr>
          <w:rFonts w:ascii="Times New Roman" w:hAnsi="Times New Roman" w:cs="Times New Roman"/>
        </w:rPr>
      </w:pPr>
    </w:p>
    <w:p w14:paraId="5FC4BFE6" w14:textId="77777777" w:rsidR="00F218C8" w:rsidRPr="00960D86" w:rsidRDefault="00F218C8" w:rsidP="00F218C8">
      <w:pPr>
        <w:rPr>
          <w:rFonts w:ascii="Times New Roman" w:hAnsi="Times New Roman" w:cs="Times New Roman"/>
        </w:rPr>
      </w:pPr>
      <w:r w:rsidRPr="00960D86">
        <w:rPr>
          <w:rFonts w:ascii="Times New Roman" w:hAnsi="Times New Roman" w:cs="Times New Roman"/>
          <w:b/>
        </w:rPr>
        <w:lastRenderedPageBreak/>
        <w:t>External Referees:</w:t>
      </w:r>
      <w:r w:rsidRPr="00960D86">
        <w:rPr>
          <w:rFonts w:ascii="Times New Roman" w:hAnsi="Times New Roman" w:cs="Times New Roman"/>
        </w:rPr>
        <w:t xml:space="preserve"> The referees should be persons who are credible evaluators of the candidate’s scholarly work. This means individuals at peer or aspirational institutions with areas of expertise similar to that of the candidate; these referees should be at or above the rank to which the candidate hopes to be promoted. External referees may have interacted professionally with the candidate but should not have a personal relationship with the candidate that will jeopardize the independence of the review.  It is best to avoid choosing external referees who are co-authors or co-editors, close colleagues, or former mentors; those from -non-research institutions; or those who work in unrelated areas of scholarship.  However, if there is a good reason to choose such a reviewer, an explanation should be given in the file and the remaining group of referees should be balanced such that subsequent committees can be confident that they are receiving a competent and independent review from appropriate individuals. </w:t>
      </w:r>
    </w:p>
    <w:p w14:paraId="1F234865" w14:textId="77777777" w:rsidR="00CB2116" w:rsidRPr="00960D86" w:rsidRDefault="00CB2116" w:rsidP="00F218C8">
      <w:pPr>
        <w:rPr>
          <w:rFonts w:ascii="Times New Roman" w:hAnsi="Times New Roman" w:cs="Times New Roman"/>
          <w:b/>
          <w:u w:val="single"/>
        </w:rPr>
      </w:pPr>
    </w:p>
    <w:p w14:paraId="686DD5A4" w14:textId="3B8F8B04" w:rsidR="00C42A97" w:rsidRPr="00960D86" w:rsidRDefault="00B10D7F">
      <w:pPr>
        <w:rPr>
          <w:rFonts w:ascii="Times New Roman" w:hAnsi="Times New Roman" w:cs="Times New Roman"/>
        </w:rPr>
      </w:pPr>
      <w:r w:rsidRPr="00960D86">
        <w:rPr>
          <w:rFonts w:ascii="Times New Roman" w:hAnsi="Times New Roman" w:cs="Times New Roman"/>
        </w:rPr>
        <w:t xml:space="preserve">Heads must be VERY CAREFUL that the external reviewers have </w:t>
      </w:r>
      <w:r w:rsidR="001B6980" w:rsidRPr="00960D86">
        <w:rPr>
          <w:rFonts w:ascii="Times New Roman" w:hAnsi="Times New Roman" w:cs="Times New Roman"/>
        </w:rPr>
        <w:t xml:space="preserve">a </w:t>
      </w:r>
      <w:r w:rsidRPr="00960D86">
        <w:rPr>
          <w:rFonts w:ascii="Times New Roman" w:hAnsi="Times New Roman" w:cs="Times New Roman"/>
        </w:rPr>
        <w:t>minimal relationship to the candidate – ANY relationship must be ex</w:t>
      </w:r>
      <w:r w:rsidR="001B6980" w:rsidRPr="00960D86">
        <w:rPr>
          <w:rFonts w:ascii="Times New Roman" w:hAnsi="Times New Roman" w:cs="Times New Roman"/>
        </w:rPr>
        <w:t>plained</w:t>
      </w:r>
      <w:r w:rsidRPr="00960D86">
        <w:rPr>
          <w:rFonts w:ascii="Times New Roman" w:hAnsi="Times New Roman" w:cs="Times New Roman"/>
        </w:rPr>
        <w:t xml:space="preserve"> in the biographies</w:t>
      </w:r>
      <w:r w:rsidR="00CA4C78" w:rsidRPr="00960D86">
        <w:rPr>
          <w:rFonts w:ascii="Times New Roman" w:hAnsi="Times New Roman" w:cs="Times New Roman"/>
        </w:rPr>
        <w:t xml:space="preserve"> of the reviewers</w:t>
      </w:r>
      <w:r w:rsidR="001B6980" w:rsidRPr="00960D86">
        <w:rPr>
          <w:rFonts w:ascii="Times New Roman" w:hAnsi="Times New Roman" w:cs="Times New Roman"/>
        </w:rPr>
        <w:t>.</w:t>
      </w:r>
      <w:r w:rsidRPr="00960D86">
        <w:rPr>
          <w:rFonts w:ascii="Times New Roman" w:hAnsi="Times New Roman" w:cs="Times New Roman"/>
        </w:rPr>
        <w:t xml:space="preserve"> </w:t>
      </w:r>
      <w:r w:rsidR="001B6980" w:rsidRPr="00960D86">
        <w:rPr>
          <w:rFonts w:ascii="Times New Roman" w:hAnsi="Times New Roman" w:cs="Times New Roman"/>
        </w:rPr>
        <w:t xml:space="preserve"> </w:t>
      </w:r>
      <w:r w:rsidR="00F32C54" w:rsidRPr="00960D86">
        <w:rPr>
          <w:rFonts w:ascii="Times New Roman" w:hAnsi="Times New Roman" w:cs="Times New Roman"/>
        </w:rPr>
        <w:t xml:space="preserve">Generally, at least five years should separate any research collaborations.  Do not feel you must stick to the candidate’s exact specialty, especially if it is somewhat narrow and sparsely populated. </w:t>
      </w:r>
      <w:r w:rsidR="001B6980" w:rsidRPr="00960D86">
        <w:rPr>
          <w:rFonts w:ascii="Times New Roman" w:hAnsi="Times New Roman" w:cs="Times New Roman"/>
        </w:rPr>
        <w:t>S</w:t>
      </w:r>
      <w:r w:rsidRPr="00960D86">
        <w:rPr>
          <w:rFonts w:ascii="Times New Roman" w:hAnsi="Times New Roman" w:cs="Times New Roman"/>
        </w:rPr>
        <w:t>ometimes relationships are not evident until the letters arrive.  The Head must be vigilant in reading the</w:t>
      </w:r>
      <w:r w:rsidR="001B6980" w:rsidRPr="00960D86">
        <w:rPr>
          <w:rFonts w:ascii="Times New Roman" w:hAnsi="Times New Roman" w:cs="Times New Roman"/>
        </w:rPr>
        <w:t xml:space="preserve"> external</w:t>
      </w:r>
      <w:r w:rsidRPr="00960D86">
        <w:rPr>
          <w:rFonts w:ascii="Times New Roman" w:hAnsi="Times New Roman" w:cs="Times New Roman"/>
        </w:rPr>
        <w:t xml:space="preserve"> letters and in ensuring that the </w:t>
      </w:r>
      <w:r w:rsidR="00CA4C78" w:rsidRPr="00960D86">
        <w:rPr>
          <w:rFonts w:ascii="Times New Roman" w:hAnsi="Times New Roman" w:cs="Times New Roman"/>
        </w:rPr>
        <w:t xml:space="preserve">information in the </w:t>
      </w:r>
      <w:r w:rsidRPr="00960D86">
        <w:rPr>
          <w:rFonts w:ascii="Times New Roman" w:hAnsi="Times New Roman" w:cs="Times New Roman"/>
        </w:rPr>
        <w:t xml:space="preserve">letters and </w:t>
      </w:r>
      <w:r w:rsidR="00CA4C78" w:rsidRPr="00960D86">
        <w:rPr>
          <w:rFonts w:ascii="Times New Roman" w:hAnsi="Times New Roman" w:cs="Times New Roman"/>
        </w:rPr>
        <w:t xml:space="preserve">in </w:t>
      </w:r>
      <w:r w:rsidRPr="00960D86">
        <w:rPr>
          <w:rFonts w:ascii="Times New Roman" w:hAnsi="Times New Roman" w:cs="Times New Roman"/>
        </w:rPr>
        <w:t xml:space="preserve">the bios provided by the department </w:t>
      </w:r>
      <w:r w:rsidR="00CA4C78" w:rsidRPr="00960D86">
        <w:rPr>
          <w:rFonts w:ascii="Times New Roman" w:hAnsi="Times New Roman" w:cs="Times New Roman"/>
        </w:rPr>
        <w:t>is</w:t>
      </w:r>
      <w:r w:rsidRPr="00960D86">
        <w:rPr>
          <w:rFonts w:ascii="Times New Roman" w:hAnsi="Times New Roman" w:cs="Times New Roman"/>
        </w:rPr>
        <w:t xml:space="preserve"> </w:t>
      </w:r>
      <w:r w:rsidR="001B6980" w:rsidRPr="00960D86">
        <w:rPr>
          <w:rFonts w:ascii="Times New Roman" w:hAnsi="Times New Roman" w:cs="Times New Roman"/>
        </w:rPr>
        <w:t>consistent</w:t>
      </w:r>
      <w:r w:rsidR="00F218C8" w:rsidRPr="00960D86">
        <w:rPr>
          <w:rFonts w:ascii="Times New Roman" w:hAnsi="Times New Roman" w:cs="Times New Roman"/>
        </w:rPr>
        <w:t xml:space="preserve"> (see below)</w:t>
      </w:r>
      <w:r w:rsidR="001B6980" w:rsidRPr="00960D86">
        <w:rPr>
          <w:rFonts w:ascii="Times New Roman" w:hAnsi="Times New Roman" w:cs="Times New Roman"/>
        </w:rPr>
        <w:t>.</w:t>
      </w:r>
    </w:p>
    <w:p w14:paraId="018C1DB8" w14:textId="77777777" w:rsidR="001B6980" w:rsidRPr="00960D86" w:rsidRDefault="001B6980">
      <w:pPr>
        <w:rPr>
          <w:rFonts w:ascii="Times New Roman" w:hAnsi="Times New Roman" w:cs="Times New Roman"/>
        </w:rPr>
      </w:pPr>
    </w:p>
    <w:p w14:paraId="782E3F89" w14:textId="77777777" w:rsidR="00365377" w:rsidRPr="00960D86" w:rsidRDefault="00C42A97" w:rsidP="00365377">
      <w:pPr>
        <w:rPr>
          <w:rFonts w:ascii="Times New Roman" w:hAnsi="Times New Roman" w:cs="Times New Roman"/>
        </w:rPr>
      </w:pPr>
      <w:r w:rsidRPr="00960D86">
        <w:rPr>
          <w:rFonts w:ascii="Times New Roman" w:hAnsi="Times New Roman" w:cs="Times New Roman"/>
        </w:rPr>
        <w:t xml:space="preserve">Heads must delineate accurately </w:t>
      </w:r>
      <w:r w:rsidR="001B6980" w:rsidRPr="00960D86">
        <w:rPr>
          <w:rFonts w:ascii="Times New Roman" w:hAnsi="Times New Roman" w:cs="Times New Roman"/>
        </w:rPr>
        <w:t xml:space="preserve">to external reviewers </w:t>
      </w:r>
      <w:r w:rsidRPr="00960D86">
        <w:rPr>
          <w:rFonts w:ascii="Times New Roman" w:hAnsi="Times New Roman" w:cs="Times New Roman"/>
        </w:rPr>
        <w:t>the time period under evaluation</w:t>
      </w:r>
      <w:r w:rsidR="001B6980" w:rsidRPr="00960D86">
        <w:rPr>
          <w:rFonts w:ascii="Times New Roman" w:hAnsi="Times New Roman" w:cs="Times New Roman"/>
        </w:rPr>
        <w:t xml:space="preserve">, </w:t>
      </w:r>
      <w:r w:rsidR="00F218C8" w:rsidRPr="00960D86">
        <w:rPr>
          <w:rFonts w:ascii="Times New Roman" w:hAnsi="Times New Roman" w:cs="Times New Roman"/>
        </w:rPr>
        <w:t>outlining receipt of</w:t>
      </w:r>
      <w:r w:rsidR="001B6980" w:rsidRPr="00960D86">
        <w:rPr>
          <w:rFonts w:ascii="Times New Roman" w:hAnsi="Times New Roman" w:cs="Times New Roman"/>
        </w:rPr>
        <w:t xml:space="preserve"> credit for prior service when applicable</w:t>
      </w:r>
      <w:r w:rsidRPr="00960D86">
        <w:rPr>
          <w:rFonts w:ascii="Times New Roman" w:hAnsi="Times New Roman" w:cs="Times New Roman"/>
        </w:rPr>
        <w:t>.</w:t>
      </w:r>
      <w:r w:rsidR="00CA4C78" w:rsidRPr="00960D86">
        <w:rPr>
          <w:rFonts w:ascii="Times New Roman" w:hAnsi="Times New Roman" w:cs="Times New Roman"/>
        </w:rPr>
        <w:t xml:space="preserve"> Check the letter of offer when in doubt.  Generally, scholarship accomplished while at the University of Oregon, or, in the case of promotion to Full Professor, since the appointment to Associate Professor, is privileged</w:t>
      </w:r>
      <w:r w:rsidR="00F218C8" w:rsidRPr="00960D86">
        <w:rPr>
          <w:rFonts w:ascii="Times New Roman" w:hAnsi="Times New Roman" w:cs="Times New Roman"/>
        </w:rPr>
        <w:t xml:space="preserve"> in the P&amp;T process and this should be made clear to the reviewers</w:t>
      </w:r>
      <w:r w:rsidR="00CA4C78" w:rsidRPr="00960D86">
        <w:rPr>
          <w:rFonts w:ascii="Times New Roman" w:hAnsi="Times New Roman" w:cs="Times New Roman"/>
        </w:rPr>
        <w:t>.</w:t>
      </w:r>
    </w:p>
    <w:p w14:paraId="7070B8E5" w14:textId="77777777" w:rsidR="00365377" w:rsidRPr="00960D86" w:rsidRDefault="00365377" w:rsidP="00365377">
      <w:pPr>
        <w:rPr>
          <w:rFonts w:ascii="Times New Roman" w:hAnsi="Times New Roman" w:cs="Times New Roman"/>
        </w:rPr>
      </w:pPr>
    </w:p>
    <w:p w14:paraId="5FB9DBB3" w14:textId="4A3C8095" w:rsidR="00365377" w:rsidRPr="00960D86" w:rsidRDefault="00365377" w:rsidP="00365377">
      <w:pPr>
        <w:rPr>
          <w:rFonts w:ascii="Times New Roman" w:hAnsi="Times New Roman" w:cs="Times New Roman"/>
          <w:color w:val="000000"/>
        </w:rPr>
      </w:pPr>
      <w:r w:rsidRPr="00960D86">
        <w:rPr>
          <w:rFonts w:ascii="Times New Roman" w:hAnsi="Times New Roman" w:cs="Times New Roman"/>
          <w:b/>
          <w:color w:val="000000"/>
        </w:rPr>
        <w:t>Tenure Clock:</w:t>
      </w:r>
      <w:r w:rsidRPr="00960D86">
        <w:rPr>
          <w:rFonts w:ascii="Times New Roman" w:hAnsi="Times New Roman" w:cs="Times New Roman"/>
          <w:color w:val="000000"/>
        </w:rPr>
        <w:t xml:space="preserve"> If the tenure clock has been formally stopped during the review period for any reason (e.g., for the birth or adoption of a child, illness, or other leave without pay), both internal and external reviewers should be informed that the appropriate time period over which the candidate’s work should be evaluated does NOT include any such periods of leave. That is, the candidate’s productivity should be judged by the effective length of the actual review period</w:t>
      </w:r>
      <w:r w:rsidR="000B187B" w:rsidRPr="00960D86">
        <w:rPr>
          <w:rFonts w:ascii="Times New Roman" w:hAnsi="Times New Roman" w:cs="Times New Roman"/>
          <w:color w:val="000000"/>
        </w:rPr>
        <w:t xml:space="preserve"> (while the clock is tick</w:t>
      </w:r>
      <w:r w:rsidR="00287C1E">
        <w:rPr>
          <w:rFonts w:ascii="Times New Roman" w:hAnsi="Times New Roman" w:cs="Times New Roman"/>
          <w:color w:val="000000"/>
        </w:rPr>
        <w:t>i</w:t>
      </w:r>
      <w:r w:rsidR="000B187B" w:rsidRPr="00960D86">
        <w:rPr>
          <w:rFonts w:ascii="Times New Roman" w:hAnsi="Times New Roman" w:cs="Times New Roman"/>
          <w:color w:val="000000"/>
        </w:rPr>
        <w:t>ng)</w:t>
      </w:r>
      <w:r w:rsidRPr="00960D86">
        <w:rPr>
          <w:rFonts w:ascii="Times New Roman" w:hAnsi="Times New Roman" w:cs="Times New Roman"/>
          <w:color w:val="000000"/>
        </w:rPr>
        <w:t>, not the total time passed since the beginning of the review period.</w:t>
      </w:r>
    </w:p>
    <w:p w14:paraId="58A9F4EE" w14:textId="3E6C670B" w:rsidR="00C42A97" w:rsidRPr="00960D86" w:rsidRDefault="00C42A97">
      <w:pPr>
        <w:rPr>
          <w:rFonts w:ascii="Times New Roman" w:hAnsi="Times New Roman" w:cs="Times New Roman"/>
        </w:rPr>
      </w:pPr>
    </w:p>
    <w:p w14:paraId="11CC0995" w14:textId="163C4E57" w:rsidR="00516350" w:rsidRPr="00960D86" w:rsidRDefault="00516350">
      <w:pPr>
        <w:rPr>
          <w:rFonts w:ascii="Times New Roman" w:hAnsi="Times New Roman" w:cs="Times New Roman"/>
        </w:rPr>
      </w:pPr>
      <w:r w:rsidRPr="00960D86">
        <w:rPr>
          <w:rFonts w:ascii="Times New Roman" w:hAnsi="Times New Roman" w:cs="Times New Roman"/>
        </w:rPr>
        <w:t>The file must include one sample copy of each type of letter sent to the external reviewers. These include: the initial inquiry of availability; a detailed letter on the review itself; a letter of thanks when review is submitted.  The AA virtual file contains examples of each of these types of letters.</w:t>
      </w:r>
    </w:p>
    <w:p w14:paraId="4F1BED17" w14:textId="77777777" w:rsidR="00CA4C78" w:rsidRPr="00960D86" w:rsidRDefault="00CA4C78">
      <w:pPr>
        <w:rPr>
          <w:rFonts w:ascii="Times New Roman" w:hAnsi="Times New Roman" w:cs="Times New Roman"/>
        </w:rPr>
      </w:pPr>
    </w:p>
    <w:p w14:paraId="7D636531" w14:textId="59B18CB7" w:rsidR="00CA4C78" w:rsidRPr="00960D86" w:rsidRDefault="00CA4C78">
      <w:pPr>
        <w:rPr>
          <w:rFonts w:ascii="Times New Roman" w:hAnsi="Times New Roman" w:cs="Times New Roman"/>
        </w:rPr>
      </w:pPr>
      <w:r w:rsidRPr="00960D86">
        <w:rPr>
          <w:rFonts w:ascii="Times New Roman" w:hAnsi="Times New Roman" w:cs="Times New Roman"/>
        </w:rPr>
        <w:t>Be sure that a complete</w:t>
      </w:r>
      <w:r w:rsidR="00F32C54" w:rsidRPr="00960D86">
        <w:rPr>
          <w:rFonts w:ascii="Times New Roman" w:hAnsi="Times New Roman" w:cs="Times New Roman"/>
        </w:rPr>
        <w:t xml:space="preserve"> and accurate “</w:t>
      </w:r>
      <w:r w:rsidRPr="00960D86">
        <w:rPr>
          <w:rFonts w:ascii="Times New Roman" w:hAnsi="Times New Roman" w:cs="Times New Roman"/>
        </w:rPr>
        <w:t>List of Materials</w:t>
      </w:r>
      <w:r w:rsidR="00F32C54" w:rsidRPr="00960D86">
        <w:rPr>
          <w:rFonts w:ascii="Times New Roman" w:hAnsi="Times New Roman" w:cs="Times New Roman"/>
        </w:rPr>
        <w:t>”</w:t>
      </w:r>
      <w:r w:rsidRPr="00960D86">
        <w:rPr>
          <w:rFonts w:ascii="Times New Roman" w:hAnsi="Times New Roman" w:cs="Times New Roman"/>
        </w:rPr>
        <w:t xml:space="preserve"> sent to reviewers precedes the external letters in the file.</w:t>
      </w:r>
      <w:r w:rsidR="00516350" w:rsidRPr="00960D86">
        <w:rPr>
          <w:rFonts w:ascii="Times New Roman" w:hAnsi="Times New Roman" w:cs="Times New Roman"/>
        </w:rPr>
        <w:t xml:space="preserve"> These materials should come from the period under review.</w:t>
      </w:r>
    </w:p>
    <w:p w14:paraId="22962345" w14:textId="77777777" w:rsidR="00516350" w:rsidRPr="00960D86" w:rsidRDefault="00516350">
      <w:pPr>
        <w:rPr>
          <w:rFonts w:ascii="Times New Roman" w:hAnsi="Times New Roman" w:cs="Times New Roman"/>
        </w:rPr>
      </w:pPr>
    </w:p>
    <w:p w14:paraId="74D3C25D" w14:textId="6CF9D0C0" w:rsidR="00516350" w:rsidRPr="00960D86" w:rsidRDefault="00516350">
      <w:pPr>
        <w:rPr>
          <w:rFonts w:ascii="Times New Roman" w:hAnsi="Times New Roman" w:cs="Times New Roman"/>
        </w:rPr>
      </w:pPr>
      <w:r w:rsidRPr="00960D86">
        <w:rPr>
          <w:rFonts w:ascii="Times New Roman" w:hAnsi="Times New Roman" w:cs="Times New Roman"/>
        </w:rPr>
        <w:t xml:space="preserve">If the external reviewer sends her/his letter electronically and it is not signed, be sure that it is accompanied by the transmittal email (this email constitutes a legal signature).  </w:t>
      </w:r>
    </w:p>
    <w:p w14:paraId="6A26C8FF" w14:textId="77777777" w:rsidR="00516350" w:rsidRPr="00960D86" w:rsidRDefault="00516350">
      <w:pPr>
        <w:rPr>
          <w:rFonts w:ascii="Times New Roman" w:hAnsi="Times New Roman" w:cs="Times New Roman"/>
        </w:rPr>
      </w:pPr>
    </w:p>
    <w:p w14:paraId="46CA4817" w14:textId="3A7177CF" w:rsidR="00516350" w:rsidRPr="00960D86" w:rsidRDefault="000156B4">
      <w:pPr>
        <w:rPr>
          <w:rFonts w:ascii="Times New Roman" w:hAnsi="Times New Roman" w:cs="Times New Roman"/>
        </w:rPr>
      </w:pPr>
      <w:r w:rsidRPr="00960D86">
        <w:rPr>
          <w:rFonts w:ascii="Times New Roman" w:hAnsi="Times New Roman" w:cs="Times New Roman"/>
          <w:b/>
        </w:rPr>
        <w:lastRenderedPageBreak/>
        <w:t>Documentation for a</w:t>
      </w:r>
      <w:r w:rsidR="00516350" w:rsidRPr="00960D86">
        <w:rPr>
          <w:rFonts w:ascii="Times New Roman" w:hAnsi="Times New Roman" w:cs="Times New Roman"/>
          <w:b/>
        </w:rPr>
        <w:t>ll “Declines”</w:t>
      </w:r>
      <w:r w:rsidR="00516350" w:rsidRPr="00960D86">
        <w:rPr>
          <w:rFonts w:ascii="Times New Roman" w:hAnsi="Times New Roman" w:cs="Times New Roman"/>
        </w:rPr>
        <w:t xml:space="preserve"> must be included in the file; place a copy of </w:t>
      </w:r>
      <w:r w:rsidR="00F32C54" w:rsidRPr="00960D86">
        <w:rPr>
          <w:rFonts w:ascii="Times New Roman" w:hAnsi="Times New Roman" w:cs="Times New Roman"/>
        </w:rPr>
        <w:t>each</w:t>
      </w:r>
      <w:r w:rsidR="00516350" w:rsidRPr="00960D86">
        <w:rPr>
          <w:rFonts w:ascii="Times New Roman" w:hAnsi="Times New Roman" w:cs="Times New Roman"/>
        </w:rPr>
        <w:t xml:space="preserve"> email or letter of decline at the end of the “Evaluation Letters” section.  A list of those who declined is not </w:t>
      </w:r>
      <w:r w:rsidR="00F32C54" w:rsidRPr="00960D86">
        <w:rPr>
          <w:rFonts w:ascii="Times New Roman" w:hAnsi="Times New Roman" w:cs="Times New Roman"/>
        </w:rPr>
        <w:t>sufficient.</w:t>
      </w:r>
    </w:p>
    <w:p w14:paraId="0B262E13" w14:textId="77777777" w:rsidR="00A41503" w:rsidRPr="00960D86" w:rsidRDefault="00A41503">
      <w:pPr>
        <w:rPr>
          <w:rFonts w:ascii="Times New Roman" w:hAnsi="Times New Roman" w:cs="Times New Roman"/>
        </w:rPr>
      </w:pPr>
    </w:p>
    <w:p w14:paraId="3B259788" w14:textId="50D76F1A" w:rsidR="000156B4" w:rsidRPr="00960D86" w:rsidRDefault="000156B4">
      <w:pPr>
        <w:rPr>
          <w:rFonts w:ascii="Times New Roman" w:hAnsi="Times New Roman" w:cs="Times New Roman"/>
        </w:rPr>
      </w:pPr>
      <w:r w:rsidRPr="00960D86">
        <w:rPr>
          <w:rFonts w:ascii="Times New Roman" w:hAnsi="Times New Roman" w:cs="Times New Roman"/>
          <w:b/>
        </w:rPr>
        <w:t>Biographies of External Reviewers</w:t>
      </w:r>
      <w:r w:rsidRPr="00960D86">
        <w:rPr>
          <w:rFonts w:ascii="Times New Roman" w:hAnsi="Times New Roman" w:cs="Times New Roman"/>
        </w:rPr>
        <w:t xml:space="preserve">:  Short biographies of all external reviewers who have contributed letters to the file are required.  Ideally, these biographies should be prepared by the Department Head or, at the least, by a faculty member familiar with the case.  Whoever prepares the bios should have read the external reviewers’ letters and should take note of what the reviewers have said about their relationships with the candidate.  We often see external letters that speak of many years acquaintance with the candidate and the bio says “no known relationship.”  The bio should provide two or three sentences including information about the rank and institution of the external reviewer; her or his areas of expertise and major achievements; and some indication of why this person was invited to write a review of the candidate’s research.  They are generally </w:t>
      </w:r>
      <w:r w:rsidRPr="00960D86">
        <w:rPr>
          <w:rFonts w:ascii="Times New Roman" w:hAnsi="Times New Roman" w:cs="Times New Roman"/>
          <w:sz w:val="22"/>
          <w:szCs w:val="22"/>
        </w:rPr>
        <w:t>places in the “External Letters” file following the record of correspondence with the</w:t>
      </w:r>
      <w:r w:rsidRPr="00960D86">
        <w:rPr>
          <w:rFonts w:ascii="Times New Roman" w:hAnsi="Times New Roman" w:cs="Times New Roman"/>
        </w:rPr>
        <w:t xml:space="preserve"> outside reviewers.</w:t>
      </w:r>
    </w:p>
    <w:p w14:paraId="73CE2A2F" w14:textId="77777777" w:rsidR="000156B4" w:rsidRPr="00960D86" w:rsidRDefault="000156B4">
      <w:pPr>
        <w:rPr>
          <w:rFonts w:ascii="Times New Roman" w:hAnsi="Times New Roman" w:cs="Times New Roman"/>
        </w:rPr>
      </w:pPr>
    </w:p>
    <w:p w14:paraId="473542F0" w14:textId="5834ACEE" w:rsidR="000156B4" w:rsidRPr="00960D86" w:rsidRDefault="000156B4">
      <w:pPr>
        <w:rPr>
          <w:rFonts w:ascii="Times New Roman" w:hAnsi="Times New Roman" w:cs="Times New Roman"/>
        </w:rPr>
      </w:pPr>
      <w:r w:rsidRPr="00960D86">
        <w:rPr>
          <w:rFonts w:ascii="Times New Roman" w:hAnsi="Times New Roman" w:cs="Times New Roman"/>
          <w:b/>
        </w:rPr>
        <w:t>List of Materials sent to External Reviewers</w:t>
      </w:r>
      <w:r w:rsidRPr="00960D86">
        <w:rPr>
          <w:rFonts w:ascii="Times New Roman" w:hAnsi="Times New Roman" w:cs="Times New Roman"/>
        </w:rPr>
        <w:t xml:space="preserve">: This list must provide the title of each article, book, </w:t>
      </w:r>
      <w:r w:rsidR="00F218C8" w:rsidRPr="00960D86">
        <w:rPr>
          <w:rFonts w:ascii="Times New Roman" w:hAnsi="Times New Roman" w:cs="Times New Roman"/>
        </w:rPr>
        <w:t>unpublished manuscript, and any</w:t>
      </w:r>
      <w:r w:rsidRPr="00960D86">
        <w:rPr>
          <w:rFonts w:ascii="Times New Roman" w:hAnsi="Times New Roman" w:cs="Times New Roman"/>
        </w:rPr>
        <w:t xml:space="preserve"> other material</w:t>
      </w:r>
      <w:r w:rsidR="00F218C8" w:rsidRPr="00960D86">
        <w:rPr>
          <w:rFonts w:ascii="Times New Roman" w:hAnsi="Times New Roman" w:cs="Times New Roman"/>
        </w:rPr>
        <w:t>s</w:t>
      </w:r>
      <w:r w:rsidRPr="00960D86">
        <w:rPr>
          <w:rFonts w:ascii="Times New Roman" w:hAnsi="Times New Roman" w:cs="Times New Roman"/>
        </w:rPr>
        <w:t xml:space="preserve"> sent to the reviewers</w:t>
      </w:r>
      <w:r w:rsidR="00F218C8" w:rsidRPr="00960D86">
        <w:rPr>
          <w:rFonts w:ascii="Times New Roman" w:hAnsi="Times New Roman" w:cs="Times New Roman"/>
        </w:rPr>
        <w:t>.</w:t>
      </w:r>
    </w:p>
    <w:p w14:paraId="718DE5DE" w14:textId="77777777" w:rsidR="00B1257A" w:rsidRPr="00960D86" w:rsidRDefault="00B1257A">
      <w:pPr>
        <w:rPr>
          <w:rFonts w:ascii="Times New Roman" w:hAnsi="Times New Roman" w:cs="Times New Roman"/>
          <w:b/>
        </w:rPr>
      </w:pPr>
    </w:p>
    <w:p w14:paraId="002BE3EB" w14:textId="73018A68" w:rsidR="00102AAF" w:rsidRPr="00960D86" w:rsidRDefault="001B6980">
      <w:pPr>
        <w:rPr>
          <w:rFonts w:ascii="Times New Roman" w:hAnsi="Times New Roman" w:cs="Times New Roman"/>
        </w:rPr>
      </w:pPr>
      <w:r w:rsidRPr="00960D86">
        <w:rPr>
          <w:rFonts w:ascii="Times New Roman" w:hAnsi="Times New Roman" w:cs="Times New Roman"/>
          <w:b/>
        </w:rPr>
        <w:t>Unsolicited and Student Letters</w:t>
      </w:r>
      <w:r w:rsidRPr="00960D86">
        <w:rPr>
          <w:rFonts w:ascii="Times New Roman" w:hAnsi="Times New Roman" w:cs="Times New Roman"/>
        </w:rPr>
        <w:t xml:space="preserve">: </w:t>
      </w:r>
      <w:r w:rsidR="00CA4C78" w:rsidRPr="00960D86">
        <w:rPr>
          <w:rFonts w:ascii="Times New Roman" w:hAnsi="Times New Roman" w:cs="Times New Roman"/>
        </w:rPr>
        <w:t xml:space="preserve"> Unsolicited letters from</w:t>
      </w:r>
      <w:r w:rsidRPr="00960D86">
        <w:rPr>
          <w:rFonts w:ascii="Times New Roman" w:hAnsi="Times New Roman" w:cs="Times New Roman"/>
        </w:rPr>
        <w:t xml:space="preserve"> colleagues, community members, or students </w:t>
      </w:r>
      <w:r w:rsidR="00CA4C78" w:rsidRPr="00960D86">
        <w:rPr>
          <w:rFonts w:ascii="Times New Roman" w:hAnsi="Times New Roman" w:cs="Times New Roman"/>
        </w:rPr>
        <w:t xml:space="preserve">may be placed </w:t>
      </w:r>
      <w:r w:rsidR="00F32C54" w:rsidRPr="00960D86">
        <w:rPr>
          <w:rFonts w:ascii="Times New Roman" w:hAnsi="Times New Roman" w:cs="Times New Roman"/>
        </w:rPr>
        <w:t>in</w:t>
      </w:r>
      <w:r w:rsidR="00CA4C78" w:rsidRPr="00960D86">
        <w:rPr>
          <w:rFonts w:ascii="Times New Roman" w:hAnsi="Times New Roman" w:cs="Times New Roman"/>
        </w:rPr>
        <w:t xml:space="preserve"> a </w:t>
      </w:r>
      <w:r w:rsidR="007F3758" w:rsidRPr="00960D86">
        <w:rPr>
          <w:rFonts w:ascii="Times New Roman" w:hAnsi="Times New Roman" w:cs="Times New Roman"/>
        </w:rPr>
        <w:t>separate marked section</w:t>
      </w:r>
      <w:r w:rsidR="00CA4C78" w:rsidRPr="00960D86">
        <w:rPr>
          <w:rFonts w:ascii="Times New Roman" w:hAnsi="Times New Roman" w:cs="Times New Roman"/>
        </w:rPr>
        <w:t xml:space="preserve"> – either </w:t>
      </w:r>
      <w:r w:rsidR="00F32C54" w:rsidRPr="00960D86">
        <w:rPr>
          <w:rFonts w:ascii="Times New Roman" w:hAnsi="Times New Roman" w:cs="Times New Roman"/>
        </w:rPr>
        <w:t>at the end of</w:t>
      </w:r>
      <w:r w:rsidR="00CA4C78" w:rsidRPr="00960D86">
        <w:rPr>
          <w:rFonts w:ascii="Times New Roman" w:hAnsi="Times New Roman" w:cs="Times New Roman"/>
        </w:rPr>
        <w:t xml:space="preserve"> the </w:t>
      </w:r>
      <w:r w:rsidR="007F3758" w:rsidRPr="00960D86">
        <w:rPr>
          <w:rFonts w:ascii="Times New Roman" w:hAnsi="Times New Roman" w:cs="Times New Roman"/>
        </w:rPr>
        <w:t>“</w:t>
      </w:r>
      <w:r w:rsidR="00CA4C78" w:rsidRPr="00960D86">
        <w:rPr>
          <w:rFonts w:ascii="Times New Roman" w:hAnsi="Times New Roman" w:cs="Times New Roman"/>
        </w:rPr>
        <w:t>E</w:t>
      </w:r>
      <w:r w:rsidR="007F3758" w:rsidRPr="00960D86">
        <w:rPr>
          <w:rFonts w:ascii="Times New Roman" w:hAnsi="Times New Roman" w:cs="Times New Roman"/>
        </w:rPr>
        <w:t>valuation</w:t>
      </w:r>
      <w:r w:rsidR="00CA4C78" w:rsidRPr="00960D86">
        <w:rPr>
          <w:rFonts w:ascii="Times New Roman" w:hAnsi="Times New Roman" w:cs="Times New Roman"/>
        </w:rPr>
        <w:t xml:space="preserve"> Letters</w:t>
      </w:r>
      <w:r w:rsidR="007F3758" w:rsidRPr="00960D86">
        <w:rPr>
          <w:rFonts w:ascii="Times New Roman" w:hAnsi="Times New Roman" w:cs="Times New Roman"/>
        </w:rPr>
        <w:t>”</w:t>
      </w:r>
      <w:r w:rsidR="00CA4C78" w:rsidRPr="00960D86">
        <w:rPr>
          <w:rFonts w:ascii="Times New Roman" w:hAnsi="Times New Roman" w:cs="Times New Roman"/>
        </w:rPr>
        <w:t xml:space="preserve"> section or </w:t>
      </w:r>
      <w:r w:rsidR="00F32C54" w:rsidRPr="00960D86">
        <w:rPr>
          <w:rFonts w:ascii="Times New Roman" w:hAnsi="Times New Roman" w:cs="Times New Roman"/>
        </w:rPr>
        <w:t>at the back of</w:t>
      </w:r>
      <w:r w:rsidR="007F3758" w:rsidRPr="00960D86">
        <w:rPr>
          <w:rFonts w:ascii="Times New Roman" w:hAnsi="Times New Roman" w:cs="Times New Roman"/>
        </w:rPr>
        <w:t xml:space="preserve"> </w:t>
      </w:r>
      <w:r w:rsidR="00CA4C78" w:rsidRPr="00960D86">
        <w:rPr>
          <w:rFonts w:ascii="Times New Roman" w:hAnsi="Times New Roman" w:cs="Times New Roman"/>
        </w:rPr>
        <w:t xml:space="preserve">the </w:t>
      </w:r>
      <w:r w:rsidR="007F3758" w:rsidRPr="00960D86">
        <w:rPr>
          <w:rFonts w:ascii="Times New Roman" w:hAnsi="Times New Roman" w:cs="Times New Roman"/>
        </w:rPr>
        <w:t>“</w:t>
      </w:r>
      <w:r w:rsidR="00CA4C78" w:rsidRPr="00960D86">
        <w:rPr>
          <w:rFonts w:ascii="Times New Roman" w:hAnsi="Times New Roman" w:cs="Times New Roman"/>
        </w:rPr>
        <w:t>Teaching</w:t>
      </w:r>
      <w:r w:rsidR="007F3758" w:rsidRPr="00960D86">
        <w:rPr>
          <w:rFonts w:ascii="Times New Roman" w:hAnsi="Times New Roman" w:cs="Times New Roman"/>
        </w:rPr>
        <w:t>”</w:t>
      </w:r>
      <w:r w:rsidR="00CA4C78" w:rsidRPr="00960D86">
        <w:rPr>
          <w:rFonts w:ascii="Times New Roman" w:hAnsi="Times New Roman" w:cs="Times New Roman"/>
        </w:rPr>
        <w:t xml:space="preserve"> section, as appropriate.  However,</w:t>
      </w:r>
      <w:r w:rsidRPr="00960D86">
        <w:rPr>
          <w:rFonts w:ascii="Times New Roman" w:hAnsi="Times New Roman" w:cs="Times New Roman"/>
        </w:rPr>
        <w:t xml:space="preserve"> signed qualitative student evaluations are placed in the supplemental file</w:t>
      </w:r>
      <w:r w:rsidR="00CA4C78" w:rsidRPr="00960D86">
        <w:rPr>
          <w:rFonts w:ascii="Times New Roman" w:hAnsi="Times New Roman" w:cs="Times New Roman"/>
        </w:rPr>
        <w:t xml:space="preserve"> with publications and teaching materials</w:t>
      </w:r>
      <w:r w:rsidRPr="00960D86">
        <w:rPr>
          <w:rFonts w:ascii="Times New Roman" w:hAnsi="Times New Roman" w:cs="Times New Roman"/>
        </w:rPr>
        <w:t>.</w:t>
      </w:r>
    </w:p>
    <w:p w14:paraId="1C619CCD" w14:textId="77777777" w:rsidR="00CA4C78" w:rsidRPr="00960D86" w:rsidRDefault="00CA4C78">
      <w:pPr>
        <w:rPr>
          <w:rFonts w:ascii="Times New Roman" w:hAnsi="Times New Roman" w:cs="Times New Roman"/>
        </w:rPr>
      </w:pPr>
    </w:p>
    <w:p w14:paraId="67C91639" w14:textId="2340B0B3" w:rsidR="000156B4" w:rsidRPr="00960D86" w:rsidRDefault="00CA4C78">
      <w:pPr>
        <w:rPr>
          <w:rFonts w:ascii="Times New Roman" w:hAnsi="Times New Roman" w:cs="Times New Roman"/>
        </w:rPr>
      </w:pPr>
      <w:r w:rsidRPr="00960D86">
        <w:rPr>
          <w:rFonts w:ascii="Times New Roman" w:hAnsi="Times New Roman" w:cs="Times New Roman"/>
          <w:b/>
        </w:rPr>
        <w:t>Peer Evaluations</w:t>
      </w:r>
      <w:r w:rsidRPr="00960D86">
        <w:rPr>
          <w:rFonts w:ascii="Times New Roman" w:hAnsi="Times New Roman" w:cs="Times New Roman"/>
        </w:rPr>
        <w:t>: There should be a minimum of three peer teaching evaluations for each P&amp;T or promotion case</w:t>
      </w:r>
      <w:r w:rsidR="00F32C54" w:rsidRPr="00960D86">
        <w:rPr>
          <w:rFonts w:ascii="Times New Roman" w:hAnsi="Times New Roman" w:cs="Times New Roman"/>
        </w:rPr>
        <w:t>;</w:t>
      </w:r>
      <w:r w:rsidRPr="00960D86">
        <w:rPr>
          <w:rFonts w:ascii="Times New Roman" w:hAnsi="Times New Roman" w:cs="Times New Roman"/>
        </w:rPr>
        <w:t xml:space="preserve"> ideally </w:t>
      </w:r>
      <w:r w:rsidR="00F32C54" w:rsidRPr="00960D86">
        <w:rPr>
          <w:rFonts w:ascii="Times New Roman" w:hAnsi="Times New Roman" w:cs="Times New Roman"/>
        </w:rPr>
        <w:t xml:space="preserve">these should be assigned to colleagues and </w:t>
      </w:r>
      <w:r w:rsidRPr="00960D86">
        <w:rPr>
          <w:rFonts w:ascii="Times New Roman" w:hAnsi="Times New Roman" w:cs="Times New Roman"/>
        </w:rPr>
        <w:t>written over a span of years.  Each should be signed and dated by the reviewer.</w:t>
      </w:r>
    </w:p>
    <w:p w14:paraId="66E7B6A4" w14:textId="77777777" w:rsidR="000B187B" w:rsidRPr="00960D86" w:rsidRDefault="000B187B" w:rsidP="000B187B">
      <w:pPr>
        <w:rPr>
          <w:rFonts w:ascii="Times New Roman" w:hAnsi="Times New Roman" w:cs="Times New Roman"/>
          <w:b/>
        </w:rPr>
      </w:pPr>
    </w:p>
    <w:p w14:paraId="07FCC99F" w14:textId="71573612" w:rsidR="00365377" w:rsidRPr="00960D86" w:rsidRDefault="00365377" w:rsidP="000B187B">
      <w:pPr>
        <w:rPr>
          <w:rFonts w:ascii="Times New Roman" w:hAnsi="Times New Roman" w:cs="Times New Roman"/>
          <w:sz w:val="22"/>
          <w:szCs w:val="22"/>
        </w:rPr>
      </w:pPr>
      <w:r w:rsidRPr="00960D86">
        <w:rPr>
          <w:rFonts w:ascii="Times New Roman" w:hAnsi="Times New Roman" w:cs="Times New Roman"/>
          <w:b/>
        </w:rPr>
        <w:t xml:space="preserve">Updates to File: </w:t>
      </w:r>
      <w:r w:rsidRPr="00960D86">
        <w:rPr>
          <w:rFonts w:ascii="Times New Roman" w:hAnsi="Times New Roman" w:cs="Times New Roman"/>
        </w:rPr>
        <w:t xml:space="preserve">Candidates should be sure to submit updated information to the Department Head as to the ongoing status of all submitted publications and work in progress (including acceptance, “in production,” and appearance, with the necessary documentation from press or journal editors) throughout the promotion and tenure process; the Department Head should notify the CAS Associate Dean with responsibility for promotion and tenure as that information becomes available. </w:t>
      </w:r>
      <w:r w:rsidR="000B187B" w:rsidRPr="00960D86">
        <w:rPr>
          <w:rFonts w:ascii="Times New Roman" w:hAnsi="Times New Roman" w:cs="Times New Roman"/>
        </w:rPr>
        <w:t xml:space="preserve"> There is also an opportunity to update the file when the candidate meets with the Dean and Associate </w:t>
      </w:r>
      <w:r w:rsidR="000B187B" w:rsidRPr="00960D86">
        <w:rPr>
          <w:rFonts w:ascii="Times New Roman" w:hAnsi="Times New Roman" w:cs="Times New Roman"/>
          <w:sz w:val="22"/>
          <w:szCs w:val="22"/>
        </w:rPr>
        <w:t>Dean to hear the Dean’s letter of recommendation.</w:t>
      </w:r>
    </w:p>
    <w:p w14:paraId="6D47D27D" w14:textId="77777777" w:rsidR="00C90F6F" w:rsidRPr="00960D86" w:rsidRDefault="00C90F6F">
      <w:pPr>
        <w:rPr>
          <w:rFonts w:ascii="Times New Roman" w:hAnsi="Times New Roman" w:cs="Times New Roman"/>
        </w:rPr>
      </w:pPr>
    </w:p>
    <w:p w14:paraId="7762E4CA" w14:textId="77777777" w:rsidR="00C90F6F" w:rsidRPr="00960D86" w:rsidRDefault="00C90F6F" w:rsidP="00C90F6F">
      <w:pPr>
        <w:spacing w:before="100" w:beforeAutospacing="1" w:after="100" w:afterAutospacing="1"/>
        <w:rPr>
          <w:rFonts w:ascii="Times New Roman" w:hAnsi="Times New Roman" w:cs="Times New Roman"/>
          <w:sz w:val="22"/>
          <w:szCs w:val="22"/>
        </w:rPr>
      </w:pPr>
      <w:r w:rsidRPr="00960D86">
        <w:rPr>
          <w:rFonts w:ascii="Times New Roman" w:hAnsi="Times New Roman" w:cs="Times New Roman"/>
          <w:b/>
        </w:rPr>
        <w:t>Peer Reviews of Teaching</w:t>
      </w:r>
      <w:r w:rsidRPr="00960D86">
        <w:rPr>
          <w:rFonts w:ascii="Times New Roman" w:hAnsi="Times New Roman" w:cs="Times New Roman"/>
        </w:rPr>
        <w:t xml:space="preserve">:   The Office of Academic Affairs strictly enforces the requirement for peer reviews.  They have stated their expectation that all cases should include three peer reviews of teaching, including at least one recent review. UO policy on peer reviews requires </w:t>
      </w:r>
      <w:r w:rsidRPr="00960D86">
        <w:rPr>
          <w:rFonts w:ascii="Times New Roman" w:hAnsi="Times New Roman" w:cs="Times New Roman"/>
          <w:sz w:val="22"/>
          <w:szCs w:val="22"/>
        </w:rPr>
        <w:t xml:space="preserve">one peer review for assistant professors in each of the three years immediately prior to the candidate’s standing for promotion and tenure. For associate professors, peer reviews should be conducted every other year.  If you currently have no peer reviews for a faculty member up for promotion and/or tenure next year, I would highly recommend scheduling at least one class visitation now or early in Fall 2014. </w:t>
      </w:r>
    </w:p>
    <w:p w14:paraId="50420D88" w14:textId="28725F2C" w:rsidR="00C90F6F" w:rsidRPr="00960D86" w:rsidRDefault="00C90F6F" w:rsidP="00C90F6F">
      <w:pPr>
        <w:spacing w:before="100" w:beforeAutospacing="1" w:after="100" w:afterAutospacing="1"/>
        <w:rPr>
          <w:rFonts w:ascii="Times New Roman" w:hAnsi="Times New Roman" w:cs="Times New Roman"/>
          <w:sz w:val="22"/>
          <w:szCs w:val="22"/>
        </w:rPr>
      </w:pPr>
      <w:r w:rsidRPr="00960D86">
        <w:rPr>
          <w:rFonts w:ascii="Times New Roman" w:hAnsi="Times New Roman" w:cs="Times New Roman"/>
          <w:b/>
          <w:sz w:val="22"/>
          <w:szCs w:val="22"/>
        </w:rPr>
        <w:lastRenderedPageBreak/>
        <w:t>Teaching Evaluations:</w:t>
      </w:r>
      <w:r w:rsidRPr="00960D86">
        <w:rPr>
          <w:rFonts w:ascii="Times New Roman" w:hAnsi="Times New Roman" w:cs="Times New Roman"/>
          <w:sz w:val="22"/>
          <w:szCs w:val="22"/>
        </w:rPr>
        <w:t xml:space="preserve"> The transition to an on-line student evaluation process, along with a new set of seven required questions with a different range of scores, means that most departments will have to produce two sets of tables; course evaluations prior to Winter term 2008, and those submitted for Winter term 2008 and onward. For those evaluations prior to Winter 2008, it is acceptable to follow prior department practices and precedents. However, for the new online teaching evaluation system adopted in Winter 2008, CAS requires a standardized format for the tabulated teaching evaluations.  The Registrar’s Office has agreed to produce an EXCEL spreadsheet for each promotion candidate with the data presented in the required format.  For persons identified as promotion candidates in the Spring term prior to the year of promotion consideration, the Registrar’s Office will send the EXCEL spreadsheet to the department’s Office Administrator approximately two weeks after the completion of the Spring term.  In late September, CAS will submit to the Registrar the names of candidates identified subsequent to Spring term; the Excel spreadsheets will be sent to department </w:t>
      </w:r>
      <w:r w:rsidR="00B26197">
        <w:rPr>
          <w:rFonts w:ascii="Times New Roman" w:hAnsi="Times New Roman" w:cs="Times New Roman"/>
          <w:sz w:val="22"/>
          <w:szCs w:val="22"/>
        </w:rPr>
        <w:t>o</w:t>
      </w:r>
      <w:r w:rsidRPr="00960D86">
        <w:rPr>
          <w:rFonts w:ascii="Times New Roman" w:hAnsi="Times New Roman" w:cs="Times New Roman"/>
          <w:sz w:val="22"/>
          <w:szCs w:val="22"/>
        </w:rPr>
        <w:t xml:space="preserve">ffice </w:t>
      </w:r>
      <w:r w:rsidR="00B26197">
        <w:rPr>
          <w:rFonts w:ascii="Times New Roman" w:hAnsi="Times New Roman" w:cs="Times New Roman"/>
          <w:sz w:val="22"/>
          <w:szCs w:val="22"/>
        </w:rPr>
        <w:t>managers</w:t>
      </w:r>
      <w:r w:rsidRPr="00960D86">
        <w:rPr>
          <w:rFonts w:ascii="Times New Roman" w:hAnsi="Times New Roman" w:cs="Times New Roman"/>
          <w:sz w:val="22"/>
          <w:szCs w:val="22"/>
        </w:rPr>
        <w:t xml:space="preserve"> within two weeks of CAS submission. University legislation requires that consideration of numerical evaluations is not the only way teaching is evaluated. The file must include other teaching materials including signed evaluations and peer reviews. </w:t>
      </w:r>
    </w:p>
    <w:p w14:paraId="7504D0A7" w14:textId="56085E72" w:rsidR="00C90F6F" w:rsidRPr="00960D86" w:rsidRDefault="00C90F6F" w:rsidP="00960D86">
      <w:pPr>
        <w:rPr>
          <w:rFonts w:ascii="Times New Roman" w:hAnsi="Times New Roman" w:cs="Times New Roman"/>
          <w:b/>
          <w:sz w:val="22"/>
          <w:szCs w:val="22"/>
        </w:rPr>
      </w:pPr>
      <w:r w:rsidRPr="00960D86">
        <w:rPr>
          <w:rFonts w:ascii="Times New Roman" w:hAnsi="Times New Roman" w:cs="Times New Roman"/>
          <w:b/>
          <w:sz w:val="22"/>
          <w:szCs w:val="22"/>
        </w:rPr>
        <w:t>Important Procedures:</w:t>
      </w:r>
      <w:r w:rsidR="00960D86" w:rsidRPr="00960D86">
        <w:rPr>
          <w:rFonts w:ascii="Times New Roman" w:hAnsi="Times New Roman" w:cs="Times New Roman"/>
          <w:b/>
          <w:sz w:val="22"/>
          <w:szCs w:val="22"/>
        </w:rPr>
        <w:t xml:space="preserve"> </w:t>
      </w:r>
      <w:r w:rsidRPr="00960D86">
        <w:rPr>
          <w:rFonts w:ascii="Times New Roman" w:hAnsi="Times New Roman" w:cs="Times New Roman"/>
          <w:sz w:val="22"/>
          <w:szCs w:val="22"/>
        </w:rPr>
        <w:t xml:space="preserve">All of the following should be </w:t>
      </w:r>
      <w:r w:rsidRPr="00960D86">
        <w:rPr>
          <w:rFonts w:ascii="Times New Roman" w:hAnsi="Times New Roman" w:cs="Times New Roman"/>
          <w:b/>
          <w:sz w:val="22"/>
          <w:szCs w:val="22"/>
        </w:rPr>
        <w:t>signed and dated</w:t>
      </w:r>
      <w:r w:rsidR="00B26197">
        <w:rPr>
          <w:rFonts w:ascii="Times New Roman" w:hAnsi="Times New Roman" w:cs="Times New Roman"/>
          <w:b/>
          <w:sz w:val="22"/>
          <w:szCs w:val="22"/>
        </w:rPr>
        <w:t xml:space="preserve"> (an accompanying email from the candidate constitutes a signature and date in instances of electronic submission)</w:t>
      </w:r>
      <w:r w:rsidRPr="00960D86">
        <w:rPr>
          <w:rFonts w:ascii="Times New Roman" w:hAnsi="Times New Roman" w:cs="Times New Roman"/>
          <w:sz w:val="22"/>
          <w:szCs w:val="22"/>
        </w:rPr>
        <w:t>:</w:t>
      </w:r>
    </w:p>
    <w:p w14:paraId="54C5905A" w14:textId="77777777" w:rsidR="00C90F6F" w:rsidRPr="00960D86" w:rsidRDefault="00C90F6F" w:rsidP="00C90F6F">
      <w:pPr>
        <w:rPr>
          <w:rFonts w:ascii="Times New Roman" w:hAnsi="Times New Roman" w:cs="Times New Roman"/>
          <w:sz w:val="22"/>
          <w:szCs w:val="22"/>
        </w:rPr>
      </w:pPr>
    </w:p>
    <w:p w14:paraId="3A3FA5F0" w14:textId="77777777" w:rsidR="00C90F6F" w:rsidRPr="00960D86" w:rsidRDefault="00C90F6F" w:rsidP="00C90F6F">
      <w:pPr>
        <w:rPr>
          <w:rFonts w:ascii="Times New Roman" w:hAnsi="Times New Roman" w:cs="Times New Roman"/>
          <w:sz w:val="22"/>
          <w:szCs w:val="22"/>
        </w:rPr>
      </w:pPr>
      <w:r w:rsidRPr="00960D86">
        <w:rPr>
          <w:rFonts w:ascii="Times New Roman" w:hAnsi="Times New Roman" w:cs="Times New Roman"/>
          <w:sz w:val="22"/>
          <w:szCs w:val="22"/>
        </w:rPr>
        <w:tab/>
        <w:t>1) Candidate's Statement</w:t>
      </w:r>
      <w:r w:rsidRPr="00960D86">
        <w:rPr>
          <w:rFonts w:ascii="Times New Roman" w:hAnsi="Times New Roman" w:cs="Times New Roman"/>
          <w:b/>
          <w:sz w:val="22"/>
          <w:szCs w:val="22"/>
        </w:rPr>
        <w:t>*</w:t>
      </w:r>
      <w:r w:rsidRPr="00960D86">
        <w:rPr>
          <w:rFonts w:ascii="Times New Roman" w:hAnsi="Times New Roman" w:cs="Times New Roman"/>
          <w:sz w:val="22"/>
          <w:szCs w:val="22"/>
        </w:rPr>
        <w:t xml:space="preserve"> </w:t>
      </w:r>
    </w:p>
    <w:p w14:paraId="36CDA87A" w14:textId="77777777" w:rsidR="00C90F6F" w:rsidRPr="00960D86" w:rsidRDefault="00C90F6F" w:rsidP="00C90F6F">
      <w:pPr>
        <w:rPr>
          <w:rFonts w:ascii="Times New Roman" w:hAnsi="Times New Roman" w:cs="Times New Roman"/>
          <w:sz w:val="22"/>
          <w:szCs w:val="22"/>
        </w:rPr>
      </w:pPr>
      <w:r w:rsidRPr="00960D86">
        <w:rPr>
          <w:rFonts w:ascii="Times New Roman" w:hAnsi="Times New Roman" w:cs="Times New Roman"/>
          <w:sz w:val="22"/>
          <w:szCs w:val="22"/>
        </w:rPr>
        <w:tab/>
        <w:t>2) Candidate’s CV</w:t>
      </w:r>
      <w:r w:rsidRPr="00960D86">
        <w:rPr>
          <w:rFonts w:ascii="Times New Roman" w:hAnsi="Times New Roman" w:cs="Times New Roman"/>
          <w:b/>
          <w:sz w:val="22"/>
          <w:szCs w:val="22"/>
        </w:rPr>
        <w:t xml:space="preserve">* </w:t>
      </w:r>
      <w:r w:rsidRPr="00960D86">
        <w:rPr>
          <w:rFonts w:ascii="Times New Roman" w:hAnsi="Times New Roman" w:cs="Times New Roman"/>
          <w:sz w:val="22"/>
          <w:szCs w:val="22"/>
        </w:rPr>
        <w:t>(each version)</w:t>
      </w:r>
    </w:p>
    <w:p w14:paraId="0AC52452" w14:textId="77777777" w:rsidR="00C90F6F" w:rsidRPr="00960D86" w:rsidRDefault="00C90F6F" w:rsidP="00C90F6F">
      <w:pPr>
        <w:rPr>
          <w:rFonts w:ascii="Times New Roman" w:hAnsi="Times New Roman" w:cs="Times New Roman"/>
          <w:sz w:val="22"/>
          <w:szCs w:val="22"/>
        </w:rPr>
      </w:pPr>
      <w:r w:rsidRPr="00960D86">
        <w:rPr>
          <w:rFonts w:ascii="Times New Roman" w:hAnsi="Times New Roman" w:cs="Times New Roman"/>
          <w:sz w:val="22"/>
          <w:szCs w:val="22"/>
        </w:rPr>
        <w:tab/>
        <w:t>3) Promotion/Tenure Committee Report</w:t>
      </w:r>
    </w:p>
    <w:p w14:paraId="480F02A7" w14:textId="77777777" w:rsidR="00C90F6F" w:rsidRPr="00960D86" w:rsidRDefault="00C90F6F" w:rsidP="00C90F6F">
      <w:pPr>
        <w:rPr>
          <w:rFonts w:ascii="Times New Roman" w:hAnsi="Times New Roman" w:cs="Times New Roman"/>
          <w:sz w:val="22"/>
          <w:szCs w:val="22"/>
        </w:rPr>
      </w:pPr>
      <w:r w:rsidRPr="00960D86">
        <w:rPr>
          <w:rFonts w:ascii="Times New Roman" w:hAnsi="Times New Roman" w:cs="Times New Roman"/>
          <w:sz w:val="22"/>
          <w:szCs w:val="22"/>
        </w:rPr>
        <w:tab/>
        <w:t>4) Department Head’s Report</w:t>
      </w:r>
    </w:p>
    <w:p w14:paraId="02E5A899" w14:textId="77777777" w:rsidR="00C90F6F" w:rsidRPr="00960D86" w:rsidRDefault="00C90F6F" w:rsidP="00C90F6F">
      <w:pPr>
        <w:rPr>
          <w:rFonts w:ascii="Times New Roman" w:hAnsi="Times New Roman" w:cs="Times New Roman"/>
          <w:sz w:val="22"/>
          <w:szCs w:val="22"/>
        </w:rPr>
      </w:pPr>
    </w:p>
    <w:p w14:paraId="3F81A696" w14:textId="1A1C1B66" w:rsidR="00C90F6F" w:rsidRPr="00960D86" w:rsidRDefault="00C90F6F" w:rsidP="00C90F6F">
      <w:pPr>
        <w:ind w:left="720"/>
        <w:rPr>
          <w:rFonts w:ascii="Times New Roman" w:hAnsi="Times New Roman" w:cs="Times New Roman"/>
          <w:sz w:val="22"/>
          <w:szCs w:val="22"/>
        </w:rPr>
      </w:pPr>
      <w:r w:rsidRPr="00960D86">
        <w:rPr>
          <w:rFonts w:ascii="Times New Roman" w:hAnsi="Times New Roman" w:cs="Times New Roman"/>
          <w:b/>
          <w:sz w:val="22"/>
          <w:szCs w:val="22"/>
        </w:rPr>
        <w:t>*</w:t>
      </w:r>
      <w:r w:rsidRPr="00960D86">
        <w:rPr>
          <w:rFonts w:ascii="Times New Roman" w:hAnsi="Times New Roman" w:cs="Times New Roman"/>
          <w:sz w:val="22"/>
          <w:szCs w:val="22"/>
        </w:rPr>
        <w:t xml:space="preserve">The file must contain </w:t>
      </w:r>
      <w:r w:rsidRPr="00960D86">
        <w:rPr>
          <w:rFonts w:ascii="Times New Roman" w:hAnsi="Times New Roman" w:cs="Times New Roman"/>
          <w:b/>
          <w:i/>
          <w:sz w:val="22"/>
          <w:szCs w:val="22"/>
        </w:rPr>
        <w:t>ALL</w:t>
      </w:r>
      <w:r w:rsidRPr="00960D86">
        <w:rPr>
          <w:rFonts w:ascii="Times New Roman" w:hAnsi="Times New Roman" w:cs="Times New Roman"/>
          <w:sz w:val="22"/>
          <w:szCs w:val="22"/>
        </w:rPr>
        <w:t xml:space="preserve"> versions of the candidate’s statement and CV</w:t>
      </w:r>
      <w:r w:rsidR="00B26197">
        <w:rPr>
          <w:rFonts w:ascii="Times New Roman" w:hAnsi="Times New Roman" w:cs="Times New Roman"/>
          <w:sz w:val="22"/>
          <w:szCs w:val="22"/>
        </w:rPr>
        <w:t xml:space="preserve"> that have been submitted for this case</w:t>
      </w:r>
      <w:r w:rsidRPr="00960D86">
        <w:rPr>
          <w:rFonts w:ascii="Times New Roman" w:hAnsi="Times New Roman" w:cs="Times New Roman"/>
          <w:sz w:val="22"/>
          <w:szCs w:val="22"/>
        </w:rPr>
        <w:t>; newer versions (signed and dated in each case) can be added but the older versions must remain with the file.    Please be sure to include dated copies of the statement and CV sent to the external reviewers.</w:t>
      </w:r>
    </w:p>
    <w:p w14:paraId="6BE09A64" w14:textId="77777777" w:rsidR="00C90F6F" w:rsidRPr="00960D86" w:rsidRDefault="00C90F6F" w:rsidP="00C90F6F">
      <w:pPr>
        <w:rPr>
          <w:rFonts w:ascii="Times New Roman" w:hAnsi="Times New Roman" w:cs="Times New Roman"/>
          <w:sz w:val="22"/>
          <w:szCs w:val="22"/>
        </w:rPr>
      </w:pPr>
    </w:p>
    <w:p w14:paraId="228FCD44" w14:textId="77777777" w:rsidR="00C90F6F" w:rsidRPr="00960D86" w:rsidRDefault="00C90F6F" w:rsidP="00C90F6F">
      <w:pPr>
        <w:pStyle w:val="BodyTextIndent2"/>
        <w:spacing w:line="240" w:lineRule="auto"/>
        <w:ind w:left="0" w:firstLine="0"/>
        <w:rPr>
          <w:rFonts w:ascii="Times New Roman" w:hAnsi="Times New Roman"/>
          <w:sz w:val="22"/>
          <w:szCs w:val="22"/>
        </w:rPr>
      </w:pPr>
      <w:r w:rsidRPr="00960D86">
        <w:rPr>
          <w:rFonts w:ascii="Times New Roman" w:hAnsi="Times New Roman"/>
          <w:sz w:val="22"/>
          <w:szCs w:val="22"/>
        </w:rPr>
        <w:tab/>
      </w:r>
      <w:r w:rsidRPr="00960D86">
        <w:rPr>
          <w:rFonts w:ascii="Times New Roman" w:hAnsi="Times New Roman"/>
          <w:sz w:val="22"/>
          <w:szCs w:val="22"/>
        </w:rPr>
        <w:tab/>
      </w:r>
      <w:r w:rsidRPr="00960D86">
        <w:rPr>
          <w:rFonts w:ascii="Times New Roman" w:hAnsi="Times New Roman"/>
          <w:sz w:val="22"/>
          <w:szCs w:val="22"/>
        </w:rPr>
        <w:tab/>
      </w:r>
      <w:r w:rsidRPr="00960D86">
        <w:rPr>
          <w:rFonts w:ascii="Times New Roman" w:hAnsi="Times New Roman"/>
          <w:sz w:val="22"/>
          <w:szCs w:val="22"/>
        </w:rPr>
        <w:tab/>
      </w:r>
      <w:r w:rsidRPr="00960D86">
        <w:rPr>
          <w:rFonts w:ascii="Times New Roman" w:hAnsi="Times New Roman"/>
          <w:sz w:val="22"/>
          <w:szCs w:val="22"/>
        </w:rPr>
        <w:tab/>
      </w:r>
      <w:r w:rsidRPr="00960D86">
        <w:rPr>
          <w:rFonts w:ascii="Times New Roman" w:hAnsi="Times New Roman"/>
          <w:sz w:val="22"/>
          <w:szCs w:val="22"/>
        </w:rPr>
        <w:tab/>
      </w:r>
      <w:r w:rsidRPr="00960D86">
        <w:rPr>
          <w:rFonts w:ascii="Times New Roman" w:hAnsi="Times New Roman"/>
          <w:sz w:val="22"/>
          <w:szCs w:val="22"/>
        </w:rPr>
        <w:tab/>
      </w:r>
      <w:r w:rsidRPr="00960D86">
        <w:rPr>
          <w:rFonts w:ascii="Times New Roman" w:hAnsi="Times New Roman"/>
          <w:b/>
          <w:sz w:val="22"/>
          <w:szCs w:val="22"/>
        </w:rPr>
        <w:tab/>
      </w:r>
      <w:r w:rsidRPr="00960D86">
        <w:rPr>
          <w:rFonts w:ascii="Times New Roman" w:hAnsi="Times New Roman"/>
          <w:b/>
          <w:sz w:val="22"/>
          <w:szCs w:val="22"/>
        </w:rPr>
        <w:tab/>
      </w:r>
      <w:r w:rsidRPr="00960D86">
        <w:rPr>
          <w:rFonts w:ascii="Times New Roman" w:hAnsi="Times New Roman"/>
          <w:b/>
          <w:sz w:val="22"/>
          <w:szCs w:val="22"/>
        </w:rPr>
        <w:tab/>
      </w:r>
      <w:r w:rsidRPr="00960D86">
        <w:rPr>
          <w:rFonts w:ascii="Times New Roman" w:hAnsi="Times New Roman"/>
          <w:b/>
          <w:sz w:val="22"/>
          <w:szCs w:val="22"/>
        </w:rPr>
        <w:tab/>
      </w:r>
      <w:r w:rsidRPr="00960D86">
        <w:rPr>
          <w:rFonts w:ascii="Times New Roman" w:hAnsi="Times New Roman"/>
          <w:b/>
          <w:sz w:val="22"/>
          <w:szCs w:val="22"/>
        </w:rPr>
        <w:tab/>
      </w:r>
    </w:p>
    <w:p w14:paraId="194C7613" w14:textId="59E84D60" w:rsidR="00C90F6F" w:rsidRPr="00960D86" w:rsidRDefault="00C90F6F" w:rsidP="00960D86">
      <w:pPr>
        <w:tabs>
          <w:tab w:val="left" w:pos="2970"/>
        </w:tabs>
        <w:rPr>
          <w:rFonts w:ascii="Times New Roman" w:hAnsi="Times New Roman" w:cs="Times New Roman"/>
          <w:sz w:val="22"/>
          <w:szCs w:val="22"/>
        </w:rPr>
      </w:pPr>
      <w:r w:rsidRPr="00960D86">
        <w:rPr>
          <w:rFonts w:ascii="Times New Roman" w:hAnsi="Times New Roman" w:cs="Times New Roman"/>
          <w:sz w:val="22"/>
          <w:szCs w:val="22"/>
        </w:rPr>
        <w:t xml:space="preserve">Department votes on candidates should be held only after the file has been assembled, and all voting members have reviewed it. Department Promotion and Tenure Guidelines detail which department members vote in different types of cases. Votes should be by signed, secret ballots; these are kept by the department head and are not made part of the file.  Aggregate votes only are to be recorded in the file (on second inside page of the file cover).  The individual votes may be requested by the Dean, however, and if they are, the Dean's Advisory Committee, Faculty Personnel Committee and Provost's staff will have access to this information.  The Department Head’s Report should explain any abstentions and give reasons why some faculty may not have participated in the review meeting.  </w:t>
      </w:r>
    </w:p>
    <w:p w14:paraId="255A7420" w14:textId="77777777" w:rsidR="00C90F6F" w:rsidRPr="00960D86" w:rsidRDefault="00C90F6F" w:rsidP="00C90F6F">
      <w:pPr>
        <w:tabs>
          <w:tab w:val="left" w:pos="720"/>
        </w:tabs>
        <w:ind w:left="720"/>
        <w:rPr>
          <w:rFonts w:ascii="Times New Roman" w:hAnsi="Times New Roman" w:cs="Times New Roman"/>
          <w:sz w:val="22"/>
          <w:szCs w:val="22"/>
        </w:rPr>
      </w:pPr>
    </w:p>
    <w:p w14:paraId="7C6D573A" w14:textId="77777777" w:rsidR="00B26197" w:rsidRPr="00960D86" w:rsidRDefault="00B26197" w:rsidP="00B26197">
      <w:pPr>
        <w:jc w:val="center"/>
        <w:rPr>
          <w:rFonts w:ascii="Times New Roman" w:hAnsi="Times New Roman" w:cs="Times New Roman"/>
          <w:b/>
          <w:sz w:val="22"/>
          <w:szCs w:val="22"/>
        </w:rPr>
      </w:pPr>
      <w:r w:rsidRPr="00960D86">
        <w:rPr>
          <w:rFonts w:ascii="Times New Roman" w:hAnsi="Times New Roman" w:cs="Times New Roman"/>
          <w:b/>
          <w:sz w:val="22"/>
          <w:szCs w:val="22"/>
        </w:rPr>
        <w:t>P&amp;T and the CBA</w:t>
      </w:r>
    </w:p>
    <w:p w14:paraId="09B834C0" w14:textId="77777777" w:rsidR="00B26197" w:rsidRPr="00960D86" w:rsidRDefault="00B26197" w:rsidP="00B26197">
      <w:pPr>
        <w:jc w:val="center"/>
        <w:rPr>
          <w:rFonts w:ascii="Times New Roman" w:hAnsi="Times New Roman" w:cs="Times New Roman"/>
          <w:sz w:val="22"/>
          <w:szCs w:val="22"/>
        </w:rPr>
      </w:pPr>
      <w:r w:rsidRPr="00960D86">
        <w:rPr>
          <w:rFonts w:ascii="Times New Roman" w:hAnsi="Times New Roman" w:cs="Times New Roman"/>
          <w:sz w:val="22"/>
          <w:szCs w:val="22"/>
        </w:rPr>
        <w:t>(some of the new requirements you should know about)</w:t>
      </w:r>
    </w:p>
    <w:p w14:paraId="7ACC53C8" w14:textId="77777777" w:rsidR="00B26197" w:rsidRPr="00960D86" w:rsidRDefault="00B26197" w:rsidP="00B26197">
      <w:pPr>
        <w:rPr>
          <w:rFonts w:ascii="Times New Roman" w:hAnsi="Times New Roman" w:cs="Times New Roman"/>
          <w:sz w:val="22"/>
          <w:szCs w:val="22"/>
        </w:rPr>
      </w:pPr>
    </w:p>
    <w:p w14:paraId="0BB71C0A" w14:textId="77777777" w:rsidR="00B26197" w:rsidRPr="00960D86" w:rsidRDefault="00B26197" w:rsidP="00B26197">
      <w:pPr>
        <w:rPr>
          <w:rFonts w:ascii="Times New Roman" w:hAnsi="Times New Roman" w:cs="Times New Roman"/>
          <w:sz w:val="22"/>
          <w:szCs w:val="22"/>
        </w:rPr>
      </w:pPr>
      <w:r w:rsidRPr="00960D86">
        <w:rPr>
          <w:rFonts w:ascii="Times New Roman" w:hAnsi="Times New Roman" w:cs="Times New Roman"/>
          <w:b/>
          <w:sz w:val="22"/>
          <w:szCs w:val="22"/>
        </w:rPr>
        <w:t>Article 20</w:t>
      </w:r>
      <w:r w:rsidRPr="00960D86">
        <w:rPr>
          <w:rFonts w:ascii="Times New Roman" w:hAnsi="Times New Roman" w:cs="Times New Roman"/>
          <w:sz w:val="22"/>
          <w:szCs w:val="22"/>
        </w:rPr>
        <w:t xml:space="preserve"> of the CBA (pp. 30-45) details the Tenure and Promotion process.  Be sure to review it carefully. Some of the new requirements for faculty and Heads laid out in the CBA include the following (text in bold is directly quoted from the CBA):</w:t>
      </w:r>
    </w:p>
    <w:p w14:paraId="0ABB7331" w14:textId="77777777" w:rsidR="00B26197" w:rsidRPr="00960D86" w:rsidRDefault="00B26197" w:rsidP="00B26197">
      <w:pPr>
        <w:rPr>
          <w:rFonts w:ascii="Times New Roman" w:hAnsi="Times New Roman" w:cs="Times New Roman"/>
          <w:sz w:val="22"/>
          <w:szCs w:val="22"/>
        </w:rPr>
      </w:pPr>
    </w:p>
    <w:p w14:paraId="543EE42F" w14:textId="77777777" w:rsidR="00B26197" w:rsidRPr="00960D86" w:rsidRDefault="00B26197" w:rsidP="00B26197">
      <w:pPr>
        <w:rPr>
          <w:rFonts w:ascii="Times New Roman" w:hAnsi="Times New Roman" w:cs="Times New Roman"/>
          <w:sz w:val="22"/>
          <w:szCs w:val="22"/>
        </w:rPr>
      </w:pPr>
      <w:r w:rsidRPr="00960D86">
        <w:rPr>
          <w:rFonts w:ascii="Times New Roman" w:hAnsi="Times New Roman" w:cs="Times New Roman"/>
          <w:sz w:val="22"/>
          <w:szCs w:val="22"/>
        </w:rPr>
        <w:lastRenderedPageBreak/>
        <w:t xml:space="preserve"> (1) Section 12: </w:t>
      </w:r>
      <w:r w:rsidRPr="00960D86">
        <w:rPr>
          <w:rFonts w:ascii="Times New Roman" w:hAnsi="Times New Roman" w:cs="Times New Roman"/>
          <w:b/>
          <w:sz w:val="22"/>
          <w:szCs w:val="22"/>
        </w:rPr>
        <w:t>To initiate the tenure review process, the department or unit head will contact the bargaining unit member no later than winter term of the year preceding the year in which a tenure decision is required</w:t>
      </w:r>
      <w:r w:rsidRPr="00960D86">
        <w:rPr>
          <w:rFonts w:ascii="Times New Roman" w:hAnsi="Times New Roman" w:cs="Times New Roman"/>
          <w:sz w:val="22"/>
          <w:szCs w:val="22"/>
        </w:rPr>
        <w:t xml:space="preserve"> and request the following:    CV, Scholarship portfolio, Personal Statement, Teaching Portfolio, </w:t>
      </w:r>
      <w:r w:rsidRPr="00960D86">
        <w:rPr>
          <w:rFonts w:ascii="Times New Roman" w:hAnsi="Times New Roman" w:cs="Times New Roman"/>
          <w:b/>
          <w:sz w:val="22"/>
          <w:szCs w:val="22"/>
        </w:rPr>
        <w:t>Service Portfolio</w:t>
      </w:r>
      <w:r w:rsidRPr="00960D86">
        <w:rPr>
          <w:rFonts w:ascii="Times New Roman" w:hAnsi="Times New Roman" w:cs="Times New Roman"/>
          <w:sz w:val="22"/>
          <w:szCs w:val="22"/>
        </w:rPr>
        <w:t>, a list of qualified outside reviewers.</w:t>
      </w:r>
    </w:p>
    <w:p w14:paraId="0BC4C08F" w14:textId="77777777" w:rsidR="00B26197" w:rsidRPr="00960D86" w:rsidRDefault="00B26197" w:rsidP="00B26197">
      <w:pPr>
        <w:rPr>
          <w:rFonts w:ascii="Times New Roman" w:hAnsi="Times New Roman" w:cs="Times New Roman"/>
          <w:sz w:val="22"/>
          <w:szCs w:val="22"/>
        </w:rPr>
      </w:pPr>
    </w:p>
    <w:p w14:paraId="161BED7E" w14:textId="77777777" w:rsidR="00B26197" w:rsidRPr="00960D86" w:rsidRDefault="00B26197" w:rsidP="00B26197">
      <w:pPr>
        <w:rPr>
          <w:rFonts w:ascii="Times New Roman" w:hAnsi="Times New Roman" w:cs="Times New Roman"/>
          <w:sz w:val="22"/>
          <w:szCs w:val="22"/>
        </w:rPr>
      </w:pPr>
      <w:r w:rsidRPr="00960D86">
        <w:rPr>
          <w:rFonts w:ascii="Times New Roman" w:hAnsi="Times New Roman" w:cs="Times New Roman"/>
          <w:sz w:val="22"/>
          <w:szCs w:val="22"/>
        </w:rPr>
        <w:t xml:space="preserve">(2) Sections 12 and 17. The file should include: . . . </w:t>
      </w:r>
      <w:r w:rsidRPr="00960D86">
        <w:rPr>
          <w:rFonts w:ascii="Times New Roman" w:hAnsi="Times New Roman" w:cs="Times New Roman"/>
          <w:b/>
          <w:sz w:val="22"/>
          <w:szCs w:val="22"/>
        </w:rPr>
        <w:t xml:space="preserve">“Evidence of contributions to institutional equity and inclusion” </w:t>
      </w:r>
      <w:r w:rsidRPr="00960D86">
        <w:rPr>
          <w:rFonts w:ascii="Times New Roman" w:hAnsi="Times New Roman" w:cs="Times New Roman"/>
          <w:sz w:val="22"/>
          <w:szCs w:val="22"/>
        </w:rPr>
        <w:t xml:space="preserve">(supplying an Institutional Equity and Inclusion Portfolio or other documents is optional) but the candidate should discuss her/his contributions to institutional equity and diversity in the </w:t>
      </w:r>
      <w:r w:rsidRPr="00960D86">
        <w:rPr>
          <w:rFonts w:ascii="Times New Roman" w:hAnsi="Times New Roman" w:cs="Times New Roman"/>
          <w:b/>
          <w:sz w:val="22"/>
          <w:szCs w:val="22"/>
        </w:rPr>
        <w:t>Personal Statement</w:t>
      </w:r>
      <w:r w:rsidRPr="00960D86">
        <w:rPr>
          <w:rFonts w:ascii="Times New Roman" w:hAnsi="Times New Roman" w:cs="Times New Roman"/>
          <w:sz w:val="22"/>
          <w:szCs w:val="22"/>
        </w:rPr>
        <w:t xml:space="preserve"> (p. 34, top paragraph).</w:t>
      </w:r>
    </w:p>
    <w:p w14:paraId="4872AF73" w14:textId="77777777" w:rsidR="00B26197" w:rsidRPr="00960D86" w:rsidRDefault="00B26197" w:rsidP="00B26197">
      <w:pPr>
        <w:rPr>
          <w:rFonts w:ascii="Times New Roman" w:hAnsi="Times New Roman" w:cs="Times New Roman"/>
        </w:rPr>
      </w:pPr>
    </w:p>
    <w:p w14:paraId="1A25A31A" w14:textId="77777777" w:rsidR="00C90F6F" w:rsidRPr="00960D86" w:rsidRDefault="00C90F6F" w:rsidP="00C90F6F">
      <w:pPr>
        <w:tabs>
          <w:tab w:val="left" w:pos="720"/>
        </w:tabs>
        <w:ind w:left="720"/>
        <w:rPr>
          <w:rFonts w:ascii="Times New Roman" w:hAnsi="Times New Roman" w:cs="Times New Roman"/>
          <w:sz w:val="22"/>
          <w:szCs w:val="22"/>
        </w:rPr>
      </w:pPr>
    </w:p>
    <w:p w14:paraId="55AD0049" w14:textId="77777777" w:rsidR="00B26197" w:rsidRDefault="00B26197" w:rsidP="00960D86">
      <w:pPr>
        <w:tabs>
          <w:tab w:val="left" w:pos="2970"/>
        </w:tabs>
        <w:rPr>
          <w:rFonts w:ascii="Times New Roman" w:hAnsi="Times New Roman" w:cs="Times New Roman"/>
          <w:sz w:val="22"/>
          <w:szCs w:val="22"/>
        </w:rPr>
      </w:pPr>
    </w:p>
    <w:p w14:paraId="68F0C69C" w14:textId="77777777" w:rsidR="00B26197" w:rsidRDefault="00B26197" w:rsidP="00960D86">
      <w:pPr>
        <w:tabs>
          <w:tab w:val="left" w:pos="2970"/>
        </w:tabs>
        <w:rPr>
          <w:rFonts w:ascii="Times New Roman" w:hAnsi="Times New Roman" w:cs="Times New Roman"/>
          <w:sz w:val="22"/>
          <w:szCs w:val="22"/>
        </w:rPr>
      </w:pPr>
    </w:p>
    <w:p w14:paraId="7800438F" w14:textId="77777777" w:rsidR="00B26197" w:rsidRDefault="00B26197" w:rsidP="00960D86">
      <w:pPr>
        <w:tabs>
          <w:tab w:val="left" w:pos="2970"/>
        </w:tabs>
        <w:rPr>
          <w:rFonts w:ascii="Times New Roman" w:hAnsi="Times New Roman" w:cs="Times New Roman"/>
          <w:sz w:val="22"/>
          <w:szCs w:val="22"/>
        </w:rPr>
      </w:pPr>
    </w:p>
    <w:p w14:paraId="3D2CAC93" w14:textId="77777777" w:rsidR="00B26197" w:rsidRDefault="00B26197" w:rsidP="00960D86">
      <w:pPr>
        <w:tabs>
          <w:tab w:val="left" w:pos="2970"/>
        </w:tabs>
        <w:rPr>
          <w:rFonts w:ascii="Times New Roman" w:hAnsi="Times New Roman" w:cs="Times New Roman"/>
          <w:sz w:val="22"/>
          <w:szCs w:val="22"/>
        </w:rPr>
      </w:pPr>
    </w:p>
    <w:p w14:paraId="75E56555" w14:textId="77777777" w:rsidR="00B26197" w:rsidRDefault="00B26197" w:rsidP="00960D86">
      <w:pPr>
        <w:tabs>
          <w:tab w:val="left" w:pos="2970"/>
        </w:tabs>
        <w:rPr>
          <w:rFonts w:ascii="Times New Roman" w:hAnsi="Times New Roman" w:cs="Times New Roman"/>
          <w:sz w:val="22"/>
          <w:szCs w:val="22"/>
        </w:rPr>
      </w:pPr>
    </w:p>
    <w:p w14:paraId="33835434" w14:textId="3F38E3D0" w:rsidR="00C90F6F" w:rsidRPr="00960D86" w:rsidRDefault="00C90F6F" w:rsidP="00960D86">
      <w:pPr>
        <w:tabs>
          <w:tab w:val="left" w:pos="2970"/>
        </w:tabs>
        <w:rPr>
          <w:rFonts w:ascii="Times New Roman" w:hAnsi="Times New Roman" w:cs="Times New Roman"/>
          <w:sz w:val="22"/>
          <w:szCs w:val="22"/>
        </w:rPr>
      </w:pPr>
      <w:r w:rsidRPr="00960D86">
        <w:rPr>
          <w:rFonts w:ascii="Times New Roman" w:hAnsi="Times New Roman" w:cs="Times New Roman"/>
          <w:sz w:val="22"/>
          <w:szCs w:val="22"/>
        </w:rPr>
        <w:t xml:space="preserve">If any questions arise about a specific candidate's file or the process of assembling a file, please call </w:t>
      </w:r>
      <w:r w:rsidR="00B26197">
        <w:rPr>
          <w:rFonts w:ascii="Times New Roman" w:hAnsi="Times New Roman" w:cs="Times New Roman"/>
          <w:sz w:val="22"/>
          <w:szCs w:val="22"/>
        </w:rPr>
        <w:t>Pauline Miller</w:t>
      </w:r>
      <w:r w:rsidRPr="00960D86">
        <w:rPr>
          <w:rFonts w:ascii="Times New Roman" w:hAnsi="Times New Roman" w:cs="Times New Roman"/>
          <w:sz w:val="22"/>
          <w:szCs w:val="22"/>
        </w:rPr>
        <w:t xml:space="preserve"> at 6-3902. </w:t>
      </w:r>
    </w:p>
    <w:p w14:paraId="426591FB" w14:textId="63A4FA58" w:rsidR="00C90F6F" w:rsidRPr="00960D86" w:rsidRDefault="00C90F6F" w:rsidP="00C90F6F">
      <w:pPr>
        <w:rPr>
          <w:rFonts w:ascii="Times New Roman" w:hAnsi="Times New Roman" w:cs="Times New Roman"/>
          <w:sz w:val="22"/>
          <w:szCs w:val="22"/>
          <w:u w:val="single"/>
        </w:rPr>
      </w:pPr>
      <w:bookmarkStart w:id="0" w:name="_GoBack"/>
      <w:bookmarkEnd w:id="0"/>
    </w:p>
    <w:sectPr w:rsidR="00C90F6F" w:rsidRPr="00960D86" w:rsidSect="0092601E">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982AC" w14:textId="77777777" w:rsidR="0077139D" w:rsidRDefault="0077139D" w:rsidP="000A11FB">
      <w:r>
        <w:separator/>
      </w:r>
    </w:p>
  </w:endnote>
  <w:endnote w:type="continuationSeparator" w:id="0">
    <w:p w14:paraId="6E5041FE" w14:textId="77777777" w:rsidR="0077139D" w:rsidRDefault="0077139D" w:rsidP="000A1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B49E63" w14:textId="77777777" w:rsidR="0077139D" w:rsidRDefault="0077139D" w:rsidP="000A11FB">
      <w:r>
        <w:separator/>
      </w:r>
    </w:p>
  </w:footnote>
  <w:footnote w:type="continuationSeparator" w:id="0">
    <w:p w14:paraId="05CA9E21" w14:textId="77777777" w:rsidR="0077139D" w:rsidRDefault="0077139D" w:rsidP="000A11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013118"/>
      <w:docPartObj>
        <w:docPartGallery w:val="Page Numbers (Top of Page)"/>
        <w:docPartUnique/>
      </w:docPartObj>
    </w:sdtPr>
    <w:sdtEndPr>
      <w:rPr>
        <w:noProof/>
      </w:rPr>
    </w:sdtEndPr>
    <w:sdtContent>
      <w:p w14:paraId="42E789C3" w14:textId="64F737CE" w:rsidR="00B1257A" w:rsidRDefault="00B1257A">
        <w:pPr>
          <w:pStyle w:val="Header"/>
          <w:jc w:val="center"/>
        </w:pPr>
        <w:r>
          <w:fldChar w:fldCharType="begin"/>
        </w:r>
        <w:r>
          <w:instrText xml:space="preserve"> PAGE   \* MERGEFORMAT </w:instrText>
        </w:r>
        <w:r>
          <w:fldChar w:fldCharType="separate"/>
        </w:r>
        <w:r w:rsidR="00372C3D">
          <w:rPr>
            <w:noProof/>
          </w:rPr>
          <w:t>5</w:t>
        </w:r>
        <w:r>
          <w:rPr>
            <w:noProof/>
          </w:rPr>
          <w:fldChar w:fldCharType="end"/>
        </w:r>
      </w:p>
    </w:sdtContent>
  </w:sdt>
  <w:p w14:paraId="4B034690" w14:textId="77777777" w:rsidR="00B1257A" w:rsidRDefault="00B125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12A9C"/>
    <w:multiLevelType w:val="hybridMultilevel"/>
    <w:tmpl w:val="A5D6A720"/>
    <w:lvl w:ilvl="0" w:tplc="E8C0B2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24DB2"/>
    <w:multiLevelType w:val="hybridMultilevel"/>
    <w:tmpl w:val="F208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36221"/>
    <w:multiLevelType w:val="hybridMultilevel"/>
    <w:tmpl w:val="B6EAD754"/>
    <w:lvl w:ilvl="0" w:tplc="689A62AC">
      <w:start w:val="1"/>
      <w:numFmt w:val="decimal"/>
      <w:lvlText w:val="(%1)"/>
      <w:lvlJc w:val="left"/>
      <w:pPr>
        <w:ind w:left="735" w:hanging="375"/>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2635C7"/>
    <w:multiLevelType w:val="hybridMultilevel"/>
    <w:tmpl w:val="4F7A95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5664E"/>
    <w:multiLevelType w:val="hybridMultilevel"/>
    <w:tmpl w:val="841232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D13474"/>
    <w:multiLevelType w:val="hybridMultilevel"/>
    <w:tmpl w:val="F412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871A73"/>
    <w:multiLevelType w:val="hybridMultilevel"/>
    <w:tmpl w:val="AE50DB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166711"/>
    <w:multiLevelType w:val="hybridMultilevel"/>
    <w:tmpl w:val="E458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B96C1C"/>
    <w:multiLevelType w:val="hybridMultilevel"/>
    <w:tmpl w:val="8BAE0402"/>
    <w:lvl w:ilvl="0" w:tplc="EDC416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AAF"/>
    <w:rsid w:val="000156B4"/>
    <w:rsid w:val="000A11FB"/>
    <w:rsid w:val="000B187B"/>
    <w:rsid w:val="000E40EE"/>
    <w:rsid w:val="00102AAF"/>
    <w:rsid w:val="001226A8"/>
    <w:rsid w:val="00122CA5"/>
    <w:rsid w:val="001968D8"/>
    <w:rsid w:val="001B6980"/>
    <w:rsid w:val="002869B5"/>
    <w:rsid w:val="00287C1E"/>
    <w:rsid w:val="002E7A54"/>
    <w:rsid w:val="00365377"/>
    <w:rsid w:val="00372C3D"/>
    <w:rsid w:val="00466BAC"/>
    <w:rsid w:val="00516350"/>
    <w:rsid w:val="00520434"/>
    <w:rsid w:val="00662B84"/>
    <w:rsid w:val="0077139D"/>
    <w:rsid w:val="007D4B5A"/>
    <w:rsid w:val="007F3758"/>
    <w:rsid w:val="008A0DF8"/>
    <w:rsid w:val="0092601E"/>
    <w:rsid w:val="0095118B"/>
    <w:rsid w:val="00960D86"/>
    <w:rsid w:val="00A41503"/>
    <w:rsid w:val="00A670BC"/>
    <w:rsid w:val="00B10A3D"/>
    <w:rsid w:val="00B10D7F"/>
    <w:rsid w:val="00B1257A"/>
    <w:rsid w:val="00B26197"/>
    <w:rsid w:val="00B313E4"/>
    <w:rsid w:val="00C42A97"/>
    <w:rsid w:val="00C90F6F"/>
    <w:rsid w:val="00CA4C78"/>
    <w:rsid w:val="00CB2116"/>
    <w:rsid w:val="00CF06FC"/>
    <w:rsid w:val="00F218C8"/>
    <w:rsid w:val="00F32C54"/>
    <w:rsid w:val="00F573D8"/>
    <w:rsid w:val="00FE3E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5FFE78"/>
  <w14:defaultImageDpi w14:val="300"/>
  <w15:docId w15:val="{BF38747C-B662-4A75-9634-349587A0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1968D8"/>
    <w:pPr>
      <w:keepNext/>
      <w:spacing w:line="240" w:lineRule="exact"/>
      <w:jc w:val="center"/>
      <w:outlineLvl w:val="1"/>
    </w:pPr>
    <w:rPr>
      <w:rFonts w:ascii="Arial" w:eastAsia="Times New Roman" w:hAnsi="Arial" w:cs="Times New Roman"/>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DF8"/>
    <w:pPr>
      <w:ind w:left="720"/>
      <w:contextualSpacing/>
    </w:pPr>
  </w:style>
  <w:style w:type="character" w:styleId="Hyperlink">
    <w:name w:val="Hyperlink"/>
    <w:basedOn w:val="DefaultParagraphFont"/>
    <w:unhideWhenUsed/>
    <w:rsid w:val="00B313E4"/>
    <w:rPr>
      <w:color w:val="0000FF"/>
      <w:u w:val="single"/>
    </w:rPr>
  </w:style>
  <w:style w:type="paragraph" w:styleId="Header">
    <w:name w:val="header"/>
    <w:basedOn w:val="Normal"/>
    <w:link w:val="HeaderChar"/>
    <w:uiPriority w:val="99"/>
    <w:unhideWhenUsed/>
    <w:rsid w:val="000A11FB"/>
    <w:pPr>
      <w:tabs>
        <w:tab w:val="center" w:pos="4680"/>
        <w:tab w:val="right" w:pos="9360"/>
      </w:tabs>
    </w:pPr>
  </w:style>
  <w:style w:type="character" w:customStyle="1" w:styleId="HeaderChar">
    <w:name w:val="Header Char"/>
    <w:basedOn w:val="DefaultParagraphFont"/>
    <w:link w:val="Header"/>
    <w:uiPriority w:val="99"/>
    <w:rsid w:val="000A11FB"/>
  </w:style>
  <w:style w:type="paragraph" w:styleId="Footer">
    <w:name w:val="footer"/>
    <w:basedOn w:val="Normal"/>
    <w:link w:val="FooterChar"/>
    <w:uiPriority w:val="99"/>
    <w:unhideWhenUsed/>
    <w:rsid w:val="000A11FB"/>
    <w:pPr>
      <w:tabs>
        <w:tab w:val="center" w:pos="4680"/>
        <w:tab w:val="right" w:pos="9360"/>
      </w:tabs>
    </w:pPr>
  </w:style>
  <w:style w:type="character" w:customStyle="1" w:styleId="FooterChar">
    <w:name w:val="Footer Char"/>
    <w:basedOn w:val="DefaultParagraphFont"/>
    <w:link w:val="Footer"/>
    <w:uiPriority w:val="99"/>
    <w:rsid w:val="000A11FB"/>
  </w:style>
  <w:style w:type="character" w:customStyle="1" w:styleId="Heading2Char">
    <w:name w:val="Heading 2 Char"/>
    <w:basedOn w:val="DefaultParagraphFont"/>
    <w:link w:val="Heading2"/>
    <w:rsid w:val="001968D8"/>
    <w:rPr>
      <w:rFonts w:ascii="Arial" w:eastAsia="Times New Roman" w:hAnsi="Arial" w:cs="Times New Roman"/>
      <w:b/>
      <w:szCs w:val="20"/>
      <w:u w:val="single"/>
    </w:rPr>
  </w:style>
  <w:style w:type="paragraph" w:styleId="BodyTextIndent2">
    <w:name w:val="Body Text Indent 2"/>
    <w:basedOn w:val="Normal"/>
    <w:link w:val="BodyTextIndent2Char"/>
    <w:rsid w:val="001968D8"/>
    <w:pPr>
      <w:tabs>
        <w:tab w:val="left" w:pos="720"/>
      </w:tabs>
      <w:spacing w:line="240" w:lineRule="exact"/>
      <w:ind w:left="720" w:hanging="720"/>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rsid w:val="001968D8"/>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960D86"/>
    <w:rPr>
      <w:rFonts w:ascii="Tahoma" w:hAnsi="Tahoma" w:cs="Tahoma"/>
      <w:sz w:val="16"/>
      <w:szCs w:val="16"/>
    </w:rPr>
  </w:style>
  <w:style w:type="character" w:customStyle="1" w:styleId="BalloonTextChar">
    <w:name w:val="Balloon Text Char"/>
    <w:basedOn w:val="DefaultParagraphFont"/>
    <w:link w:val="BalloonText"/>
    <w:uiPriority w:val="99"/>
    <w:semiHidden/>
    <w:rsid w:val="00960D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128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ademicaffairs.uoregon.edu/content/promotion-tenure-virtual-file" TargetMode="External"/><Relationship Id="rId3" Type="http://schemas.openxmlformats.org/officeDocument/2006/relationships/settings" Target="settings.xml"/><Relationship Id="rId7" Type="http://schemas.openxmlformats.org/officeDocument/2006/relationships/hyperlink" Target="http://academicaffairs.uoregon.edu/content/promotion-ten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2591</Words>
  <Characters>14774</Characters>
  <Application>Microsoft Office Word</Application>
  <DocSecurity>4</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CASIT</dc:creator>
  <cp:lastModifiedBy>Miriam Bolton</cp:lastModifiedBy>
  <cp:revision>2</cp:revision>
  <cp:lastPrinted>2014-09-02T21:09:00Z</cp:lastPrinted>
  <dcterms:created xsi:type="dcterms:W3CDTF">2015-06-12T21:21:00Z</dcterms:created>
  <dcterms:modified xsi:type="dcterms:W3CDTF">2015-06-12T21:21:00Z</dcterms:modified>
</cp:coreProperties>
</file>