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7E5DD" w14:textId="34A555E2" w:rsidR="00920373" w:rsidRPr="005428DC" w:rsidRDefault="00920373" w:rsidP="00920373">
      <w:pPr>
        <w:widowControl w:val="0"/>
        <w:autoSpaceDE w:val="0"/>
        <w:autoSpaceDN w:val="0"/>
        <w:adjustRightInd w:val="0"/>
        <w:jc w:val="center"/>
        <w:rPr>
          <w:rFonts w:ascii="Melior" w:hAnsi="Melior" w:cs="Times New Roman"/>
          <w:sz w:val="22"/>
          <w:szCs w:val="22"/>
        </w:rPr>
      </w:pPr>
      <w:r w:rsidRPr="005428DC">
        <w:rPr>
          <w:rFonts w:ascii="Melior" w:hAnsi="Melior" w:cs="Times New Roman"/>
          <w:sz w:val="22"/>
          <w:szCs w:val="22"/>
        </w:rPr>
        <w:t>Default Unofficial Letter of Offer</w:t>
      </w:r>
    </w:p>
    <w:p w14:paraId="70BA42E6" w14:textId="77777777" w:rsidR="00920373" w:rsidRPr="005428DC" w:rsidRDefault="00920373" w:rsidP="0015490E">
      <w:pPr>
        <w:widowControl w:val="0"/>
        <w:autoSpaceDE w:val="0"/>
        <w:autoSpaceDN w:val="0"/>
        <w:adjustRightInd w:val="0"/>
        <w:rPr>
          <w:rFonts w:ascii="Melior" w:hAnsi="Melior" w:cs="Times New Roman"/>
          <w:sz w:val="22"/>
          <w:szCs w:val="22"/>
        </w:rPr>
      </w:pPr>
    </w:p>
    <w:p w14:paraId="4F08DBB5" w14:textId="447840A4" w:rsidR="008E6285" w:rsidRPr="005428DC" w:rsidRDefault="00902217" w:rsidP="0015490E">
      <w:pPr>
        <w:widowControl w:val="0"/>
        <w:autoSpaceDE w:val="0"/>
        <w:autoSpaceDN w:val="0"/>
        <w:adjustRightInd w:val="0"/>
        <w:rPr>
          <w:rFonts w:ascii="Melior" w:hAnsi="Melior" w:cs="Times New Roman"/>
          <w:color w:val="FF0000"/>
          <w:sz w:val="22"/>
          <w:szCs w:val="22"/>
        </w:rPr>
      </w:pPr>
      <w:r w:rsidRPr="005428DC">
        <w:rPr>
          <w:rFonts w:ascii="Melior" w:hAnsi="Melior" w:cs="Times New Roman"/>
          <w:color w:val="FF0000"/>
          <w:sz w:val="22"/>
          <w:szCs w:val="22"/>
        </w:rPr>
        <w:t>Date</w:t>
      </w:r>
    </w:p>
    <w:p w14:paraId="21E18047" w14:textId="77777777" w:rsidR="008E6285" w:rsidRPr="005428DC" w:rsidRDefault="008E6285" w:rsidP="008E6285">
      <w:pPr>
        <w:widowControl w:val="0"/>
        <w:autoSpaceDE w:val="0"/>
        <w:autoSpaceDN w:val="0"/>
        <w:adjustRightInd w:val="0"/>
        <w:rPr>
          <w:rFonts w:ascii="Melior" w:hAnsi="Melior" w:cs="Times New Roman"/>
          <w:color w:val="FF0000"/>
          <w:sz w:val="22"/>
          <w:szCs w:val="22"/>
        </w:rPr>
      </w:pPr>
    </w:p>
    <w:p w14:paraId="66701E2F" w14:textId="50C42593" w:rsidR="008E6285" w:rsidRPr="005428DC" w:rsidRDefault="00902217" w:rsidP="008E6285">
      <w:pPr>
        <w:widowControl w:val="0"/>
        <w:autoSpaceDE w:val="0"/>
        <w:autoSpaceDN w:val="0"/>
        <w:adjustRightInd w:val="0"/>
        <w:rPr>
          <w:rFonts w:ascii="Melior" w:hAnsi="Melior" w:cs="Times New Roman"/>
          <w:color w:val="FF0000"/>
          <w:sz w:val="22"/>
          <w:szCs w:val="22"/>
        </w:rPr>
      </w:pPr>
      <w:r w:rsidRPr="005428DC">
        <w:rPr>
          <w:rFonts w:ascii="Melior" w:hAnsi="Melior" w:cs="Times New Roman"/>
          <w:color w:val="FF0000"/>
          <w:sz w:val="22"/>
          <w:szCs w:val="22"/>
        </w:rPr>
        <w:t>Candidate Full Name</w:t>
      </w:r>
    </w:p>
    <w:p w14:paraId="2403DDB4" w14:textId="41F6CBE8" w:rsidR="0036114E" w:rsidRPr="005428DC" w:rsidRDefault="00902217" w:rsidP="008E6285">
      <w:pPr>
        <w:widowControl w:val="0"/>
        <w:autoSpaceDE w:val="0"/>
        <w:autoSpaceDN w:val="0"/>
        <w:adjustRightInd w:val="0"/>
        <w:rPr>
          <w:rFonts w:ascii="Melior" w:hAnsi="Melior" w:cs="Times New Roman"/>
          <w:color w:val="FF0000"/>
          <w:sz w:val="22"/>
          <w:szCs w:val="22"/>
        </w:rPr>
      </w:pPr>
      <w:r w:rsidRPr="005428DC">
        <w:rPr>
          <w:rFonts w:ascii="Melior" w:hAnsi="Melior" w:cs="Times New Roman"/>
          <w:color w:val="FF0000"/>
          <w:sz w:val="22"/>
          <w:szCs w:val="22"/>
        </w:rPr>
        <w:t>Home Address</w:t>
      </w:r>
    </w:p>
    <w:p w14:paraId="7AB30C96" w14:textId="33F94F09" w:rsidR="00902217" w:rsidRPr="005428DC" w:rsidRDefault="00902217" w:rsidP="008E6285">
      <w:pPr>
        <w:widowControl w:val="0"/>
        <w:autoSpaceDE w:val="0"/>
        <w:autoSpaceDN w:val="0"/>
        <w:adjustRightInd w:val="0"/>
        <w:rPr>
          <w:rFonts w:ascii="Melior" w:hAnsi="Melior" w:cs="Times New Roman"/>
          <w:color w:val="000000"/>
          <w:sz w:val="22"/>
          <w:szCs w:val="22"/>
        </w:rPr>
      </w:pPr>
      <w:r w:rsidRPr="005428DC">
        <w:rPr>
          <w:rFonts w:ascii="Melior" w:hAnsi="Melior" w:cs="Times New Roman"/>
          <w:color w:val="FF0000"/>
          <w:sz w:val="22"/>
          <w:szCs w:val="22"/>
        </w:rPr>
        <w:t>City, State Zip</w:t>
      </w:r>
    </w:p>
    <w:p w14:paraId="79EBFD0A" w14:textId="77777777" w:rsidR="0036114E" w:rsidRPr="005428DC" w:rsidRDefault="0036114E" w:rsidP="008E6285">
      <w:pPr>
        <w:widowControl w:val="0"/>
        <w:autoSpaceDE w:val="0"/>
        <w:autoSpaceDN w:val="0"/>
        <w:adjustRightInd w:val="0"/>
        <w:rPr>
          <w:rFonts w:ascii="Melior" w:hAnsi="Melior" w:cs="Times New Roman"/>
          <w:color w:val="000000"/>
          <w:sz w:val="22"/>
          <w:szCs w:val="22"/>
        </w:rPr>
      </w:pPr>
    </w:p>
    <w:p w14:paraId="7642E61C" w14:textId="57C9C9C5" w:rsidR="008E6285" w:rsidRPr="005428DC" w:rsidRDefault="005961F8" w:rsidP="008E6285">
      <w:pPr>
        <w:widowControl w:val="0"/>
        <w:autoSpaceDE w:val="0"/>
        <w:autoSpaceDN w:val="0"/>
        <w:adjustRightInd w:val="0"/>
        <w:rPr>
          <w:rFonts w:ascii="Melior" w:hAnsi="Melior" w:cs="Times New Roman"/>
          <w:color w:val="000000"/>
          <w:sz w:val="22"/>
          <w:szCs w:val="22"/>
        </w:rPr>
      </w:pPr>
      <w:r w:rsidRPr="005428DC">
        <w:rPr>
          <w:rFonts w:ascii="Melior" w:hAnsi="Melior" w:cs="Times New Roman"/>
          <w:color w:val="000000"/>
          <w:sz w:val="22"/>
          <w:szCs w:val="22"/>
        </w:rPr>
        <w:t>Dear</w:t>
      </w:r>
      <w:r w:rsidR="0036114E" w:rsidRPr="005428DC">
        <w:rPr>
          <w:rFonts w:ascii="Melior" w:hAnsi="Melior" w:cs="Times New Roman"/>
          <w:color w:val="000000"/>
          <w:sz w:val="22"/>
          <w:szCs w:val="22"/>
        </w:rPr>
        <w:t xml:space="preserve"> </w:t>
      </w:r>
      <w:r w:rsidR="00902217" w:rsidRPr="005428DC">
        <w:rPr>
          <w:rFonts w:ascii="Melior" w:hAnsi="Melior" w:cs="Times New Roman"/>
          <w:color w:val="FF0000"/>
          <w:sz w:val="22"/>
          <w:szCs w:val="22"/>
        </w:rPr>
        <w:t>First name,</w:t>
      </w:r>
    </w:p>
    <w:p w14:paraId="7F82B5BB" w14:textId="77777777" w:rsidR="008E6285" w:rsidRPr="005428DC" w:rsidRDefault="008E6285" w:rsidP="008E6285">
      <w:pPr>
        <w:widowControl w:val="0"/>
        <w:autoSpaceDE w:val="0"/>
        <w:autoSpaceDN w:val="0"/>
        <w:adjustRightInd w:val="0"/>
        <w:rPr>
          <w:rFonts w:ascii="Melior" w:hAnsi="Melior" w:cs="Times New Roman"/>
          <w:color w:val="000000"/>
          <w:sz w:val="22"/>
          <w:szCs w:val="22"/>
        </w:rPr>
      </w:pPr>
    </w:p>
    <w:p w14:paraId="5482C6FC" w14:textId="26CB0627" w:rsidR="008E6285" w:rsidRPr="005428DC" w:rsidRDefault="008E6285" w:rsidP="008E6285">
      <w:pPr>
        <w:widowControl w:val="0"/>
        <w:autoSpaceDE w:val="0"/>
        <w:autoSpaceDN w:val="0"/>
        <w:adjustRightInd w:val="0"/>
        <w:rPr>
          <w:rFonts w:ascii="Melior" w:hAnsi="Melior" w:cs="Times New Roman"/>
          <w:color w:val="000000"/>
          <w:sz w:val="22"/>
          <w:szCs w:val="22"/>
        </w:rPr>
      </w:pPr>
      <w:r w:rsidRPr="005428DC">
        <w:rPr>
          <w:rFonts w:ascii="Melior" w:hAnsi="Melior" w:cs="Times New Roman"/>
          <w:color w:val="000000"/>
          <w:sz w:val="22"/>
          <w:szCs w:val="22"/>
        </w:rPr>
        <w:t xml:space="preserve">We are delighted to offer you a tenure-track position in the Department of </w:t>
      </w:r>
      <w:r w:rsidR="0015490E" w:rsidRPr="005428DC">
        <w:rPr>
          <w:rFonts w:ascii="Melior" w:hAnsi="Melior" w:cs="Times New Roman"/>
          <w:color w:val="FF0000"/>
          <w:sz w:val="22"/>
          <w:szCs w:val="22"/>
        </w:rPr>
        <w:t>XXX</w:t>
      </w:r>
      <w:r w:rsidR="0015490E" w:rsidRPr="005428DC">
        <w:rPr>
          <w:rFonts w:ascii="Melior" w:hAnsi="Melior" w:cs="Times New Roman"/>
          <w:color w:val="000000"/>
          <w:sz w:val="22"/>
          <w:szCs w:val="22"/>
        </w:rPr>
        <w:t xml:space="preserve"> </w:t>
      </w:r>
      <w:r w:rsidRPr="005428DC">
        <w:rPr>
          <w:rFonts w:ascii="Melior" w:hAnsi="Melior" w:cs="Times New Roman"/>
          <w:color w:val="000000"/>
          <w:sz w:val="22"/>
          <w:szCs w:val="22"/>
        </w:rPr>
        <w:t xml:space="preserve">at the University of Oregon. </w:t>
      </w:r>
      <w:r w:rsidR="00DB2376" w:rsidRPr="005428DC">
        <w:rPr>
          <w:rFonts w:ascii="Melior" w:hAnsi="Melior" w:cs="Times New Roman"/>
          <w:color w:val="000000"/>
          <w:sz w:val="22"/>
          <w:szCs w:val="22"/>
        </w:rPr>
        <w:t xml:space="preserve"> </w:t>
      </w:r>
      <w:r w:rsidR="00026D62" w:rsidRPr="005428DC">
        <w:rPr>
          <w:rFonts w:ascii="Melior" w:hAnsi="Melior"/>
          <w:color w:val="000000"/>
          <w:sz w:val="22"/>
          <w:szCs w:val="22"/>
        </w:rPr>
        <w:t xml:space="preserve">I am writing to summarize </w:t>
      </w:r>
      <w:r w:rsidR="00E852B8" w:rsidRPr="005428DC">
        <w:rPr>
          <w:rFonts w:ascii="Melior" w:hAnsi="Melior"/>
          <w:color w:val="000000"/>
          <w:sz w:val="22"/>
          <w:szCs w:val="22"/>
        </w:rPr>
        <w:t>informally</w:t>
      </w:r>
      <w:r w:rsidR="00026D62" w:rsidRPr="005428DC">
        <w:rPr>
          <w:rFonts w:ascii="Melior" w:hAnsi="Melior"/>
          <w:color w:val="000000"/>
          <w:sz w:val="22"/>
          <w:szCs w:val="22"/>
        </w:rPr>
        <w:t xml:space="preserve"> the details we have discussed on the phone and via email</w:t>
      </w:r>
      <w:r w:rsidR="00CE45A2" w:rsidRPr="005428DC">
        <w:rPr>
          <w:rFonts w:ascii="Melior" w:hAnsi="Melior"/>
          <w:color w:val="000000"/>
          <w:sz w:val="22"/>
          <w:szCs w:val="22"/>
        </w:rPr>
        <w:t>.</w:t>
      </w:r>
    </w:p>
    <w:p w14:paraId="2B55C018" w14:textId="77777777" w:rsidR="0015490E" w:rsidRPr="005428DC" w:rsidRDefault="0015490E" w:rsidP="00026D62">
      <w:pPr>
        <w:autoSpaceDE w:val="0"/>
        <w:autoSpaceDN w:val="0"/>
        <w:adjustRightInd w:val="0"/>
        <w:rPr>
          <w:rFonts w:ascii="Melior" w:hAnsi="Melior" w:cs="Times New Roman"/>
          <w:color w:val="000000"/>
          <w:sz w:val="22"/>
          <w:szCs w:val="22"/>
        </w:rPr>
      </w:pPr>
    </w:p>
    <w:p w14:paraId="3C94D45B" w14:textId="078864D7" w:rsidR="007E5C8C" w:rsidRPr="005428DC" w:rsidRDefault="00026D62" w:rsidP="00026D62">
      <w:pPr>
        <w:autoSpaceDE w:val="0"/>
        <w:autoSpaceDN w:val="0"/>
        <w:adjustRightInd w:val="0"/>
        <w:rPr>
          <w:rFonts w:ascii="Melior" w:hAnsi="Melior"/>
          <w:color w:val="000000"/>
          <w:sz w:val="22"/>
          <w:szCs w:val="22"/>
        </w:rPr>
      </w:pPr>
      <w:r w:rsidRPr="005428DC">
        <w:rPr>
          <w:rFonts w:ascii="Melior" w:hAnsi="Melior"/>
          <w:color w:val="000000"/>
          <w:sz w:val="22"/>
          <w:szCs w:val="22"/>
        </w:rPr>
        <w:t>Should you accept this offer, we will recommend to the Dean of the College of Arts and Sciences and to the Provost that your appointment be at the rank of Assistant Professor with an annual base salary beginning at $</w:t>
      </w:r>
      <w:r w:rsidRPr="005428DC">
        <w:rPr>
          <w:rFonts w:ascii="Melior" w:hAnsi="Melior"/>
          <w:color w:val="FF0000"/>
          <w:sz w:val="22"/>
          <w:szCs w:val="22"/>
        </w:rPr>
        <w:t>XX</w:t>
      </w:r>
      <w:r w:rsidRPr="005428DC">
        <w:rPr>
          <w:rFonts w:ascii="Melior" w:hAnsi="Melior"/>
          <w:color w:val="000000"/>
          <w:sz w:val="22"/>
          <w:szCs w:val="22"/>
        </w:rPr>
        <w:t>,000</w:t>
      </w:r>
      <w:r w:rsidR="002A277F" w:rsidRPr="005428DC">
        <w:rPr>
          <w:rFonts w:ascii="Melior" w:hAnsi="Melior"/>
          <w:color w:val="000000"/>
          <w:sz w:val="22"/>
          <w:szCs w:val="22"/>
        </w:rPr>
        <w:t xml:space="preserve">.  You will also receive </w:t>
      </w:r>
      <w:r w:rsidRPr="005428DC">
        <w:rPr>
          <w:rFonts w:ascii="Melior" w:hAnsi="Melior"/>
          <w:color w:val="000000"/>
          <w:sz w:val="22"/>
          <w:szCs w:val="22"/>
        </w:rPr>
        <w:t>the university’s standard benefits package, including a choice of health, dental, vision, and retirement plans.</w:t>
      </w:r>
    </w:p>
    <w:p w14:paraId="66709049" w14:textId="77777777" w:rsidR="00B20787" w:rsidRPr="005428DC" w:rsidRDefault="00B20787" w:rsidP="00026D62">
      <w:pPr>
        <w:autoSpaceDE w:val="0"/>
        <w:autoSpaceDN w:val="0"/>
        <w:adjustRightInd w:val="0"/>
        <w:rPr>
          <w:rFonts w:ascii="Melior" w:hAnsi="Melior"/>
          <w:color w:val="000000"/>
          <w:sz w:val="22"/>
          <w:szCs w:val="22"/>
        </w:rPr>
      </w:pPr>
    </w:p>
    <w:p w14:paraId="17BC9D9D" w14:textId="7A22338D" w:rsidR="00026D62" w:rsidRPr="005428DC" w:rsidRDefault="00026D62" w:rsidP="00026D62">
      <w:pPr>
        <w:autoSpaceDE w:val="0"/>
        <w:autoSpaceDN w:val="0"/>
        <w:adjustRightInd w:val="0"/>
        <w:rPr>
          <w:rFonts w:ascii="Melior" w:hAnsi="Melior"/>
          <w:sz w:val="22"/>
          <w:szCs w:val="22"/>
        </w:rPr>
      </w:pPr>
      <w:r w:rsidRPr="005428DC">
        <w:rPr>
          <w:rFonts w:ascii="Melior" w:hAnsi="Melior"/>
          <w:color w:val="000000"/>
          <w:sz w:val="22"/>
          <w:szCs w:val="22"/>
        </w:rPr>
        <w:t xml:space="preserve">Your tenure-related appointment will commence on September 16, 2016, two weeks prior to the beginning of fall term classes.  You will receive an initial three-year contract (through 6/15/2019).  </w:t>
      </w:r>
      <w:r w:rsidR="00180AF9" w:rsidRPr="005428DC">
        <w:rPr>
          <w:rFonts w:ascii="Melior" w:hAnsi="Melior"/>
          <w:color w:val="000000"/>
          <w:sz w:val="22"/>
          <w:szCs w:val="22"/>
        </w:rPr>
        <w:t xml:space="preserve">Each year you will receive an annual review from your department head, except </w:t>
      </w:r>
      <w:r w:rsidR="00180AF9" w:rsidRPr="005428DC">
        <w:rPr>
          <w:rFonts w:ascii="Melior" w:hAnsi="Melior"/>
          <w:sz w:val="22"/>
          <w:szCs w:val="22"/>
        </w:rPr>
        <w:t xml:space="preserve">in the third year, when you will receive a major contract review to determine </w:t>
      </w:r>
      <w:r w:rsidRPr="005428DC">
        <w:rPr>
          <w:rFonts w:ascii="Melior" w:hAnsi="Melior"/>
          <w:sz w:val="22"/>
          <w:szCs w:val="22"/>
        </w:rPr>
        <w:t>the quality of your work and your progress toward the compilation of a successful case for promotion and tenure.  Given a positive review</w:t>
      </w:r>
      <w:r w:rsidR="00CE45A2" w:rsidRPr="005428DC">
        <w:rPr>
          <w:rFonts w:ascii="Melior" w:hAnsi="Melior"/>
          <w:sz w:val="22"/>
          <w:szCs w:val="22"/>
        </w:rPr>
        <w:t>,</w:t>
      </w:r>
      <w:r w:rsidRPr="005428DC">
        <w:rPr>
          <w:rFonts w:ascii="Melior" w:hAnsi="Melior"/>
          <w:sz w:val="22"/>
          <w:szCs w:val="22"/>
        </w:rPr>
        <w:t xml:space="preserve"> your contract will be renewed for three more years, with the tenure review occurring in the academic year 202</w:t>
      </w:r>
      <w:r w:rsidR="00A12B6B" w:rsidRPr="005428DC">
        <w:rPr>
          <w:rFonts w:ascii="Melior" w:hAnsi="Melior"/>
          <w:sz w:val="22"/>
          <w:szCs w:val="22"/>
        </w:rPr>
        <w:t>1</w:t>
      </w:r>
      <w:r w:rsidRPr="005428DC">
        <w:rPr>
          <w:rFonts w:ascii="Melior" w:hAnsi="Melior"/>
          <w:sz w:val="22"/>
          <w:szCs w:val="22"/>
        </w:rPr>
        <w:t>-202</w:t>
      </w:r>
      <w:r w:rsidR="00A12B6B" w:rsidRPr="005428DC">
        <w:rPr>
          <w:rFonts w:ascii="Melior" w:hAnsi="Melior"/>
          <w:sz w:val="22"/>
          <w:szCs w:val="22"/>
        </w:rPr>
        <w:t>2</w:t>
      </w:r>
      <w:r w:rsidRPr="005428DC">
        <w:rPr>
          <w:rFonts w:ascii="Melior" w:hAnsi="Melior"/>
          <w:sz w:val="22"/>
          <w:szCs w:val="22"/>
        </w:rPr>
        <w:t>.  A decision regarding promotion to associate professor with indefinite tenu</w:t>
      </w:r>
      <w:r w:rsidR="00A12B6B" w:rsidRPr="005428DC">
        <w:rPr>
          <w:rFonts w:ascii="Melior" w:hAnsi="Melior"/>
          <w:sz w:val="22"/>
          <w:szCs w:val="22"/>
        </w:rPr>
        <w:t>re will be required by 6/15/2022</w:t>
      </w:r>
      <w:r w:rsidRPr="005428DC">
        <w:rPr>
          <w:rFonts w:ascii="Melior" w:hAnsi="Melior"/>
          <w:sz w:val="22"/>
          <w:szCs w:val="22"/>
        </w:rPr>
        <w:t>.</w:t>
      </w:r>
    </w:p>
    <w:p w14:paraId="17A79333" w14:textId="77777777" w:rsidR="00E852B8" w:rsidRPr="005428DC" w:rsidRDefault="00E852B8" w:rsidP="00180AF9">
      <w:pPr>
        <w:tabs>
          <w:tab w:val="right" w:pos="8496"/>
        </w:tabs>
        <w:ind w:right="540"/>
        <w:rPr>
          <w:rFonts w:ascii="Melior" w:hAnsi="Melior"/>
          <w:sz w:val="22"/>
          <w:szCs w:val="22"/>
        </w:rPr>
      </w:pPr>
    </w:p>
    <w:p w14:paraId="1B07501F" w14:textId="618988E0" w:rsidR="0015490E" w:rsidRPr="005428DC" w:rsidRDefault="0015490E" w:rsidP="00180AF9">
      <w:pPr>
        <w:tabs>
          <w:tab w:val="right" w:pos="8496"/>
        </w:tabs>
        <w:ind w:right="540"/>
        <w:rPr>
          <w:rFonts w:ascii="Melior" w:hAnsi="Melior"/>
          <w:sz w:val="22"/>
          <w:szCs w:val="22"/>
        </w:rPr>
      </w:pPr>
      <w:r w:rsidRPr="005428DC">
        <w:rPr>
          <w:rFonts w:ascii="Melior" w:hAnsi="Melior"/>
          <w:sz w:val="22"/>
          <w:szCs w:val="22"/>
        </w:rPr>
        <w:t>Our standard teaching load for all faculty</w:t>
      </w:r>
      <w:r w:rsidR="006A5610" w:rsidRPr="005428DC">
        <w:rPr>
          <w:rFonts w:ascii="Melior" w:hAnsi="Melior"/>
          <w:sz w:val="22"/>
          <w:szCs w:val="22"/>
        </w:rPr>
        <w:t xml:space="preserve"> in </w:t>
      </w:r>
      <w:r w:rsidR="00BC7B65" w:rsidRPr="005428DC">
        <w:rPr>
          <w:rFonts w:ascii="Melior" w:hAnsi="Melior"/>
          <w:color w:val="FF0000"/>
          <w:sz w:val="22"/>
          <w:szCs w:val="22"/>
        </w:rPr>
        <w:t>unit</w:t>
      </w:r>
      <w:r w:rsidRPr="005428DC">
        <w:rPr>
          <w:rFonts w:ascii="Melior" w:hAnsi="Melior"/>
          <w:sz w:val="22"/>
          <w:szCs w:val="22"/>
        </w:rPr>
        <w:t xml:space="preserve"> is </w:t>
      </w:r>
      <w:r w:rsidR="004E3F60" w:rsidRPr="005428DC">
        <w:rPr>
          <w:rFonts w:ascii="Melior" w:hAnsi="Melior"/>
          <w:color w:val="FF0000"/>
          <w:sz w:val="22"/>
          <w:szCs w:val="22"/>
        </w:rPr>
        <w:t>X</w:t>
      </w:r>
      <w:r w:rsidRPr="005428DC">
        <w:rPr>
          <w:rFonts w:ascii="Melior" w:hAnsi="Melior"/>
          <w:sz w:val="22"/>
          <w:szCs w:val="22"/>
        </w:rPr>
        <w:t xml:space="preserve"> courses </w:t>
      </w:r>
      <w:r w:rsidR="00A3053D" w:rsidRPr="005428DC">
        <w:rPr>
          <w:rFonts w:ascii="Melior" w:hAnsi="Melior"/>
          <w:sz w:val="22"/>
          <w:szCs w:val="22"/>
        </w:rPr>
        <w:t xml:space="preserve">per </w:t>
      </w:r>
      <w:r w:rsidR="004E3F60" w:rsidRPr="005428DC">
        <w:rPr>
          <w:rFonts w:ascii="Melior" w:hAnsi="Melior"/>
          <w:sz w:val="22"/>
          <w:szCs w:val="22"/>
        </w:rPr>
        <w:t>year distributed over the graduate and undergraduate levels</w:t>
      </w:r>
      <w:r w:rsidRPr="005428DC">
        <w:rPr>
          <w:rFonts w:ascii="Melior" w:hAnsi="Melior"/>
          <w:sz w:val="22"/>
          <w:szCs w:val="22"/>
        </w:rPr>
        <w:t xml:space="preserve">. </w:t>
      </w:r>
      <w:r w:rsidRPr="005428DC">
        <w:rPr>
          <w:rFonts w:ascii="Melior" w:hAnsi="Melior"/>
          <w:color w:val="FF0000"/>
          <w:sz w:val="22"/>
          <w:szCs w:val="22"/>
        </w:rPr>
        <w:t xml:space="preserve"> </w:t>
      </w:r>
      <w:r w:rsidR="00A556B1" w:rsidRPr="005428DC">
        <w:rPr>
          <w:rFonts w:ascii="Melior" w:hAnsi="Melior"/>
          <w:color w:val="FF0000"/>
          <w:sz w:val="22"/>
          <w:szCs w:val="22"/>
        </w:rPr>
        <w:t>Fill this paragraph out with department-specific details about teaching and schedules</w:t>
      </w:r>
      <w:r w:rsidR="006A5610" w:rsidRPr="005428DC">
        <w:rPr>
          <w:rFonts w:ascii="Melior" w:hAnsi="Melior"/>
          <w:color w:val="FF0000"/>
          <w:sz w:val="22"/>
          <w:szCs w:val="22"/>
        </w:rPr>
        <w:t xml:space="preserve">, including course release; </w:t>
      </w:r>
      <w:r w:rsidR="007E5C8C" w:rsidRPr="005428DC">
        <w:rPr>
          <w:rFonts w:ascii="Melior" w:hAnsi="Melior"/>
          <w:color w:val="FF0000"/>
          <w:sz w:val="22"/>
          <w:szCs w:val="22"/>
        </w:rPr>
        <w:t xml:space="preserve">e.g. You will be given </w:t>
      </w:r>
      <w:r w:rsidR="00180AF9" w:rsidRPr="005428DC">
        <w:rPr>
          <w:rFonts w:ascii="Melior" w:hAnsi="Melior"/>
          <w:color w:val="FF0000"/>
          <w:sz w:val="22"/>
          <w:szCs w:val="22"/>
        </w:rPr>
        <w:t>XX</w:t>
      </w:r>
      <w:r w:rsidR="007E5C8C" w:rsidRPr="005428DC">
        <w:rPr>
          <w:rFonts w:ascii="Melior" w:hAnsi="Melior"/>
          <w:color w:val="FF0000"/>
          <w:sz w:val="22"/>
          <w:szCs w:val="22"/>
        </w:rPr>
        <w:t xml:space="preserve"> course release</w:t>
      </w:r>
      <w:r w:rsidR="00180AF9" w:rsidRPr="005428DC">
        <w:rPr>
          <w:rFonts w:ascii="Melior" w:hAnsi="Melior"/>
          <w:color w:val="FF0000"/>
          <w:sz w:val="22"/>
          <w:szCs w:val="22"/>
        </w:rPr>
        <w:t>(s)</w:t>
      </w:r>
      <w:r w:rsidR="007E5C8C" w:rsidRPr="005428DC">
        <w:rPr>
          <w:rFonts w:ascii="Melior" w:hAnsi="Melior"/>
          <w:color w:val="FF0000"/>
          <w:sz w:val="22"/>
          <w:szCs w:val="22"/>
        </w:rPr>
        <w:t xml:space="preserve"> before tenure to allow more time for research, scheduled in consultation with the Department Head</w:t>
      </w:r>
      <w:r w:rsidR="006A5610" w:rsidRPr="005428DC">
        <w:rPr>
          <w:rFonts w:ascii="Melior" w:hAnsi="Melior"/>
          <w:sz w:val="22"/>
          <w:szCs w:val="22"/>
        </w:rPr>
        <w:t>.</w:t>
      </w:r>
    </w:p>
    <w:p w14:paraId="02996346" w14:textId="77777777" w:rsidR="0015490E" w:rsidRPr="005428DC" w:rsidRDefault="0015490E" w:rsidP="0015490E">
      <w:pPr>
        <w:autoSpaceDE w:val="0"/>
        <w:autoSpaceDN w:val="0"/>
        <w:adjustRightInd w:val="0"/>
        <w:rPr>
          <w:rFonts w:ascii="Melior" w:hAnsi="Melior"/>
          <w:color w:val="000000"/>
          <w:sz w:val="22"/>
          <w:szCs w:val="22"/>
        </w:rPr>
      </w:pPr>
    </w:p>
    <w:p w14:paraId="423BC9D5" w14:textId="0D20A488" w:rsidR="008E2929" w:rsidRPr="005428DC" w:rsidRDefault="00A556B1" w:rsidP="008E2929">
      <w:pPr>
        <w:autoSpaceDE w:val="0"/>
        <w:autoSpaceDN w:val="0"/>
        <w:adjustRightInd w:val="0"/>
        <w:rPr>
          <w:rFonts w:ascii="Melior" w:hAnsi="Melior"/>
          <w:color w:val="000000"/>
          <w:sz w:val="22"/>
          <w:szCs w:val="22"/>
        </w:rPr>
      </w:pPr>
      <w:r w:rsidRPr="005428DC">
        <w:rPr>
          <w:rFonts w:ascii="Melior" w:hAnsi="Melior"/>
          <w:color w:val="000000"/>
          <w:sz w:val="22"/>
          <w:szCs w:val="22"/>
        </w:rPr>
        <w:t>For summer 2016</w:t>
      </w:r>
      <w:r w:rsidR="0015490E" w:rsidRPr="005428DC">
        <w:rPr>
          <w:rFonts w:ascii="Melior" w:hAnsi="Melior"/>
          <w:color w:val="000000"/>
          <w:sz w:val="22"/>
          <w:szCs w:val="22"/>
        </w:rPr>
        <w:t xml:space="preserve">, we can provide </w:t>
      </w:r>
      <w:r w:rsidR="00A3053D" w:rsidRPr="005428DC">
        <w:rPr>
          <w:rFonts w:ascii="Melior" w:hAnsi="Melior"/>
          <w:color w:val="000000"/>
          <w:sz w:val="22"/>
          <w:szCs w:val="22"/>
        </w:rPr>
        <w:t xml:space="preserve">you with </w:t>
      </w:r>
      <w:r w:rsidR="0015490E" w:rsidRPr="005428DC">
        <w:rPr>
          <w:rFonts w:ascii="Melior" w:hAnsi="Melior"/>
          <w:color w:val="000000"/>
          <w:sz w:val="22"/>
          <w:szCs w:val="22"/>
        </w:rPr>
        <w:t xml:space="preserve">a half-time </w:t>
      </w:r>
      <w:r w:rsidR="008E2929" w:rsidRPr="005428DC">
        <w:rPr>
          <w:rFonts w:ascii="Melior" w:hAnsi="Melior"/>
          <w:color w:val="000000"/>
          <w:sz w:val="22"/>
          <w:szCs w:val="22"/>
        </w:rPr>
        <w:t xml:space="preserve">summer-bridge </w:t>
      </w:r>
      <w:r w:rsidR="0015490E" w:rsidRPr="005428DC">
        <w:rPr>
          <w:rFonts w:ascii="Melior" w:hAnsi="Melior"/>
          <w:color w:val="000000"/>
          <w:sz w:val="22"/>
          <w:szCs w:val="22"/>
        </w:rPr>
        <w:t xml:space="preserve">position with full health insurance coverage starting on July 1, August 1, or September 1 through September 15, </w:t>
      </w:r>
      <w:r w:rsidR="008E2929" w:rsidRPr="005428DC">
        <w:rPr>
          <w:rFonts w:ascii="Melior" w:hAnsi="Melior"/>
          <w:color w:val="000000"/>
          <w:sz w:val="22"/>
          <w:szCs w:val="22"/>
        </w:rPr>
        <w:t xml:space="preserve">in each case provided that </w:t>
      </w:r>
      <w:r w:rsidR="00A12B6B" w:rsidRPr="005428DC">
        <w:rPr>
          <w:rFonts w:ascii="Melior" w:hAnsi="Melior"/>
          <w:color w:val="000000"/>
          <w:sz w:val="22"/>
          <w:szCs w:val="22"/>
        </w:rPr>
        <w:t xml:space="preserve">your employment begins and </w:t>
      </w:r>
      <w:r w:rsidR="008E2929" w:rsidRPr="005428DC">
        <w:rPr>
          <w:rFonts w:ascii="Melior" w:hAnsi="Melior"/>
          <w:color w:val="000000"/>
          <w:sz w:val="22"/>
          <w:szCs w:val="22"/>
        </w:rPr>
        <w:t xml:space="preserve">you enroll for </w:t>
      </w:r>
      <w:r w:rsidR="00673FC5" w:rsidRPr="005428DC">
        <w:rPr>
          <w:rFonts w:ascii="Melior" w:hAnsi="Melior"/>
          <w:color w:val="000000"/>
          <w:sz w:val="22"/>
          <w:szCs w:val="22"/>
        </w:rPr>
        <w:t xml:space="preserve">your </w:t>
      </w:r>
      <w:r w:rsidR="008E2929" w:rsidRPr="005428DC">
        <w:rPr>
          <w:rFonts w:ascii="Melior" w:hAnsi="Melior"/>
          <w:color w:val="000000"/>
          <w:sz w:val="22"/>
          <w:szCs w:val="22"/>
        </w:rPr>
        <w:t xml:space="preserve">health insurance </w:t>
      </w:r>
      <w:r w:rsidR="00673FC5" w:rsidRPr="005428DC">
        <w:rPr>
          <w:rFonts w:ascii="Melior" w:hAnsi="Melior"/>
          <w:color w:val="000000"/>
          <w:sz w:val="22"/>
          <w:szCs w:val="22"/>
        </w:rPr>
        <w:t xml:space="preserve">benefits </w:t>
      </w:r>
      <w:r w:rsidR="008E2929" w:rsidRPr="005428DC">
        <w:rPr>
          <w:rFonts w:ascii="Melior" w:hAnsi="Melior"/>
          <w:color w:val="000000"/>
          <w:sz w:val="22"/>
          <w:szCs w:val="22"/>
        </w:rPr>
        <w:t xml:space="preserve">no later than the last business day of the immediately preceding </w:t>
      </w:r>
      <w:r w:rsidR="00673FC5" w:rsidRPr="005428DC">
        <w:rPr>
          <w:rFonts w:ascii="Melior" w:hAnsi="Melior"/>
          <w:color w:val="000000"/>
          <w:sz w:val="22"/>
          <w:szCs w:val="22"/>
        </w:rPr>
        <w:t xml:space="preserve">calendar </w:t>
      </w:r>
      <w:r w:rsidR="008E2929" w:rsidRPr="005428DC">
        <w:rPr>
          <w:rFonts w:ascii="Melior" w:hAnsi="Melior"/>
          <w:color w:val="000000"/>
          <w:sz w:val="22"/>
          <w:szCs w:val="22"/>
        </w:rPr>
        <w:t>month</w:t>
      </w:r>
      <w:r w:rsidR="0015490E" w:rsidRPr="005428DC">
        <w:rPr>
          <w:rFonts w:ascii="Melior" w:hAnsi="Melior"/>
          <w:color w:val="000000"/>
          <w:sz w:val="22"/>
          <w:szCs w:val="22"/>
        </w:rPr>
        <w:t xml:space="preserve">.  </w:t>
      </w:r>
      <w:r w:rsidRPr="005428DC">
        <w:rPr>
          <w:rFonts w:ascii="Melior" w:hAnsi="Melior"/>
          <w:color w:val="000000"/>
          <w:sz w:val="22"/>
          <w:szCs w:val="22"/>
        </w:rPr>
        <w:t>This summer-bridge position and health insurance are only available to you once you are in residence in Eugene</w:t>
      </w:r>
      <w:r w:rsidR="008C6249" w:rsidRPr="005428DC">
        <w:rPr>
          <w:rFonts w:ascii="Melior" w:hAnsi="Melior"/>
          <w:color w:val="000000"/>
          <w:sz w:val="22"/>
          <w:szCs w:val="22"/>
        </w:rPr>
        <w:t>, so I encourage you to plan your summer and your move with this in mind</w:t>
      </w:r>
      <w:r w:rsidRPr="005428DC">
        <w:rPr>
          <w:rFonts w:ascii="Melior" w:hAnsi="Melior"/>
          <w:color w:val="000000"/>
          <w:sz w:val="22"/>
          <w:szCs w:val="22"/>
        </w:rPr>
        <w:t xml:space="preserve">.  </w:t>
      </w:r>
      <w:r w:rsidR="0015490E" w:rsidRPr="005428DC">
        <w:rPr>
          <w:rFonts w:ascii="Melior" w:hAnsi="Melior"/>
          <w:color w:val="000000"/>
          <w:sz w:val="22"/>
          <w:szCs w:val="22"/>
        </w:rPr>
        <w:t>P</w:t>
      </w:r>
      <w:r w:rsidR="008E2929" w:rsidRPr="005428DC">
        <w:rPr>
          <w:rFonts w:ascii="Melior" w:hAnsi="Melior"/>
          <w:color w:val="000000"/>
          <w:sz w:val="22"/>
          <w:szCs w:val="22"/>
        </w:rPr>
        <w:t xml:space="preserve">rimary responsibilities of your summer-bridge </w:t>
      </w:r>
      <w:r w:rsidR="0015490E" w:rsidRPr="005428DC">
        <w:rPr>
          <w:rFonts w:ascii="Melior" w:hAnsi="Melior"/>
          <w:color w:val="000000"/>
          <w:sz w:val="22"/>
          <w:szCs w:val="22"/>
        </w:rPr>
        <w:t>position will be conducting your research and preparing for your teaching responsibilities in the upcoming academic year.</w:t>
      </w:r>
    </w:p>
    <w:p w14:paraId="389F5287" w14:textId="77777777" w:rsidR="008E2929" w:rsidRPr="005428DC" w:rsidRDefault="008E2929" w:rsidP="0015490E">
      <w:pPr>
        <w:widowControl w:val="0"/>
        <w:autoSpaceDE w:val="0"/>
        <w:autoSpaceDN w:val="0"/>
        <w:adjustRightInd w:val="0"/>
        <w:rPr>
          <w:rFonts w:ascii="Melior" w:hAnsi="Melior"/>
          <w:color w:val="000000"/>
          <w:sz w:val="22"/>
          <w:szCs w:val="22"/>
        </w:rPr>
      </w:pPr>
    </w:p>
    <w:p w14:paraId="466BEA5C" w14:textId="1620C58A" w:rsidR="0015490E" w:rsidRPr="005428DC" w:rsidRDefault="0015490E" w:rsidP="0015490E">
      <w:pPr>
        <w:widowControl w:val="0"/>
        <w:autoSpaceDE w:val="0"/>
        <w:autoSpaceDN w:val="0"/>
        <w:adjustRightInd w:val="0"/>
        <w:rPr>
          <w:rFonts w:ascii="Melior" w:hAnsi="Melior"/>
          <w:color w:val="000000"/>
          <w:sz w:val="22"/>
          <w:szCs w:val="22"/>
        </w:rPr>
      </w:pPr>
      <w:r w:rsidRPr="005428DC">
        <w:rPr>
          <w:rFonts w:ascii="Melior" w:hAnsi="Melior"/>
          <w:color w:val="000000"/>
          <w:sz w:val="22"/>
          <w:szCs w:val="22"/>
        </w:rPr>
        <w:t>Currently</w:t>
      </w:r>
      <w:r w:rsidR="008E2929" w:rsidRPr="005428DC">
        <w:rPr>
          <w:rFonts w:ascii="Melior" w:hAnsi="Melior"/>
          <w:color w:val="000000"/>
          <w:sz w:val="22"/>
          <w:szCs w:val="22"/>
        </w:rPr>
        <w:t>,</w:t>
      </w:r>
      <w:r w:rsidRPr="005428DC">
        <w:rPr>
          <w:rFonts w:ascii="Melior" w:hAnsi="Melior"/>
          <w:color w:val="000000"/>
          <w:sz w:val="22"/>
          <w:szCs w:val="22"/>
        </w:rPr>
        <w:t xml:space="preserve"> faculty members in the College of Arts and Sciences receive an annual Academic Support Account (ASA) </w:t>
      </w:r>
      <w:r w:rsidR="008E2929" w:rsidRPr="005428DC">
        <w:rPr>
          <w:rFonts w:ascii="Melior" w:hAnsi="Melior"/>
          <w:color w:val="000000"/>
          <w:sz w:val="22"/>
          <w:szCs w:val="22"/>
        </w:rPr>
        <w:t xml:space="preserve">award </w:t>
      </w:r>
      <w:r w:rsidRPr="005428DC">
        <w:rPr>
          <w:rFonts w:ascii="Melior" w:hAnsi="Melior"/>
          <w:color w:val="000000"/>
          <w:sz w:val="22"/>
          <w:szCs w:val="22"/>
        </w:rPr>
        <w:t xml:space="preserve">of $1,500.  During your first year, you will </w:t>
      </w:r>
      <w:r w:rsidR="008E2929" w:rsidRPr="005428DC">
        <w:rPr>
          <w:rFonts w:ascii="Melior" w:hAnsi="Melior"/>
          <w:color w:val="000000"/>
          <w:sz w:val="22"/>
          <w:szCs w:val="22"/>
        </w:rPr>
        <w:t xml:space="preserve">also </w:t>
      </w:r>
      <w:r w:rsidRPr="005428DC">
        <w:rPr>
          <w:rFonts w:ascii="Melior" w:hAnsi="Melior"/>
          <w:color w:val="000000"/>
          <w:sz w:val="22"/>
          <w:szCs w:val="22"/>
        </w:rPr>
        <w:t>have at your disposal up to $2,500 for the purchase of a computer, printer, and appropriate software, and other equipment of your c</w:t>
      </w:r>
      <w:r w:rsidR="008E2929" w:rsidRPr="005428DC">
        <w:rPr>
          <w:rFonts w:ascii="Melior" w:hAnsi="Melior"/>
          <w:color w:val="000000"/>
          <w:sz w:val="22"/>
          <w:szCs w:val="22"/>
        </w:rPr>
        <w:t>hoice</w:t>
      </w:r>
      <w:r w:rsidRPr="005428DC">
        <w:rPr>
          <w:rFonts w:ascii="Melior" w:hAnsi="Melior"/>
          <w:color w:val="000000"/>
          <w:sz w:val="22"/>
          <w:szCs w:val="22"/>
        </w:rPr>
        <w:t xml:space="preserve">.  (This amount may be supplemented, if need be, from your Academic Support Account or other research funds </w:t>
      </w:r>
      <w:r w:rsidR="008E2929" w:rsidRPr="005428DC">
        <w:rPr>
          <w:rFonts w:ascii="Melior" w:hAnsi="Melior"/>
          <w:color w:val="000000"/>
          <w:sz w:val="22"/>
          <w:szCs w:val="22"/>
        </w:rPr>
        <w:t>related to your appointment.)  In addition, y</w:t>
      </w:r>
      <w:r w:rsidRPr="005428DC">
        <w:rPr>
          <w:rFonts w:ascii="Melior" w:hAnsi="Melior"/>
          <w:color w:val="000000"/>
          <w:sz w:val="22"/>
          <w:szCs w:val="22"/>
        </w:rPr>
        <w:t xml:space="preserve">ou will </w:t>
      </w:r>
      <w:r w:rsidR="00C1484E" w:rsidRPr="005428DC">
        <w:rPr>
          <w:rFonts w:ascii="Melior" w:hAnsi="Melior"/>
          <w:color w:val="000000"/>
          <w:sz w:val="22"/>
          <w:szCs w:val="22"/>
        </w:rPr>
        <w:t xml:space="preserve">be eligible to </w:t>
      </w:r>
      <w:r w:rsidRPr="005428DC">
        <w:rPr>
          <w:rFonts w:ascii="Melior" w:hAnsi="Melior"/>
          <w:color w:val="000000"/>
          <w:sz w:val="22"/>
          <w:szCs w:val="22"/>
        </w:rPr>
        <w:t xml:space="preserve">receive a New </w:t>
      </w:r>
      <w:r w:rsidR="00C1484E" w:rsidRPr="005428DC">
        <w:rPr>
          <w:rFonts w:ascii="Melior" w:hAnsi="Melior"/>
          <w:color w:val="000000"/>
          <w:sz w:val="22"/>
          <w:szCs w:val="22"/>
        </w:rPr>
        <w:t xml:space="preserve">Junior </w:t>
      </w:r>
      <w:r w:rsidRPr="005428DC">
        <w:rPr>
          <w:rFonts w:ascii="Melior" w:hAnsi="Melior"/>
          <w:color w:val="000000"/>
          <w:sz w:val="22"/>
          <w:szCs w:val="22"/>
        </w:rPr>
        <w:t>Faculty</w:t>
      </w:r>
      <w:r w:rsidR="00C1484E" w:rsidRPr="005428DC">
        <w:rPr>
          <w:rFonts w:ascii="Melior" w:hAnsi="Melior"/>
          <w:color w:val="000000"/>
          <w:sz w:val="22"/>
          <w:szCs w:val="22"/>
        </w:rPr>
        <w:t xml:space="preserve"> Research</w:t>
      </w:r>
      <w:r w:rsidRPr="005428DC">
        <w:rPr>
          <w:rFonts w:ascii="Melior" w:hAnsi="Melior"/>
          <w:color w:val="000000"/>
          <w:sz w:val="22"/>
          <w:szCs w:val="22"/>
        </w:rPr>
        <w:t xml:space="preserve"> Award in the amount of $2,000</w:t>
      </w:r>
      <w:r w:rsidR="00C1484E" w:rsidRPr="005428DC">
        <w:rPr>
          <w:rFonts w:ascii="Melior" w:hAnsi="Melior"/>
          <w:color w:val="000000"/>
          <w:sz w:val="22"/>
          <w:szCs w:val="22"/>
        </w:rPr>
        <w:t xml:space="preserve">. </w:t>
      </w:r>
      <w:r w:rsidRPr="005428DC">
        <w:rPr>
          <w:rFonts w:ascii="Melior" w:hAnsi="Melior"/>
          <w:color w:val="000000"/>
          <w:sz w:val="22"/>
          <w:szCs w:val="22"/>
        </w:rPr>
        <w:t xml:space="preserve"> </w:t>
      </w:r>
      <w:r w:rsidR="00C1484E" w:rsidRPr="005428DC">
        <w:rPr>
          <w:rFonts w:ascii="Melior" w:hAnsi="Melior"/>
          <w:color w:val="000000"/>
          <w:sz w:val="22"/>
          <w:szCs w:val="22"/>
        </w:rPr>
        <w:t>T</w:t>
      </w:r>
      <w:r w:rsidRPr="005428DC">
        <w:rPr>
          <w:rFonts w:ascii="Melior" w:hAnsi="Melior"/>
          <w:color w:val="000000"/>
          <w:sz w:val="22"/>
          <w:szCs w:val="22"/>
        </w:rPr>
        <w:t xml:space="preserve">his award </w:t>
      </w:r>
      <w:r w:rsidR="00C1484E" w:rsidRPr="005428DC">
        <w:rPr>
          <w:rFonts w:ascii="Melior" w:hAnsi="Melior"/>
          <w:color w:val="000000"/>
          <w:sz w:val="22"/>
          <w:szCs w:val="22"/>
        </w:rPr>
        <w:t xml:space="preserve">is </w:t>
      </w:r>
      <w:r w:rsidR="00C1484E" w:rsidRPr="005428DC">
        <w:rPr>
          <w:rFonts w:ascii="Melior" w:hAnsi="Melior"/>
          <w:color w:val="000000"/>
          <w:sz w:val="22"/>
          <w:szCs w:val="22"/>
        </w:rPr>
        <w:lastRenderedPageBreak/>
        <w:t xml:space="preserve">provided by the Office of the Vice President for Research </w:t>
      </w:r>
      <w:r w:rsidR="00CE45A2" w:rsidRPr="005428DC">
        <w:rPr>
          <w:rFonts w:ascii="Melior" w:hAnsi="Melior"/>
          <w:color w:val="000000"/>
          <w:sz w:val="22"/>
          <w:szCs w:val="22"/>
        </w:rPr>
        <w:t>and</w:t>
      </w:r>
      <w:r w:rsidR="00C1484E" w:rsidRPr="005428DC">
        <w:rPr>
          <w:rFonts w:ascii="Melior" w:hAnsi="Melior"/>
          <w:color w:val="000000"/>
          <w:sz w:val="22"/>
          <w:szCs w:val="22"/>
        </w:rPr>
        <w:t xml:space="preserve"> Innovation to junior faculty as they establish their research activities at the </w:t>
      </w:r>
      <w:r w:rsidR="008E2929" w:rsidRPr="005428DC">
        <w:rPr>
          <w:rFonts w:ascii="Melior" w:hAnsi="Melior"/>
          <w:color w:val="000000"/>
          <w:sz w:val="22"/>
          <w:szCs w:val="22"/>
        </w:rPr>
        <w:t>university</w:t>
      </w:r>
      <w:r w:rsidR="00C1484E" w:rsidRPr="005428DC">
        <w:rPr>
          <w:rFonts w:ascii="Melior" w:hAnsi="Melior"/>
          <w:color w:val="000000"/>
          <w:sz w:val="22"/>
          <w:szCs w:val="22"/>
        </w:rPr>
        <w:t>.</w:t>
      </w:r>
      <w:r w:rsidR="007C1E5A" w:rsidRPr="005428DC">
        <w:rPr>
          <w:rFonts w:ascii="Melior" w:hAnsi="Melior"/>
          <w:color w:val="000000"/>
          <w:sz w:val="22"/>
          <w:szCs w:val="22"/>
        </w:rPr>
        <w:t xml:space="preserve">  </w:t>
      </w:r>
      <w:r w:rsidR="007C1E5A" w:rsidRPr="00B35CBF">
        <w:rPr>
          <w:rFonts w:ascii="Melior" w:hAnsi="Melior"/>
          <w:color w:val="000000"/>
          <w:sz w:val="22"/>
          <w:szCs w:val="22"/>
          <w:highlight w:val="yellow"/>
        </w:rPr>
        <w:t>All University of Oregon faculty have access to membership in the National Center for Faculty Diversity and Development (</w:t>
      </w:r>
      <w:hyperlink r:id="rId8" w:history="1">
        <w:r w:rsidR="007C1E5A" w:rsidRPr="00B35CBF">
          <w:rPr>
            <w:rFonts w:ascii="Melior" w:hAnsi="Melior" w:cs="Times New Roman"/>
            <w:color w:val="386EFF"/>
            <w:sz w:val="22"/>
            <w:szCs w:val="22"/>
            <w:highlight w:val="yellow"/>
            <w:u w:val="single" w:color="386EFF"/>
          </w:rPr>
          <w:t>http://www.facultydiversity.org</w:t>
        </w:r>
      </w:hyperlink>
      <w:r w:rsidR="007C1E5A" w:rsidRPr="00B35CBF">
        <w:rPr>
          <w:rFonts w:ascii="Melior" w:hAnsi="Melior" w:cs="Times New Roman"/>
          <w:sz w:val="22"/>
          <w:szCs w:val="22"/>
          <w:highlight w:val="yellow"/>
        </w:rPr>
        <w:t xml:space="preserve">), and </w:t>
      </w:r>
      <w:r w:rsidR="007C1E5A" w:rsidRPr="00B35CBF">
        <w:rPr>
          <w:rFonts w:ascii="Melior" w:hAnsi="Melior"/>
          <w:color w:val="000000"/>
          <w:sz w:val="22"/>
          <w:szCs w:val="22"/>
          <w:highlight w:val="yellow"/>
        </w:rPr>
        <w:t xml:space="preserve">new junior faculty will </w:t>
      </w:r>
      <w:r w:rsidR="00B35CBF" w:rsidRPr="00B35CBF">
        <w:rPr>
          <w:rFonts w:ascii="Melior" w:hAnsi="Melior"/>
          <w:color w:val="000000"/>
          <w:sz w:val="22"/>
          <w:szCs w:val="22"/>
          <w:highlight w:val="yellow"/>
        </w:rPr>
        <w:t>be offered</w:t>
      </w:r>
      <w:r w:rsidR="007C1E5A" w:rsidRPr="00B35CBF">
        <w:rPr>
          <w:rFonts w:ascii="Melior" w:hAnsi="Melior"/>
          <w:color w:val="000000"/>
          <w:sz w:val="22"/>
          <w:szCs w:val="22"/>
          <w:highlight w:val="yellow"/>
        </w:rPr>
        <w:t xml:space="preserve"> funding for participation in the organization’s mentoring boot camp, an extraordinarily successful program of support and information for faculty balancing scholarship, teaching, service, and their personal lives.</w:t>
      </w:r>
      <w:r w:rsidR="00B35CBF" w:rsidRPr="00B35CBF">
        <w:rPr>
          <w:rFonts w:ascii="Melior" w:hAnsi="Melior"/>
          <w:color w:val="000000"/>
          <w:sz w:val="22"/>
          <w:szCs w:val="22"/>
          <w:highlight w:val="yellow"/>
        </w:rPr>
        <w:t xml:space="preserve">  Tuition to attend one boot camp will be available to you until you receive tenure.</w:t>
      </w:r>
      <w:bookmarkStart w:id="0" w:name="_GoBack"/>
      <w:bookmarkEnd w:id="0"/>
    </w:p>
    <w:p w14:paraId="5B1C6687" w14:textId="77777777" w:rsidR="008C6249" w:rsidRPr="005428DC" w:rsidRDefault="008C6249" w:rsidP="0015490E">
      <w:pPr>
        <w:widowControl w:val="0"/>
        <w:autoSpaceDE w:val="0"/>
        <w:autoSpaceDN w:val="0"/>
        <w:adjustRightInd w:val="0"/>
        <w:rPr>
          <w:rFonts w:ascii="Melior" w:hAnsi="Melior"/>
          <w:color w:val="000000"/>
          <w:sz w:val="22"/>
          <w:szCs w:val="22"/>
        </w:rPr>
      </w:pPr>
    </w:p>
    <w:p w14:paraId="72F3AD1A" w14:textId="3A504FCF" w:rsidR="00CC58A3" w:rsidRPr="005428DC" w:rsidRDefault="0015490E" w:rsidP="0015490E">
      <w:pPr>
        <w:widowControl w:val="0"/>
        <w:autoSpaceDE w:val="0"/>
        <w:autoSpaceDN w:val="0"/>
        <w:adjustRightInd w:val="0"/>
        <w:rPr>
          <w:rFonts w:ascii="Melior" w:hAnsi="Melior"/>
          <w:color w:val="000000"/>
          <w:sz w:val="22"/>
          <w:szCs w:val="22"/>
        </w:rPr>
      </w:pPr>
      <w:r w:rsidRPr="005428DC">
        <w:rPr>
          <w:rFonts w:ascii="Melior" w:hAnsi="Melior"/>
          <w:color w:val="000000"/>
          <w:sz w:val="22"/>
          <w:szCs w:val="22"/>
        </w:rPr>
        <w:t xml:space="preserve">In subsequent years, you may apply for </w:t>
      </w:r>
      <w:r w:rsidR="009F46E6" w:rsidRPr="005428DC">
        <w:rPr>
          <w:rFonts w:ascii="Melior" w:hAnsi="Melior"/>
          <w:color w:val="000000"/>
          <w:sz w:val="22"/>
          <w:szCs w:val="22"/>
        </w:rPr>
        <w:t xml:space="preserve">internal </w:t>
      </w:r>
      <w:r w:rsidR="005E5B94" w:rsidRPr="005428DC">
        <w:rPr>
          <w:rFonts w:ascii="Melior" w:hAnsi="Melior"/>
          <w:color w:val="000000"/>
          <w:sz w:val="22"/>
          <w:szCs w:val="22"/>
        </w:rPr>
        <w:t>competitive grant</w:t>
      </w:r>
      <w:r w:rsidR="00877FD6">
        <w:rPr>
          <w:rFonts w:ascii="Melior" w:hAnsi="Melior"/>
          <w:color w:val="000000"/>
          <w:sz w:val="22"/>
          <w:szCs w:val="22"/>
        </w:rPr>
        <w:t>s</w:t>
      </w:r>
      <w:r w:rsidR="005E5B94" w:rsidRPr="005428DC">
        <w:rPr>
          <w:rFonts w:ascii="Melior" w:hAnsi="Melior"/>
          <w:color w:val="000000"/>
          <w:sz w:val="22"/>
          <w:szCs w:val="22"/>
        </w:rPr>
        <w:t>—</w:t>
      </w:r>
      <w:r w:rsidR="00CC58A3" w:rsidRPr="005428DC">
        <w:rPr>
          <w:rFonts w:ascii="Melior" w:hAnsi="Melior"/>
          <w:color w:val="000000"/>
          <w:sz w:val="22"/>
          <w:szCs w:val="22"/>
        </w:rPr>
        <w:t xml:space="preserve">such </w:t>
      </w:r>
      <w:r w:rsidRPr="005428DC">
        <w:rPr>
          <w:rFonts w:ascii="Melior" w:hAnsi="Melior"/>
          <w:color w:val="000000"/>
          <w:sz w:val="22"/>
          <w:szCs w:val="22"/>
        </w:rPr>
        <w:t xml:space="preserve">as </w:t>
      </w:r>
      <w:r w:rsidR="005E5B94" w:rsidRPr="005428DC">
        <w:rPr>
          <w:rFonts w:ascii="Melior" w:hAnsi="Melior"/>
          <w:color w:val="000000"/>
          <w:sz w:val="22"/>
          <w:szCs w:val="22"/>
        </w:rPr>
        <w:t xml:space="preserve">research and teaching fellowships from </w:t>
      </w:r>
      <w:r w:rsidRPr="005428DC">
        <w:rPr>
          <w:rFonts w:ascii="Melior" w:hAnsi="Melior"/>
          <w:color w:val="000000"/>
          <w:sz w:val="22"/>
          <w:szCs w:val="22"/>
        </w:rPr>
        <w:t xml:space="preserve">the </w:t>
      </w:r>
      <w:r w:rsidR="005E5B94" w:rsidRPr="005428DC">
        <w:rPr>
          <w:rFonts w:ascii="Melior" w:hAnsi="Melior"/>
          <w:color w:val="000000"/>
          <w:sz w:val="22"/>
          <w:szCs w:val="22"/>
        </w:rPr>
        <w:t>Vice Provost for Research and Innovation, the Center for the Study of Women and Society, the College of Arts and Sciences, and the Oregon Humanities Center—</w:t>
      </w:r>
      <w:r w:rsidR="009F46E6" w:rsidRPr="005428DC">
        <w:rPr>
          <w:rFonts w:ascii="Melior" w:hAnsi="Melior"/>
          <w:color w:val="000000"/>
          <w:sz w:val="22"/>
          <w:szCs w:val="22"/>
        </w:rPr>
        <w:t>and</w:t>
      </w:r>
      <w:r w:rsidR="007C1E5A" w:rsidRPr="005428DC">
        <w:rPr>
          <w:rFonts w:ascii="Melior" w:hAnsi="Melior"/>
          <w:color w:val="000000"/>
          <w:sz w:val="22"/>
          <w:szCs w:val="22"/>
        </w:rPr>
        <w:t xml:space="preserve"> for external research funding.</w:t>
      </w:r>
    </w:p>
    <w:p w14:paraId="2BC33857" w14:textId="77777777" w:rsidR="00CC58A3" w:rsidRPr="005428DC" w:rsidRDefault="00CC58A3" w:rsidP="0015490E">
      <w:pPr>
        <w:widowControl w:val="0"/>
        <w:autoSpaceDE w:val="0"/>
        <w:autoSpaceDN w:val="0"/>
        <w:adjustRightInd w:val="0"/>
        <w:rPr>
          <w:rFonts w:ascii="Melior" w:hAnsi="Melior"/>
          <w:color w:val="000000"/>
          <w:sz w:val="22"/>
          <w:szCs w:val="22"/>
        </w:rPr>
      </w:pPr>
    </w:p>
    <w:p w14:paraId="050878B3" w14:textId="78D885D8" w:rsidR="0015490E" w:rsidRPr="005428DC" w:rsidRDefault="0015490E" w:rsidP="0015490E">
      <w:pPr>
        <w:widowControl w:val="0"/>
        <w:autoSpaceDE w:val="0"/>
        <w:autoSpaceDN w:val="0"/>
        <w:adjustRightInd w:val="0"/>
        <w:rPr>
          <w:rFonts w:ascii="Melior" w:hAnsi="Melior"/>
          <w:color w:val="000000"/>
          <w:sz w:val="22"/>
          <w:szCs w:val="22"/>
        </w:rPr>
      </w:pPr>
      <w:r w:rsidRPr="005428DC">
        <w:rPr>
          <w:rFonts w:ascii="Melior" w:hAnsi="Melior"/>
          <w:color w:val="000000"/>
          <w:sz w:val="22"/>
          <w:szCs w:val="22"/>
        </w:rPr>
        <w:t xml:space="preserve">We will be in touch with you about your computer choices if you would like these to be ready for you when you arrive.  Faculty in the Department of </w:t>
      </w:r>
      <w:r w:rsidR="006E11FE" w:rsidRPr="005428DC">
        <w:rPr>
          <w:rFonts w:ascii="Melior" w:hAnsi="Melior"/>
          <w:color w:val="FF0000"/>
          <w:sz w:val="22"/>
          <w:szCs w:val="22"/>
        </w:rPr>
        <w:t>XXX</w:t>
      </w:r>
      <w:r w:rsidRPr="005428DC">
        <w:rPr>
          <w:rFonts w:ascii="Melior" w:hAnsi="Melior"/>
          <w:color w:val="FF0000"/>
          <w:sz w:val="22"/>
          <w:szCs w:val="22"/>
        </w:rPr>
        <w:t xml:space="preserve"> </w:t>
      </w:r>
      <w:r w:rsidR="009833ED" w:rsidRPr="005428DC">
        <w:rPr>
          <w:rFonts w:ascii="Melior" w:hAnsi="Melior"/>
          <w:color w:val="000000"/>
          <w:sz w:val="22"/>
          <w:szCs w:val="22"/>
        </w:rPr>
        <w:t>are currently eligible for up to</w:t>
      </w:r>
      <w:r w:rsidRPr="005428DC">
        <w:rPr>
          <w:rFonts w:ascii="Melior" w:hAnsi="Melior"/>
          <w:color w:val="000000"/>
          <w:sz w:val="22"/>
          <w:szCs w:val="22"/>
        </w:rPr>
        <w:t xml:space="preserve"> $</w:t>
      </w:r>
      <w:r w:rsidR="006E11FE" w:rsidRPr="005428DC">
        <w:rPr>
          <w:rFonts w:ascii="Melior" w:hAnsi="Melior"/>
          <w:color w:val="FF0000"/>
          <w:sz w:val="22"/>
          <w:szCs w:val="22"/>
        </w:rPr>
        <w:t>X</w:t>
      </w:r>
      <w:r w:rsidR="006E11FE" w:rsidRPr="005428DC">
        <w:rPr>
          <w:rFonts w:ascii="Melior" w:hAnsi="Melior"/>
          <w:color w:val="000000"/>
          <w:sz w:val="22"/>
          <w:szCs w:val="22"/>
        </w:rPr>
        <w:t>,000</w:t>
      </w:r>
      <w:r w:rsidRPr="005428DC">
        <w:rPr>
          <w:rFonts w:ascii="Melior" w:hAnsi="Melior"/>
          <w:color w:val="000000"/>
          <w:sz w:val="22"/>
          <w:szCs w:val="22"/>
        </w:rPr>
        <w:t xml:space="preserve"> in conference travel funds from the department each year.  We will also make available up to $</w:t>
      </w:r>
      <w:r w:rsidR="006B5A66" w:rsidRPr="005428DC">
        <w:rPr>
          <w:rFonts w:ascii="Melior" w:hAnsi="Melior"/>
          <w:color w:val="FF0000"/>
          <w:sz w:val="22"/>
          <w:szCs w:val="22"/>
        </w:rPr>
        <w:t>X</w:t>
      </w:r>
      <w:r w:rsidRPr="005428DC">
        <w:rPr>
          <w:rFonts w:ascii="Melior" w:hAnsi="Melior"/>
          <w:color w:val="000000"/>
          <w:sz w:val="22"/>
          <w:szCs w:val="22"/>
        </w:rPr>
        <w:t xml:space="preserve">,000 for expenses related to moving, including a house-hunting trip to Eugene.  </w:t>
      </w:r>
      <w:r w:rsidR="00F0037A" w:rsidRPr="005428DC">
        <w:rPr>
          <w:rFonts w:ascii="Melior" w:hAnsi="Melior" w:cs="Calibri"/>
          <w:color w:val="18376A"/>
          <w:sz w:val="22"/>
          <w:szCs w:val="22"/>
        </w:rPr>
        <w:t xml:space="preserve">Because reimbursements for moving expenses paid to you through UO payroll may be subject to federal income tax, I would encourage you to speak with your own tax advisor before making your moving arrangements. Please also consult with </w:t>
      </w:r>
      <w:r w:rsidR="00F0037A" w:rsidRPr="005428DC">
        <w:rPr>
          <w:rFonts w:ascii="Melior" w:hAnsi="Melior" w:cs="Calibri"/>
          <w:color w:val="FF0000"/>
          <w:sz w:val="22"/>
          <w:szCs w:val="22"/>
        </w:rPr>
        <w:t>Name (email address and phone number)</w:t>
      </w:r>
      <w:r w:rsidR="00F0037A" w:rsidRPr="005428DC">
        <w:rPr>
          <w:rFonts w:ascii="Melior" w:hAnsi="Melior" w:cs="Calibri"/>
          <w:color w:val="18376A"/>
          <w:sz w:val="22"/>
          <w:szCs w:val="22"/>
        </w:rPr>
        <w:t xml:space="preserve">, the Department Manager for </w:t>
      </w:r>
      <w:r w:rsidR="00F0037A" w:rsidRPr="005428DC">
        <w:rPr>
          <w:rFonts w:ascii="Melior" w:hAnsi="Melior" w:cs="Calibri"/>
          <w:color w:val="FF0000"/>
          <w:sz w:val="22"/>
          <w:szCs w:val="22"/>
        </w:rPr>
        <w:t>unit</w:t>
      </w:r>
      <w:r w:rsidR="00F0037A" w:rsidRPr="005428DC">
        <w:rPr>
          <w:rFonts w:ascii="Melior" w:hAnsi="Melior" w:cs="Calibri"/>
          <w:color w:val="18376A"/>
          <w:sz w:val="22"/>
          <w:szCs w:val="22"/>
        </w:rPr>
        <w:t>, for information regarding movers who work with the UO and with whom the UO has direct billing arrangements.</w:t>
      </w:r>
    </w:p>
    <w:p w14:paraId="310B209A" w14:textId="77777777" w:rsidR="0015490E" w:rsidRPr="005428DC" w:rsidRDefault="0015490E" w:rsidP="0015490E">
      <w:pPr>
        <w:widowControl w:val="0"/>
        <w:autoSpaceDE w:val="0"/>
        <w:autoSpaceDN w:val="0"/>
        <w:adjustRightInd w:val="0"/>
        <w:rPr>
          <w:rFonts w:ascii="Melior" w:hAnsi="Melior"/>
          <w:color w:val="000000"/>
          <w:sz w:val="22"/>
          <w:szCs w:val="22"/>
        </w:rPr>
      </w:pPr>
    </w:p>
    <w:p w14:paraId="12EE88EB" w14:textId="73A4C4EE" w:rsidR="0015490E" w:rsidRPr="00535F28" w:rsidRDefault="0015490E" w:rsidP="0015490E">
      <w:pPr>
        <w:autoSpaceDE w:val="0"/>
        <w:autoSpaceDN w:val="0"/>
        <w:adjustRightInd w:val="0"/>
        <w:rPr>
          <w:rFonts w:ascii="Melior" w:hAnsi="Melior"/>
          <w:sz w:val="22"/>
          <w:szCs w:val="22"/>
        </w:rPr>
      </w:pPr>
      <w:r w:rsidRPr="00535F28">
        <w:rPr>
          <w:rFonts w:ascii="Melior" w:hAnsi="Melior"/>
          <w:sz w:val="22"/>
          <w:szCs w:val="22"/>
        </w:rPr>
        <w:t>The University of Oregon provides a generous benefit program</w:t>
      </w:r>
      <w:r w:rsidR="00E852B8" w:rsidRPr="00535F28">
        <w:rPr>
          <w:rFonts w:ascii="Melior" w:hAnsi="Melior"/>
          <w:sz w:val="22"/>
          <w:szCs w:val="22"/>
        </w:rPr>
        <w:t xml:space="preserve"> which is described on the Human Resources’ website: </w:t>
      </w:r>
      <w:hyperlink r:id="rId9" w:history="1">
        <w:r w:rsidR="00E852B8" w:rsidRPr="00535F28">
          <w:rPr>
            <w:rStyle w:val="Hyperlink"/>
            <w:rFonts w:ascii="Melior" w:hAnsi="Melior"/>
            <w:sz w:val="22"/>
            <w:szCs w:val="22"/>
          </w:rPr>
          <w:t>http://benefits.uoregon.edu/</w:t>
        </w:r>
      </w:hyperlink>
      <w:r w:rsidR="00E852B8" w:rsidRPr="00535F28">
        <w:rPr>
          <w:rFonts w:ascii="Melior" w:hAnsi="Melior"/>
          <w:sz w:val="22"/>
          <w:szCs w:val="22"/>
        </w:rPr>
        <w:t xml:space="preserve">.  </w:t>
      </w:r>
      <w:r w:rsidRPr="00535F28">
        <w:rPr>
          <w:rFonts w:ascii="Melior" w:hAnsi="Melior"/>
          <w:sz w:val="22"/>
          <w:szCs w:val="22"/>
        </w:rPr>
        <w:t>If you have any specific questions, we can put you in touch with ou</w:t>
      </w:r>
      <w:r w:rsidR="00E852B8" w:rsidRPr="00535F28">
        <w:rPr>
          <w:rFonts w:ascii="Melior" w:hAnsi="Melior"/>
          <w:sz w:val="22"/>
          <w:szCs w:val="22"/>
        </w:rPr>
        <w:t>r benefits office.</w:t>
      </w:r>
    </w:p>
    <w:p w14:paraId="64075218" w14:textId="77777777" w:rsidR="0015490E" w:rsidRPr="00535F28" w:rsidRDefault="0015490E" w:rsidP="0015490E">
      <w:pPr>
        <w:widowControl w:val="0"/>
        <w:autoSpaceDE w:val="0"/>
        <w:autoSpaceDN w:val="0"/>
        <w:adjustRightInd w:val="0"/>
        <w:rPr>
          <w:rFonts w:ascii="Melior" w:hAnsi="Melior"/>
          <w:sz w:val="22"/>
          <w:szCs w:val="22"/>
        </w:rPr>
      </w:pPr>
    </w:p>
    <w:p w14:paraId="07E561CD" w14:textId="7067D715" w:rsidR="0015490E" w:rsidRPr="00535F28" w:rsidRDefault="00535F28" w:rsidP="0015490E">
      <w:pPr>
        <w:widowControl w:val="0"/>
        <w:autoSpaceDE w:val="0"/>
        <w:autoSpaceDN w:val="0"/>
        <w:adjustRightInd w:val="0"/>
        <w:rPr>
          <w:rFonts w:ascii="Melior" w:hAnsi="Melior"/>
          <w:sz w:val="22"/>
          <w:szCs w:val="22"/>
        </w:rPr>
      </w:pPr>
      <w:r>
        <w:rPr>
          <w:rFonts w:ascii="Melior" w:hAnsi="Melior" w:cs="Calibri"/>
          <w:sz w:val="22"/>
          <w:szCs w:val="22"/>
        </w:rPr>
        <w:t xml:space="preserve">This position is subject to </w:t>
      </w:r>
      <w:r w:rsidRPr="00535F28">
        <w:rPr>
          <w:rFonts w:ascii="Melior" w:hAnsi="Melior" w:cs="Calibri"/>
          <w:sz w:val="22"/>
          <w:szCs w:val="22"/>
        </w:rPr>
        <w:t xml:space="preserve">the collective bargaining agreement (CBA) between the University and United Academics. </w:t>
      </w:r>
      <w:r>
        <w:rPr>
          <w:rFonts w:ascii="Melior" w:hAnsi="Melior" w:cs="Calibri"/>
          <w:sz w:val="22"/>
          <w:szCs w:val="22"/>
        </w:rPr>
        <w:t xml:space="preserve"> </w:t>
      </w:r>
      <w:r w:rsidRPr="00535F28">
        <w:rPr>
          <w:rFonts w:ascii="Melior" w:hAnsi="Melior" w:cs="Calibri"/>
          <w:sz w:val="22"/>
          <w:szCs w:val="22"/>
        </w:rPr>
        <w:t xml:space="preserve">Consistent with Article 6 of the CBA, this position is also subject to “all duly adopted administrative rules, policies and procedures” of the University, which includes all published unit-level policies. </w:t>
      </w:r>
      <w:r>
        <w:rPr>
          <w:rFonts w:ascii="Melior" w:hAnsi="Melior" w:cs="Calibri"/>
          <w:sz w:val="22"/>
          <w:szCs w:val="22"/>
        </w:rPr>
        <w:t xml:space="preserve"> </w:t>
      </w:r>
      <w:r w:rsidRPr="00535F28">
        <w:rPr>
          <w:rFonts w:ascii="Melior" w:hAnsi="Melior" w:cs="Calibri"/>
          <w:sz w:val="22"/>
          <w:szCs w:val="22"/>
        </w:rPr>
        <w:t>To the extent the CBA or the University’s underlying policies, rules or procedures are changed, deleted</w:t>
      </w:r>
      <w:r>
        <w:rPr>
          <w:rFonts w:ascii="Melior" w:hAnsi="Melior" w:cs="Calibri"/>
          <w:sz w:val="22"/>
          <w:szCs w:val="22"/>
        </w:rPr>
        <w:t>,</w:t>
      </w:r>
      <w:r w:rsidRPr="00535F28">
        <w:rPr>
          <w:rFonts w:ascii="Melior" w:hAnsi="Melior" w:cs="Calibri"/>
          <w:sz w:val="22"/>
          <w:szCs w:val="22"/>
        </w:rPr>
        <w:t xml:space="preserve"> or otherwise amended, this position is subject to those amendments. </w:t>
      </w:r>
      <w:r>
        <w:rPr>
          <w:rFonts w:ascii="Melior" w:hAnsi="Melior" w:cs="Calibri"/>
          <w:sz w:val="22"/>
          <w:szCs w:val="22"/>
        </w:rPr>
        <w:t xml:space="preserve"> Please note that the </w:t>
      </w:r>
      <w:r w:rsidRPr="00535F28">
        <w:rPr>
          <w:rFonts w:ascii="Melior" w:hAnsi="Melior" w:cs="Calibri"/>
          <w:sz w:val="22"/>
          <w:szCs w:val="22"/>
        </w:rPr>
        <w:t xml:space="preserve">University is currently in the process of implementing the CBA. </w:t>
      </w:r>
      <w:r>
        <w:rPr>
          <w:rFonts w:ascii="Melior" w:hAnsi="Melior" w:cs="Calibri"/>
          <w:sz w:val="22"/>
          <w:szCs w:val="22"/>
        </w:rPr>
        <w:t xml:space="preserve"> </w:t>
      </w:r>
      <w:r w:rsidRPr="00535F28">
        <w:rPr>
          <w:rFonts w:ascii="Melior" w:hAnsi="Melior" w:cs="Calibri"/>
          <w:sz w:val="22"/>
          <w:szCs w:val="22"/>
        </w:rPr>
        <w:t>This process may include amendments to college/school and unit policies and procedures that impact the terms and conditions of employment for this position</w:t>
      </w:r>
      <w:r w:rsidR="00262335" w:rsidRPr="00535F28">
        <w:rPr>
          <w:rFonts w:ascii="Melior" w:hAnsi="Melior" w:cs="Times"/>
          <w:sz w:val="22"/>
          <w:szCs w:val="22"/>
        </w:rPr>
        <w:t>.</w:t>
      </w:r>
    </w:p>
    <w:p w14:paraId="365AF3D6" w14:textId="77777777" w:rsidR="009A09A1" w:rsidRPr="00535F28" w:rsidRDefault="009A09A1" w:rsidP="0015490E">
      <w:pPr>
        <w:widowControl w:val="0"/>
        <w:autoSpaceDE w:val="0"/>
        <w:autoSpaceDN w:val="0"/>
        <w:adjustRightInd w:val="0"/>
        <w:rPr>
          <w:rFonts w:ascii="Melior" w:hAnsi="Melior" w:cs="Helvetica"/>
          <w:sz w:val="22"/>
          <w:szCs w:val="22"/>
        </w:rPr>
      </w:pPr>
    </w:p>
    <w:p w14:paraId="56EB3FCF" w14:textId="202FEF78" w:rsidR="0015490E" w:rsidRPr="005428DC" w:rsidRDefault="009A09A1" w:rsidP="009A09A1">
      <w:pPr>
        <w:widowControl w:val="0"/>
        <w:autoSpaceDE w:val="0"/>
        <w:autoSpaceDN w:val="0"/>
        <w:adjustRightInd w:val="0"/>
        <w:rPr>
          <w:rFonts w:ascii="Melior" w:hAnsi="Melior"/>
          <w:color w:val="000000"/>
          <w:sz w:val="22"/>
          <w:szCs w:val="22"/>
        </w:rPr>
      </w:pPr>
      <w:r w:rsidRPr="00535F28">
        <w:rPr>
          <w:rFonts w:ascii="Melior" w:hAnsi="Melior" w:cs="Times New Roman"/>
          <w:sz w:val="22"/>
          <w:szCs w:val="22"/>
        </w:rPr>
        <w:t>If you accept these terms</w:t>
      </w:r>
      <w:r w:rsidRPr="005428DC">
        <w:rPr>
          <w:rFonts w:ascii="Melior" w:hAnsi="Melior" w:cs="Times New Roman"/>
          <w:color w:val="000000"/>
          <w:sz w:val="22"/>
          <w:szCs w:val="22"/>
        </w:rPr>
        <w:t xml:space="preserve">, please print, sign, and return a copy of this informal offer letter to me by scanned PDF or FAX.  We are very pleased at the prospect of having you join us, and we look forward to your arrival.  </w:t>
      </w:r>
      <w:r w:rsidR="0015490E" w:rsidRPr="005428DC">
        <w:rPr>
          <w:rFonts w:ascii="Melior" w:hAnsi="Melior"/>
          <w:color w:val="000000"/>
          <w:sz w:val="22"/>
          <w:szCs w:val="22"/>
        </w:rPr>
        <w:t xml:space="preserve">There is great interest in your work in </w:t>
      </w:r>
      <w:r w:rsidRPr="005428DC">
        <w:rPr>
          <w:rFonts w:ascii="Melior" w:hAnsi="Melior"/>
          <w:color w:val="000000"/>
          <w:sz w:val="22"/>
          <w:szCs w:val="22"/>
        </w:rPr>
        <w:t>[areas of expertise]</w:t>
      </w:r>
      <w:r w:rsidR="0015490E" w:rsidRPr="005428DC">
        <w:rPr>
          <w:rFonts w:ascii="Melior" w:hAnsi="Melior"/>
          <w:color w:val="000000"/>
          <w:sz w:val="22"/>
          <w:szCs w:val="22"/>
        </w:rPr>
        <w:t>, and faculty here are eager to greet you as a colleague.  We anticipate a long and productive research program and an exciting teaching career for you at the University of Oregon.</w:t>
      </w:r>
    </w:p>
    <w:p w14:paraId="19FBD72C" w14:textId="77777777" w:rsidR="0015490E" w:rsidRPr="005428DC" w:rsidRDefault="0015490E" w:rsidP="0015490E">
      <w:pPr>
        <w:widowControl w:val="0"/>
        <w:autoSpaceDE w:val="0"/>
        <w:autoSpaceDN w:val="0"/>
        <w:adjustRightInd w:val="0"/>
        <w:rPr>
          <w:rFonts w:ascii="Melior" w:hAnsi="Melior"/>
          <w:sz w:val="22"/>
          <w:szCs w:val="22"/>
        </w:rPr>
      </w:pPr>
    </w:p>
    <w:p w14:paraId="6D7A66D5" w14:textId="77777777" w:rsidR="0015490E" w:rsidRPr="005428DC" w:rsidRDefault="0015490E" w:rsidP="0015490E">
      <w:pPr>
        <w:widowControl w:val="0"/>
        <w:autoSpaceDE w:val="0"/>
        <w:autoSpaceDN w:val="0"/>
        <w:adjustRightInd w:val="0"/>
        <w:rPr>
          <w:rFonts w:ascii="Melior" w:hAnsi="Melior"/>
          <w:color w:val="000000"/>
          <w:sz w:val="22"/>
          <w:szCs w:val="22"/>
        </w:rPr>
      </w:pPr>
      <w:r w:rsidRPr="005428DC">
        <w:rPr>
          <w:rFonts w:ascii="Melior" w:hAnsi="Melior"/>
          <w:sz w:val="22"/>
          <w:szCs w:val="22"/>
        </w:rPr>
        <w:t>Sincerely,</w:t>
      </w:r>
    </w:p>
    <w:p w14:paraId="7C45F64F" w14:textId="77777777" w:rsidR="009A09A1" w:rsidRPr="005428DC" w:rsidRDefault="009A09A1" w:rsidP="0015490E">
      <w:pPr>
        <w:widowControl w:val="0"/>
        <w:autoSpaceDE w:val="0"/>
        <w:autoSpaceDN w:val="0"/>
        <w:adjustRightInd w:val="0"/>
        <w:rPr>
          <w:rFonts w:ascii="Melior" w:hAnsi="Melior"/>
          <w:color w:val="000000"/>
          <w:sz w:val="22"/>
          <w:szCs w:val="22"/>
        </w:rPr>
      </w:pPr>
    </w:p>
    <w:p w14:paraId="23071F40" w14:textId="0BD06B88" w:rsidR="009A09A1" w:rsidRPr="005428DC" w:rsidRDefault="00BC7B65" w:rsidP="0015490E">
      <w:pPr>
        <w:widowControl w:val="0"/>
        <w:autoSpaceDE w:val="0"/>
        <w:autoSpaceDN w:val="0"/>
        <w:adjustRightInd w:val="0"/>
        <w:rPr>
          <w:rFonts w:ascii="Melior" w:hAnsi="Melior"/>
          <w:color w:val="FF0000"/>
          <w:sz w:val="22"/>
          <w:szCs w:val="22"/>
        </w:rPr>
      </w:pPr>
      <w:r w:rsidRPr="005428DC">
        <w:rPr>
          <w:rFonts w:ascii="Melior" w:hAnsi="Melior"/>
          <w:color w:val="FF0000"/>
          <w:sz w:val="22"/>
          <w:szCs w:val="22"/>
        </w:rPr>
        <w:t>Signature</w:t>
      </w:r>
    </w:p>
    <w:p w14:paraId="62E4EF0D" w14:textId="77777777" w:rsidR="009A09A1" w:rsidRPr="005428DC" w:rsidRDefault="009A09A1" w:rsidP="0015490E">
      <w:pPr>
        <w:widowControl w:val="0"/>
        <w:autoSpaceDE w:val="0"/>
        <w:autoSpaceDN w:val="0"/>
        <w:adjustRightInd w:val="0"/>
        <w:rPr>
          <w:rFonts w:ascii="Melior" w:hAnsi="Melior"/>
          <w:color w:val="000000"/>
          <w:sz w:val="22"/>
          <w:szCs w:val="22"/>
        </w:rPr>
      </w:pPr>
    </w:p>
    <w:p w14:paraId="0FFE2F0E" w14:textId="3871054B" w:rsidR="0015490E" w:rsidRPr="005428DC" w:rsidRDefault="009A09A1" w:rsidP="0015490E">
      <w:pPr>
        <w:widowControl w:val="0"/>
        <w:autoSpaceDE w:val="0"/>
        <w:autoSpaceDN w:val="0"/>
        <w:adjustRightInd w:val="0"/>
        <w:rPr>
          <w:rFonts w:ascii="Melior" w:hAnsi="Melior"/>
          <w:color w:val="000000"/>
          <w:sz w:val="22"/>
          <w:szCs w:val="22"/>
        </w:rPr>
      </w:pPr>
      <w:r w:rsidRPr="005428DC">
        <w:rPr>
          <w:rFonts w:ascii="Melior" w:hAnsi="Melior"/>
          <w:color w:val="000000"/>
          <w:sz w:val="22"/>
          <w:szCs w:val="22"/>
        </w:rPr>
        <w:t>Name</w:t>
      </w:r>
    </w:p>
    <w:p w14:paraId="226B16FC" w14:textId="763A205E" w:rsidR="0015490E" w:rsidRPr="005428DC" w:rsidRDefault="00BC7B65" w:rsidP="0015490E">
      <w:pPr>
        <w:widowControl w:val="0"/>
        <w:autoSpaceDE w:val="0"/>
        <w:autoSpaceDN w:val="0"/>
        <w:adjustRightInd w:val="0"/>
        <w:rPr>
          <w:rFonts w:ascii="Melior" w:hAnsi="Melior"/>
          <w:color w:val="000000"/>
          <w:sz w:val="22"/>
          <w:szCs w:val="22"/>
        </w:rPr>
      </w:pPr>
      <w:r w:rsidRPr="005428DC">
        <w:rPr>
          <w:rFonts w:ascii="Melior" w:hAnsi="Melior"/>
          <w:color w:val="FF0000"/>
          <w:sz w:val="22"/>
          <w:szCs w:val="22"/>
        </w:rPr>
        <w:t>Rank</w:t>
      </w:r>
      <w:r w:rsidR="0015490E" w:rsidRPr="005428DC">
        <w:rPr>
          <w:rFonts w:ascii="Melior" w:hAnsi="Melior"/>
          <w:color w:val="000000"/>
          <w:sz w:val="22"/>
          <w:szCs w:val="22"/>
        </w:rPr>
        <w:t xml:space="preserve"> and Head of </w:t>
      </w:r>
      <w:r w:rsidR="004E0DBD" w:rsidRPr="005428DC">
        <w:rPr>
          <w:rFonts w:ascii="Melior" w:hAnsi="Melior"/>
          <w:color w:val="FF0000"/>
          <w:sz w:val="22"/>
          <w:szCs w:val="22"/>
        </w:rPr>
        <w:t>Unit</w:t>
      </w:r>
    </w:p>
    <w:p w14:paraId="1FDD4E2C" w14:textId="77777777" w:rsidR="006B5A66" w:rsidRPr="005428DC" w:rsidRDefault="006B5A66" w:rsidP="0015490E">
      <w:pPr>
        <w:widowControl w:val="0"/>
        <w:autoSpaceDE w:val="0"/>
        <w:autoSpaceDN w:val="0"/>
        <w:adjustRightInd w:val="0"/>
        <w:rPr>
          <w:rFonts w:ascii="Melior" w:hAnsi="Melior"/>
          <w:color w:val="000000"/>
          <w:sz w:val="22"/>
          <w:szCs w:val="22"/>
        </w:rPr>
      </w:pPr>
    </w:p>
    <w:p w14:paraId="080CB492" w14:textId="77777777" w:rsidR="006B5A66" w:rsidRPr="005428DC" w:rsidRDefault="006B5A66" w:rsidP="0015490E">
      <w:pPr>
        <w:widowControl w:val="0"/>
        <w:autoSpaceDE w:val="0"/>
        <w:autoSpaceDN w:val="0"/>
        <w:adjustRightInd w:val="0"/>
        <w:rPr>
          <w:rFonts w:ascii="Melior" w:hAnsi="Melior"/>
          <w:color w:val="000000"/>
          <w:sz w:val="22"/>
          <w:szCs w:val="22"/>
        </w:rPr>
      </w:pPr>
    </w:p>
    <w:p w14:paraId="015D81EA" w14:textId="77777777" w:rsidR="0015490E" w:rsidRPr="005428DC" w:rsidRDefault="0015490E" w:rsidP="0015490E">
      <w:pPr>
        <w:autoSpaceDE w:val="0"/>
        <w:autoSpaceDN w:val="0"/>
        <w:adjustRightInd w:val="0"/>
        <w:ind w:left="720" w:hanging="720"/>
        <w:rPr>
          <w:rFonts w:ascii="Melior" w:hAnsi="Melior"/>
          <w:b/>
          <w:sz w:val="22"/>
          <w:szCs w:val="22"/>
        </w:rPr>
      </w:pPr>
      <w:r w:rsidRPr="005428DC">
        <w:rPr>
          <w:rFonts w:ascii="Melior" w:hAnsi="Melior"/>
          <w:sz w:val="22"/>
          <w:szCs w:val="22"/>
        </w:rPr>
        <w:t xml:space="preserve">cc. </w:t>
      </w:r>
      <w:r w:rsidRPr="005428DC">
        <w:rPr>
          <w:rFonts w:ascii="Melior" w:hAnsi="Melior"/>
          <w:sz w:val="22"/>
          <w:szCs w:val="22"/>
        </w:rPr>
        <w:tab/>
        <w:t>Doug Blandy, Senior Vice Provost for Academic Affairs</w:t>
      </w:r>
    </w:p>
    <w:p w14:paraId="7B4DA29B" w14:textId="42BB7524" w:rsidR="0015490E" w:rsidRPr="005428DC" w:rsidRDefault="00F41811" w:rsidP="0015490E">
      <w:pPr>
        <w:autoSpaceDE w:val="0"/>
        <w:autoSpaceDN w:val="0"/>
        <w:adjustRightInd w:val="0"/>
        <w:ind w:firstLine="720"/>
        <w:rPr>
          <w:rFonts w:ascii="Melior" w:hAnsi="Melior"/>
          <w:sz w:val="22"/>
          <w:szCs w:val="22"/>
        </w:rPr>
      </w:pPr>
      <w:r w:rsidRPr="005428DC">
        <w:rPr>
          <w:rFonts w:ascii="Melior" w:hAnsi="Melior"/>
          <w:sz w:val="22"/>
          <w:szCs w:val="22"/>
        </w:rPr>
        <w:t xml:space="preserve">W. </w:t>
      </w:r>
      <w:r w:rsidR="0015490E" w:rsidRPr="005428DC">
        <w:rPr>
          <w:rFonts w:ascii="Melior" w:hAnsi="Melior"/>
          <w:sz w:val="22"/>
          <w:szCs w:val="22"/>
        </w:rPr>
        <w:t xml:space="preserve">Andrew Marcus, </w:t>
      </w:r>
      <w:r w:rsidRPr="005428DC">
        <w:rPr>
          <w:rFonts w:ascii="Melior" w:hAnsi="Melior"/>
          <w:sz w:val="22"/>
          <w:szCs w:val="22"/>
        </w:rPr>
        <w:t xml:space="preserve">Interim </w:t>
      </w:r>
      <w:r w:rsidR="0015490E" w:rsidRPr="005428DC">
        <w:rPr>
          <w:rFonts w:ascii="Melior" w:hAnsi="Melior"/>
          <w:sz w:val="22"/>
          <w:szCs w:val="22"/>
        </w:rPr>
        <w:t>Dean, College of Arts and Sciences</w:t>
      </w:r>
    </w:p>
    <w:p w14:paraId="6C6401C7" w14:textId="3A5B0731" w:rsidR="0015490E" w:rsidRPr="005428DC" w:rsidRDefault="00BC7B65" w:rsidP="0015490E">
      <w:pPr>
        <w:autoSpaceDE w:val="0"/>
        <w:autoSpaceDN w:val="0"/>
        <w:adjustRightInd w:val="0"/>
        <w:ind w:left="720"/>
        <w:rPr>
          <w:rFonts w:ascii="Melior" w:hAnsi="Melior"/>
          <w:color w:val="FF0000"/>
          <w:sz w:val="22"/>
          <w:szCs w:val="22"/>
        </w:rPr>
      </w:pPr>
      <w:r w:rsidRPr="005428DC">
        <w:rPr>
          <w:rFonts w:ascii="Melior" w:hAnsi="Melior"/>
          <w:color w:val="FF0000"/>
          <w:sz w:val="22"/>
          <w:szCs w:val="22"/>
        </w:rPr>
        <w:t>Appropriate Divisional Dean</w:t>
      </w:r>
    </w:p>
    <w:p w14:paraId="53A52335" w14:textId="77777777" w:rsidR="0015490E" w:rsidRPr="005428DC" w:rsidRDefault="0015490E" w:rsidP="0015490E">
      <w:pPr>
        <w:autoSpaceDE w:val="0"/>
        <w:autoSpaceDN w:val="0"/>
        <w:adjustRightInd w:val="0"/>
        <w:ind w:left="720"/>
        <w:rPr>
          <w:rFonts w:ascii="Melior" w:hAnsi="Melior"/>
          <w:sz w:val="22"/>
          <w:szCs w:val="22"/>
        </w:rPr>
      </w:pPr>
      <w:r w:rsidRPr="005428DC">
        <w:rPr>
          <w:rFonts w:ascii="Melior" w:hAnsi="Melior"/>
          <w:sz w:val="22"/>
          <w:szCs w:val="22"/>
        </w:rPr>
        <w:t>Gordon Taylor, Associate Dean for Finance and Administration, College of Arts and Sciences</w:t>
      </w:r>
    </w:p>
    <w:p w14:paraId="01448219" w14:textId="766ED4F2" w:rsidR="0015490E" w:rsidRPr="005428DC" w:rsidRDefault="00BC7B65" w:rsidP="0015490E">
      <w:pPr>
        <w:autoSpaceDE w:val="0"/>
        <w:autoSpaceDN w:val="0"/>
        <w:adjustRightInd w:val="0"/>
        <w:ind w:firstLine="720"/>
        <w:rPr>
          <w:rFonts w:ascii="Melior" w:hAnsi="Melior"/>
          <w:color w:val="FF0000"/>
          <w:sz w:val="22"/>
          <w:szCs w:val="22"/>
        </w:rPr>
      </w:pPr>
      <w:r w:rsidRPr="005428DC">
        <w:rPr>
          <w:rFonts w:ascii="Melior" w:hAnsi="Melior"/>
          <w:color w:val="FF0000"/>
          <w:sz w:val="22"/>
          <w:szCs w:val="22"/>
        </w:rPr>
        <w:t>Department Manager, Department</w:t>
      </w:r>
    </w:p>
    <w:p w14:paraId="3C3FA464" w14:textId="77777777" w:rsidR="0015490E" w:rsidRPr="005428DC" w:rsidRDefault="0015490E" w:rsidP="0015490E">
      <w:pPr>
        <w:autoSpaceDE w:val="0"/>
        <w:autoSpaceDN w:val="0"/>
        <w:adjustRightInd w:val="0"/>
        <w:rPr>
          <w:rFonts w:ascii="Melior" w:hAnsi="Melior"/>
          <w:sz w:val="22"/>
          <w:szCs w:val="22"/>
        </w:rPr>
      </w:pPr>
    </w:p>
    <w:p w14:paraId="709269B7" w14:textId="77777777" w:rsidR="0015490E" w:rsidRPr="005428DC" w:rsidRDefault="0015490E" w:rsidP="0015490E">
      <w:pPr>
        <w:widowControl w:val="0"/>
        <w:autoSpaceDE w:val="0"/>
        <w:autoSpaceDN w:val="0"/>
        <w:adjustRightInd w:val="0"/>
        <w:rPr>
          <w:rFonts w:ascii="Melior" w:hAnsi="Melior"/>
          <w:color w:val="000000"/>
          <w:sz w:val="22"/>
          <w:szCs w:val="22"/>
        </w:rPr>
      </w:pPr>
    </w:p>
    <w:p w14:paraId="3BEE9189" w14:textId="77777777" w:rsidR="0015490E" w:rsidRPr="005428DC" w:rsidRDefault="0015490E" w:rsidP="0015490E">
      <w:pPr>
        <w:widowControl w:val="0"/>
        <w:autoSpaceDE w:val="0"/>
        <w:autoSpaceDN w:val="0"/>
        <w:adjustRightInd w:val="0"/>
        <w:rPr>
          <w:rFonts w:ascii="Melior" w:hAnsi="Melior"/>
          <w:color w:val="000000"/>
          <w:sz w:val="22"/>
          <w:szCs w:val="22"/>
        </w:rPr>
      </w:pPr>
    </w:p>
    <w:p w14:paraId="4A51F894" w14:textId="77777777" w:rsidR="0015490E" w:rsidRPr="005428DC" w:rsidRDefault="0015490E" w:rsidP="0015490E">
      <w:pPr>
        <w:widowControl w:val="0"/>
        <w:autoSpaceDE w:val="0"/>
        <w:autoSpaceDN w:val="0"/>
        <w:adjustRightInd w:val="0"/>
        <w:rPr>
          <w:rFonts w:ascii="Melior" w:hAnsi="Melior"/>
          <w:color w:val="000000"/>
          <w:sz w:val="22"/>
          <w:szCs w:val="22"/>
        </w:rPr>
      </w:pPr>
    </w:p>
    <w:p w14:paraId="45BA2E5E" w14:textId="77777777" w:rsidR="0015490E" w:rsidRPr="005428DC" w:rsidRDefault="0015490E" w:rsidP="0015490E">
      <w:pPr>
        <w:autoSpaceDE w:val="0"/>
        <w:autoSpaceDN w:val="0"/>
        <w:adjustRightInd w:val="0"/>
        <w:rPr>
          <w:rFonts w:ascii="Melior" w:hAnsi="Melior"/>
          <w:sz w:val="22"/>
          <w:szCs w:val="22"/>
        </w:rPr>
      </w:pPr>
    </w:p>
    <w:p w14:paraId="12919582" w14:textId="4E61CCA4" w:rsidR="0015490E" w:rsidRPr="005428DC" w:rsidRDefault="0015490E" w:rsidP="0015490E">
      <w:pPr>
        <w:autoSpaceDE w:val="0"/>
        <w:autoSpaceDN w:val="0"/>
        <w:adjustRightInd w:val="0"/>
        <w:ind w:right="540"/>
        <w:rPr>
          <w:rFonts w:ascii="Melior" w:eastAsia="HiddenHorzOCR" w:hAnsi="Melior"/>
          <w:sz w:val="22"/>
          <w:szCs w:val="22"/>
        </w:rPr>
      </w:pPr>
      <w:r w:rsidRPr="005428DC">
        <w:rPr>
          <w:rFonts w:ascii="Melior" w:hAnsi="Melior"/>
          <w:sz w:val="22"/>
          <w:szCs w:val="22"/>
        </w:rPr>
        <w:t>I hereby agree to the terms of this letter, and will commence my employment at the University</w:t>
      </w:r>
      <w:r w:rsidR="009A09A1" w:rsidRPr="005428DC">
        <w:rPr>
          <w:rFonts w:ascii="Melior" w:hAnsi="Melior"/>
          <w:sz w:val="22"/>
          <w:szCs w:val="22"/>
        </w:rPr>
        <w:t xml:space="preserve"> of Oregon </w:t>
      </w:r>
      <w:r w:rsidR="004F0908" w:rsidRPr="005428DC">
        <w:rPr>
          <w:rFonts w:ascii="Melior" w:hAnsi="Melior"/>
          <w:sz w:val="22"/>
          <w:szCs w:val="22"/>
        </w:rPr>
        <w:t>by</w:t>
      </w:r>
      <w:r w:rsidR="009A09A1" w:rsidRPr="005428DC">
        <w:rPr>
          <w:rFonts w:ascii="Melior" w:hAnsi="Melior"/>
          <w:sz w:val="22"/>
          <w:szCs w:val="22"/>
        </w:rPr>
        <w:t xml:space="preserve"> September 16, 2016</w:t>
      </w:r>
      <w:r w:rsidRPr="005428DC">
        <w:rPr>
          <w:rFonts w:ascii="Melior" w:hAnsi="Melior"/>
          <w:sz w:val="22"/>
          <w:szCs w:val="22"/>
        </w:rPr>
        <w:t>.</w:t>
      </w:r>
    </w:p>
    <w:p w14:paraId="76214908" w14:textId="77777777" w:rsidR="0015490E" w:rsidRPr="005428DC" w:rsidRDefault="0015490E" w:rsidP="0015490E">
      <w:pPr>
        <w:widowControl w:val="0"/>
        <w:autoSpaceDE w:val="0"/>
        <w:autoSpaceDN w:val="0"/>
        <w:adjustRightInd w:val="0"/>
        <w:ind w:right="540"/>
        <w:rPr>
          <w:rFonts w:ascii="Melior" w:hAnsi="Melior"/>
          <w:color w:val="000000"/>
          <w:sz w:val="22"/>
          <w:szCs w:val="22"/>
        </w:rPr>
      </w:pPr>
    </w:p>
    <w:p w14:paraId="75FBA992" w14:textId="77777777" w:rsidR="0015490E" w:rsidRPr="005428DC" w:rsidRDefault="0015490E" w:rsidP="0015490E">
      <w:pPr>
        <w:widowControl w:val="0"/>
        <w:autoSpaceDE w:val="0"/>
        <w:autoSpaceDN w:val="0"/>
        <w:adjustRightInd w:val="0"/>
        <w:ind w:right="540"/>
        <w:rPr>
          <w:rFonts w:ascii="Melior" w:hAnsi="Melior"/>
          <w:color w:val="000000"/>
          <w:sz w:val="22"/>
          <w:szCs w:val="22"/>
        </w:rPr>
      </w:pPr>
    </w:p>
    <w:p w14:paraId="52A53502" w14:textId="77777777" w:rsidR="0015490E" w:rsidRPr="005428DC" w:rsidRDefault="0015490E" w:rsidP="0015490E">
      <w:pPr>
        <w:widowControl w:val="0"/>
        <w:autoSpaceDE w:val="0"/>
        <w:autoSpaceDN w:val="0"/>
        <w:adjustRightInd w:val="0"/>
        <w:ind w:right="540"/>
        <w:rPr>
          <w:rFonts w:ascii="Melior" w:hAnsi="Melior"/>
          <w:color w:val="000000"/>
          <w:sz w:val="22"/>
          <w:szCs w:val="22"/>
        </w:rPr>
      </w:pPr>
    </w:p>
    <w:p w14:paraId="26EF6804" w14:textId="77777777" w:rsidR="0015490E" w:rsidRPr="005428DC" w:rsidRDefault="0015490E" w:rsidP="0015490E">
      <w:pPr>
        <w:widowControl w:val="0"/>
        <w:autoSpaceDE w:val="0"/>
        <w:autoSpaceDN w:val="0"/>
        <w:adjustRightInd w:val="0"/>
        <w:ind w:right="540"/>
        <w:rPr>
          <w:rFonts w:ascii="Melior" w:hAnsi="Melior"/>
          <w:color w:val="000000"/>
          <w:sz w:val="22"/>
          <w:szCs w:val="22"/>
        </w:rPr>
      </w:pPr>
    </w:p>
    <w:p w14:paraId="49763692" w14:textId="77777777" w:rsidR="0015490E" w:rsidRPr="005428DC" w:rsidRDefault="0015490E" w:rsidP="0015490E">
      <w:pPr>
        <w:widowControl w:val="0"/>
        <w:tabs>
          <w:tab w:val="right" w:pos="8640"/>
        </w:tabs>
        <w:autoSpaceDE w:val="0"/>
        <w:autoSpaceDN w:val="0"/>
        <w:adjustRightInd w:val="0"/>
        <w:ind w:right="540"/>
        <w:rPr>
          <w:rFonts w:ascii="Melior" w:hAnsi="Melior"/>
          <w:color w:val="000000"/>
          <w:sz w:val="22"/>
          <w:szCs w:val="22"/>
        </w:rPr>
      </w:pPr>
    </w:p>
    <w:p w14:paraId="57186610" w14:textId="77777777" w:rsidR="0015490E" w:rsidRPr="005428DC" w:rsidRDefault="0015490E" w:rsidP="0015490E">
      <w:pPr>
        <w:widowControl w:val="0"/>
        <w:autoSpaceDE w:val="0"/>
        <w:autoSpaceDN w:val="0"/>
        <w:adjustRightInd w:val="0"/>
        <w:ind w:right="540"/>
        <w:rPr>
          <w:rFonts w:ascii="Melior" w:hAnsi="Melior"/>
          <w:color w:val="000000"/>
          <w:sz w:val="22"/>
          <w:szCs w:val="22"/>
        </w:rPr>
      </w:pPr>
    </w:p>
    <w:p w14:paraId="5E106AA6" w14:textId="77777777" w:rsidR="0015490E" w:rsidRPr="005428DC" w:rsidRDefault="00B35CBF" w:rsidP="0015490E">
      <w:pPr>
        <w:tabs>
          <w:tab w:val="right" w:pos="8640"/>
        </w:tabs>
        <w:rPr>
          <w:rFonts w:ascii="Melior" w:hAnsi="Melior"/>
          <w:color w:val="000000"/>
          <w:sz w:val="22"/>
          <w:szCs w:val="22"/>
        </w:rPr>
      </w:pPr>
      <w:r>
        <w:rPr>
          <w:rFonts w:ascii="Melior" w:hAnsi="Melior"/>
          <w:color w:val="000000"/>
          <w:sz w:val="22"/>
          <w:szCs w:val="22"/>
        </w:rPr>
        <w:pict w14:anchorId="1E1B5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35pt;height:1.35pt" o:hrpct="0" o:hralign="center" o:hr="t">
            <v:imagedata r:id="rId10" o:title="Default Line"/>
          </v:shape>
        </w:pict>
      </w:r>
    </w:p>
    <w:p w14:paraId="36D83F4B" w14:textId="58A171EE" w:rsidR="0015490E" w:rsidRPr="005428DC" w:rsidRDefault="00BC7B65" w:rsidP="0015490E">
      <w:pPr>
        <w:tabs>
          <w:tab w:val="right" w:pos="8496"/>
        </w:tabs>
        <w:ind w:right="540"/>
        <w:rPr>
          <w:rFonts w:ascii="Melior" w:hAnsi="Melior"/>
          <w:color w:val="FF0000"/>
          <w:sz w:val="22"/>
          <w:szCs w:val="22"/>
        </w:rPr>
      </w:pPr>
      <w:r w:rsidRPr="005428DC">
        <w:rPr>
          <w:rFonts w:ascii="Melior" w:hAnsi="Melior"/>
          <w:color w:val="FF0000"/>
          <w:sz w:val="22"/>
          <w:szCs w:val="22"/>
        </w:rPr>
        <w:t>Candidate’s Name</w:t>
      </w:r>
      <w:r w:rsidR="0015490E" w:rsidRPr="005428DC">
        <w:rPr>
          <w:rFonts w:ascii="Melior" w:hAnsi="Melior"/>
          <w:color w:val="FF0000"/>
          <w:sz w:val="22"/>
          <w:szCs w:val="22"/>
        </w:rPr>
        <w:tab/>
        <w:t>Date</w:t>
      </w:r>
    </w:p>
    <w:p w14:paraId="2100E3AF" w14:textId="77777777" w:rsidR="0015490E" w:rsidRPr="005428DC" w:rsidRDefault="0015490E" w:rsidP="0015490E">
      <w:pPr>
        <w:rPr>
          <w:rFonts w:ascii="Melior" w:hAnsi="Melior"/>
          <w:sz w:val="22"/>
          <w:szCs w:val="22"/>
        </w:rPr>
      </w:pPr>
    </w:p>
    <w:p w14:paraId="215F8425" w14:textId="2E535439" w:rsidR="00026D62" w:rsidRPr="005428DC" w:rsidRDefault="005521C6" w:rsidP="00747CF9">
      <w:pPr>
        <w:rPr>
          <w:rFonts w:ascii="Melior" w:hAnsi="Melior" w:cs="Times New Roman"/>
          <w:color w:val="000000"/>
          <w:sz w:val="22"/>
          <w:szCs w:val="22"/>
        </w:rPr>
      </w:pPr>
      <w:r w:rsidRPr="005428DC">
        <w:rPr>
          <w:rFonts w:ascii="Melior" w:hAnsi="Melior" w:cs="Times New Roman"/>
          <w:color w:val="000000"/>
          <w:sz w:val="22"/>
          <w:szCs w:val="22"/>
        </w:rPr>
        <w:br w:type="page"/>
      </w:r>
    </w:p>
    <w:p w14:paraId="4FAE727A" w14:textId="7B8588AB" w:rsidR="00026D62" w:rsidRPr="005428DC" w:rsidRDefault="007A7698" w:rsidP="00CC1115">
      <w:pPr>
        <w:tabs>
          <w:tab w:val="right" w:pos="8496"/>
        </w:tabs>
        <w:ind w:right="540"/>
        <w:jc w:val="center"/>
        <w:rPr>
          <w:rFonts w:ascii="Melior" w:hAnsi="Melior" w:cs="Times New Roman"/>
          <w:color w:val="000000"/>
          <w:sz w:val="22"/>
          <w:szCs w:val="22"/>
        </w:rPr>
      </w:pPr>
      <w:r w:rsidRPr="005428DC">
        <w:rPr>
          <w:rFonts w:ascii="Melior" w:hAnsi="Melior" w:cs="Times New Roman"/>
          <w:color w:val="000000"/>
          <w:sz w:val="22"/>
          <w:szCs w:val="22"/>
        </w:rPr>
        <w:lastRenderedPageBreak/>
        <w:t>Substitute Text for Non-Default L</w:t>
      </w:r>
      <w:r w:rsidR="00920373" w:rsidRPr="005428DC">
        <w:rPr>
          <w:rFonts w:ascii="Melior" w:hAnsi="Melior" w:cs="Times New Roman"/>
          <w:color w:val="000000"/>
          <w:sz w:val="22"/>
          <w:szCs w:val="22"/>
        </w:rPr>
        <w:t>etters</w:t>
      </w:r>
    </w:p>
    <w:p w14:paraId="726A89AF" w14:textId="77777777" w:rsidR="00026D62" w:rsidRPr="005428DC" w:rsidRDefault="00026D62" w:rsidP="00410B67">
      <w:pPr>
        <w:tabs>
          <w:tab w:val="right" w:pos="8496"/>
        </w:tabs>
        <w:ind w:right="540"/>
        <w:rPr>
          <w:rFonts w:ascii="Melior" w:hAnsi="Melior" w:cs="Times New Roman"/>
          <w:color w:val="000000"/>
          <w:sz w:val="22"/>
          <w:szCs w:val="22"/>
        </w:rPr>
      </w:pPr>
    </w:p>
    <w:p w14:paraId="18D4E376" w14:textId="59D73F51" w:rsidR="005521C6" w:rsidRPr="005428DC" w:rsidRDefault="005521C6" w:rsidP="00410B67">
      <w:pPr>
        <w:tabs>
          <w:tab w:val="right" w:pos="8496"/>
        </w:tabs>
        <w:ind w:right="540"/>
        <w:rPr>
          <w:rFonts w:ascii="Melior" w:hAnsi="Melior" w:cs="Times New Roman"/>
          <w:color w:val="FF0000"/>
          <w:sz w:val="22"/>
          <w:szCs w:val="22"/>
          <w:u w:val="single"/>
        </w:rPr>
      </w:pPr>
      <w:r w:rsidRPr="005428DC">
        <w:rPr>
          <w:rFonts w:ascii="Melior" w:hAnsi="Melior" w:cs="Times New Roman"/>
          <w:color w:val="FF0000"/>
          <w:sz w:val="22"/>
          <w:szCs w:val="22"/>
          <w:u w:val="single"/>
        </w:rPr>
        <w:t>First year LWOP</w:t>
      </w:r>
      <w:r w:rsidR="00BA29A4" w:rsidRPr="005428DC">
        <w:rPr>
          <w:rFonts w:ascii="Melior" w:hAnsi="Melior" w:cs="Times New Roman"/>
          <w:color w:val="FF0000"/>
          <w:sz w:val="22"/>
          <w:szCs w:val="22"/>
          <w:u w:val="single"/>
        </w:rPr>
        <w:t xml:space="preserve"> for end of p</w:t>
      </w:r>
      <w:r w:rsidR="00026D62" w:rsidRPr="005428DC">
        <w:rPr>
          <w:rFonts w:ascii="Melior" w:hAnsi="Melior" w:cs="Times New Roman"/>
          <w:color w:val="FF0000"/>
          <w:sz w:val="22"/>
          <w:szCs w:val="22"/>
          <w:u w:val="single"/>
        </w:rPr>
        <w:t>aragraph 2</w:t>
      </w:r>
    </w:p>
    <w:p w14:paraId="6CE2C1D4" w14:textId="0D5AC0B4" w:rsidR="00026D62" w:rsidRPr="005428DC" w:rsidRDefault="00026D62" w:rsidP="00410B67">
      <w:pPr>
        <w:tabs>
          <w:tab w:val="right" w:pos="8496"/>
        </w:tabs>
        <w:ind w:right="540"/>
        <w:rPr>
          <w:rFonts w:ascii="Melior" w:hAnsi="Melior" w:cs="Times New Roman"/>
          <w:color w:val="000000"/>
          <w:sz w:val="22"/>
          <w:szCs w:val="22"/>
        </w:rPr>
      </w:pPr>
    </w:p>
    <w:p w14:paraId="7D7A37BF" w14:textId="5AA530F9" w:rsidR="00026D62" w:rsidRPr="005428DC" w:rsidRDefault="00026D62" w:rsidP="00410B67">
      <w:pPr>
        <w:tabs>
          <w:tab w:val="right" w:pos="8496"/>
        </w:tabs>
        <w:ind w:right="540"/>
        <w:rPr>
          <w:rFonts w:ascii="Melior" w:hAnsi="Melior"/>
          <w:color w:val="000000"/>
          <w:sz w:val="22"/>
          <w:szCs w:val="22"/>
        </w:rPr>
      </w:pPr>
      <w:r w:rsidRPr="005428DC">
        <w:rPr>
          <w:rFonts w:ascii="Melior" w:hAnsi="Melior"/>
          <w:color w:val="000000"/>
          <w:sz w:val="22"/>
          <w:szCs w:val="22"/>
        </w:rPr>
        <w:t>If you receive a postdoctoral fellowship in the next few months, you may request a leave without pay and take up your appointment at Oregon on September 16, 201</w:t>
      </w:r>
      <w:r w:rsidR="005521C6" w:rsidRPr="005428DC">
        <w:rPr>
          <w:rFonts w:ascii="Melior" w:hAnsi="Melior"/>
          <w:color w:val="000000"/>
          <w:sz w:val="22"/>
          <w:szCs w:val="22"/>
        </w:rPr>
        <w:t>7</w:t>
      </w:r>
      <w:r w:rsidRPr="005428DC">
        <w:rPr>
          <w:rFonts w:ascii="Melior" w:hAnsi="Melior"/>
          <w:color w:val="000000"/>
          <w:sz w:val="22"/>
          <w:szCs w:val="22"/>
        </w:rPr>
        <w:t>.</w:t>
      </w:r>
    </w:p>
    <w:p w14:paraId="7FAEF3AA" w14:textId="77777777" w:rsidR="005521C6" w:rsidRPr="005428DC" w:rsidRDefault="005521C6" w:rsidP="00410B67">
      <w:pPr>
        <w:tabs>
          <w:tab w:val="right" w:pos="8496"/>
        </w:tabs>
        <w:ind w:right="540"/>
        <w:rPr>
          <w:rFonts w:ascii="Melior" w:hAnsi="Melior"/>
          <w:color w:val="000000"/>
          <w:sz w:val="22"/>
          <w:szCs w:val="22"/>
        </w:rPr>
      </w:pPr>
    </w:p>
    <w:p w14:paraId="74DF2486" w14:textId="77777777" w:rsidR="00EB23EC" w:rsidRPr="005428DC" w:rsidRDefault="00EB23EC" w:rsidP="00EB23EC">
      <w:pPr>
        <w:tabs>
          <w:tab w:val="right" w:pos="8496"/>
        </w:tabs>
        <w:ind w:right="540"/>
        <w:rPr>
          <w:rFonts w:ascii="Melior" w:hAnsi="Melior"/>
          <w:color w:val="FF0000"/>
          <w:sz w:val="22"/>
          <w:szCs w:val="22"/>
          <w:u w:val="single"/>
        </w:rPr>
      </w:pPr>
      <w:r w:rsidRPr="005428DC">
        <w:rPr>
          <w:rFonts w:ascii="Melior" w:hAnsi="Melior"/>
          <w:color w:val="FF0000"/>
          <w:sz w:val="22"/>
          <w:szCs w:val="22"/>
          <w:u w:val="single"/>
        </w:rPr>
        <w:t>Arrival with credit toward tenure:</w:t>
      </w:r>
    </w:p>
    <w:p w14:paraId="2F891002" w14:textId="77777777" w:rsidR="00EB23EC" w:rsidRPr="005428DC" w:rsidRDefault="00EB23EC" w:rsidP="00EB23EC">
      <w:pPr>
        <w:tabs>
          <w:tab w:val="right" w:pos="8496"/>
        </w:tabs>
        <w:ind w:right="540"/>
        <w:rPr>
          <w:rFonts w:ascii="Melior" w:hAnsi="Melior"/>
          <w:sz w:val="22"/>
          <w:szCs w:val="22"/>
          <w:u w:val="single"/>
        </w:rPr>
      </w:pPr>
    </w:p>
    <w:p w14:paraId="3837E2C9" w14:textId="77777777" w:rsidR="00EB23EC" w:rsidRPr="005428DC" w:rsidRDefault="00EB23EC" w:rsidP="00EB23EC">
      <w:pPr>
        <w:widowControl w:val="0"/>
        <w:autoSpaceDE w:val="0"/>
        <w:autoSpaceDN w:val="0"/>
        <w:adjustRightInd w:val="0"/>
        <w:rPr>
          <w:rFonts w:ascii="Melior" w:hAnsi="Melior" w:cs="Calibri"/>
          <w:color w:val="FF0000"/>
          <w:sz w:val="22"/>
          <w:szCs w:val="22"/>
        </w:rPr>
      </w:pPr>
      <w:r w:rsidRPr="005428DC">
        <w:rPr>
          <w:rFonts w:ascii="Melior" w:hAnsi="Melior" w:cs="Calibri"/>
          <w:color w:val="FF0000"/>
          <w:sz w:val="22"/>
          <w:szCs w:val="22"/>
          <w:u w:val="single"/>
        </w:rPr>
        <w:t>1 year prior credit</w:t>
      </w:r>
      <w:r w:rsidRPr="005428DC">
        <w:rPr>
          <w:rFonts w:ascii="Melior" w:hAnsi="Melior" w:cs="Calibri"/>
          <w:color w:val="FF0000"/>
          <w:sz w:val="22"/>
          <w:szCs w:val="22"/>
        </w:rPr>
        <w:t>:</w:t>
      </w:r>
    </w:p>
    <w:p w14:paraId="53040C7D" w14:textId="77777777" w:rsidR="00EB23EC" w:rsidRPr="005428DC" w:rsidRDefault="00EB23EC" w:rsidP="00EB23EC">
      <w:pPr>
        <w:widowControl w:val="0"/>
        <w:autoSpaceDE w:val="0"/>
        <w:autoSpaceDN w:val="0"/>
        <w:adjustRightInd w:val="0"/>
        <w:rPr>
          <w:rFonts w:ascii="Melior" w:hAnsi="Melior" w:cs="Calibri"/>
          <w:color w:val="18376A"/>
          <w:sz w:val="22"/>
          <w:szCs w:val="22"/>
        </w:rPr>
      </w:pPr>
    </w:p>
    <w:p w14:paraId="5D5FFE96" w14:textId="77777777" w:rsidR="00EB23EC" w:rsidRPr="005428DC" w:rsidRDefault="00EB23EC" w:rsidP="00EB23EC">
      <w:pPr>
        <w:rPr>
          <w:rFonts w:ascii="Melior" w:hAnsi="Melior"/>
          <w:sz w:val="22"/>
          <w:szCs w:val="22"/>
        </w:rPr>
      </w:pPr>
      <w:r w:rsidRPr="005428DC">
        <w:rPr>
          <w:rFonts w:ascii="Melior" w:hAnsi="Melior"/>
          <w:color w:val="000000"/>
          <w:sz w:val="22"/>
          <w:szCs w:val="22"/>
        </w:rPr>
        <w:t xml:space="preserve">You will receive an initial three-year contract (through 6/15/2019).  </w:t>
      </w:r>
      <w:r w:rsidRPr="005428DC">
        <w:rPr>
          <w:rFonts w:ascii="Melior" w:hAnsi="Melior"/>
          <w:sz w:val="22"/>
          <w:szCs w:val="22"/>
        </w:rPr>
        <w:t xml:space="preserve">The contract will reflect the fact that you have been credited with one year of prior service toward the tenure decision.  In the </w:t>
      </w:r>
      <w:r>
        <w:rPr>
          <w:rFonts w:ascii="Melior" w:hAnsi="Melior"/>
          <w:sz w:val="22"/>
          <w:szCs w:val="22"/>
        </w:rPr>
        <w:t>third year of the contract (2018-19</w:t>
      </w:r>
      <w:r w:rsidRPr="005428DC">
        <w:rPr>
          <w:rFonts w:ascii="Melior" w:hAnsi="Melior"/>
          <w:sz w:val="22"/>
          <w:szCs w:val="22"/>
        </w:rPr>
        <w:t>) there will be a major review to determine the quality of your work and your progress toward the compilation of a successful case for promotion and tenure.  Given a positive review, your contract will be renewed for two more years, with the tenure review occurring in the academic year 2020-2021.  On this clock, a decision regarding promotion to Associate Professor with indefinite tenure will occur by 6/15/2021.</w:t>
      </w:r>
    </w:p>
    <w:p w14:paraId="46B69EE7" w14:textId="77777777" w:rsidR="00EB23EC" w:rsidRPr="005428DC" w:rsidRDefault="00EB23EC" w:rsidP="00EB23EC">
      <w:pPr>
        <w:rPr>
          <w:rFonts w:ascii="Melior" w:hAnsi="Melior"/>
          <w:sz w:val="22"/>
          <w:szCs w:val="22"/>
        </w:rPr>
      </w:pPr>
    </w:p>
    <w:p w14:paraId="66FAD8A9" w14:textId="77777777" w:rsidR="00EB23EC" w:rsidRPr="005428DC" w:rsidRDefault="00EB23EC" w:rsidP="00EB23EC">
      <w:pPr>
        <w:rPr>
          <w:rFonts w:ascii="Melior" w:hAnsi="Melior"/>
          <w:sz w:val="22"/>
          <w:szCs w:val="22"/>
        </w:rPr>
      </w:pPr>
      <w:r w:rsidRPr="005428DC">
        <w:rPr>
          <w:rFonts w:ascii="Melior" w:hAnsi="Melior"/>
          <w:sz w:val="22"/>
          <w:szCs w:val="22"/>
        </w:rPr>
        <w:t>However, you have the right to wait until your sixth year of employment to stand for promotion and tenure.</w:t>
      </w:r>
      <w:r w:rsidRPr="005428DC">
        <w:rPr>
          <w:rFonts w:ascii="Melior" w:hAnsi="Melior"/>
          <w:color w:val="000000"/>
          <w:sz w:val="22"/>
          <w:szCs w:val="22"/>
        </w:rPr>
        <w:t xml:space="preserve">  </w:t>
      </w:r>
      <w:r w:rsidRPr="005428DC">
        <w:rPr>
          <w:rFonts w:ascii="Melior" w:hAnsi="Melior"/>
          <w:sz w:val="22"/>
          <w:szCs w:val="22"/>
        </w:rPr>
        <w:t>On this clock, given a positive review, your contract will be renewed for three more years, with the tenure review occurring in the academic year 2021-2022.  A decision regarding promotion to Associate Professor with indefinite tenure will be required by 6/15/2022.</w:t>
      </w:r>
      <w:r>
        <w:rPr>
          <w:rFonts w:ascii="Melior" w:hAnsi="Melior"/>
          <w:sz w:val="22"/>
          <w:szCs w:val="22"/>
        </w:rPr>
        <w:t xml:space="preserve">  On either time line, the emphasis will be on your most recent five years of publications and scholarly activity for the purpose of the evaluation.</w:t>
      </w:r>
    </w:p>
    <w:p w14:paraId="4056B5F1" w14:textId="77777777" w:rsidR="00EB23EC" w:rsidRPr="005428DC" w:rsidRDefault="00EB23EC" w:rsidP="00EB23EC">
      <w:pPr>
        <w:widowControl w:val="0"/>
        <w:autoSpaceDE w:val="0"/>
        <w:autoSpaceDN w:val="0"/>
        <w:adjustRightInd w:val="0"/>
        <w:rPr>
          <w:rFonts w:ascii="Melior" w:hAnsi="Melior" w:cs="Calibri"/>
          <w:color w:val="18376A"/>
          <w:sz w:val="22"/>
          <w:szCs w:val="22"/>
        </w:rPr>
      </w:pPr>
    </w:p>
    <w:p w14:paraId="598EC3A1" w14:textId="77777777" w:rsidR="00EB23EC" w:rsidRPr="005428DC" w:rsidRDefault="00EB23EC" w:rsidP="00EB23EC">
      <w:pPr>
        <w:widowControl w:val="0"/>
        <w:autoSpaceDE w:val="0"/>
        <w:autoSpaceDN w:val="0"/>
        <w:adjustRightInd w:val="0"/>
        <w:rPr>
          <w:rFonts w:ascii="Melior" w:hAnsi="Melior" w:cs="Calibri"/>
          <w:color w:val="FF0000"/>
          <w:sz w:val="22"/>
          <w:szCs w:val="22"/>
        </w:rPr>
      </w:pPr>
      <w:r w:rsidRPr="005428DC">
        <w:rPr>
          <w:rFonts w:ascii="Melior" w:hAnsi="Melior" w:cs="Calibri"/>
          <w:color w:val="FF0000"/>
          <w:sz w:val="22"/>
          <w:szCs w:val="22"/>
          <w:u w:val="single"/>
        </w:rPr>
        <w:t>2 years prior credit</w:t>
      </w:r>
      <w:r w:rsidRPr="005428DC">
        <w:rPr>
          <w:rFonts w:ascii="Melior" w:hAnsi="Melior" w:cs="Calibri"/>
          <w:color w:val="FF0000"/>
          <w:sz w:val="22"/>
          <w:szCs w:val="22"/>
        </w:rPr>
        <w:t>:</w:t>
      </w:r>
    </w:p>
    <w:p w14:paraId="54F3D29A" w14:textId="77777777" w:rsidR="00EB23EC" w:rsidRPr="005428DC" w:rsidRDefault="00EB23EC" w:rsidP="00EB23EC">
      <w:pPr>
        <w:widowControl w:val="0"/>
        <w:autoSpaceDE w:val="0"/>
        <w:autoSpaceDN w:val="0"/>
        <w:adjustRightInd w:val="0"/>
        <w:rPr>
          <w:rFonts w:ascii="Melior" w:hAnsi="Melior" w:cs="Calibri"/>
          <w:color w:val="18376A"/>
          <w:sz w:val="22"/>
          <w:szCs w:val="22"/>
        </w:rPr>
      </w:pPr>
    </w:p>
    <w:p w14:paraId="28E332FE" w14:textId="615C04C0" w:rsidR="00EB23EC" w:rsidRPr="005428DC" w:rsidRDefault="00EB23EC" w:rsidP="00EB23EC">
      <w:pPr>
        <w:rPr>
          <w:rFonts w:ascii="Melior" w:hAnsi="Melior"/>
          <w:sz w:val="22"/>
          <w:szCs w:val="22"/>
        </w:rPr>
      </w:pPr>
      <w:r w:rsidRPr="005428DC">
        <w:rPr>
          <w:rFonts w:ascii="Melior" w:hAnsi="Melior"/>
          <w:color w:val="000000"/>
          <w:sz w:val="22"/>
          <w:szCs w:val="22"/>
        </w:rPr>
        <w:t xml:space="preserve">You will receive an initial </w:t>
      </w:r>
      <w:r w:rsidR="00555B6C">
        <w:rPr>
          <w:rFonts w:ascii="Melior" w:hAnsi="Melior"/>
          <w:color w:val="000000"/>
          <w:sz w:val="22"/>
          <w:szCs w:val="22"/>
        </w:rPr>
        <w:t>two</w:t>
      </w:r>
      <w:r w:rsidRPr="005428DC">
        <w:rPr>
          <w:rFonts w:ascii="Melior" w:hAnsi="Melior"/>
          <w:color w:val="000000"/>
          <w:sz w:val="22"/>
          <w:szCs w:val="22"/>
        </w:rPr>
        <w:t>-</w:t>
      </w:r>
      <w:r w:rsidR="00555B6C">
        <w:rPr>
          <w:rFonts w:ascii="Melior" w:hAnsi="Melior"/>
          <w:color w:val="000000"/>
          <w:sz w:val="22"/>
          <w:szCs w:val="22"/>
        </w:rPr>
        <w:t>year contract (through 6/15/2018</w:t>
      </w:r>
      <w:r w:rsidRPr="005428DC">
        <w:rPr>
          <w:rFonts w:ascii="Melior" w:hAnsi="Melior"/>
          <w:color w:val="000000"/>
          <w:sz w:val="22"/>
          <w:szCs w:val="22"/>
        </w:rPr>
        <w:t xml:space="preserve">).  </w:t>
      </w:r>
      <w:r w:rsidRPr="005428DC">
        <w:rPr>
          <w:rFonts w:ascii="Melior" w:hAnsi="Melior"/>
          <w:sz w:val="22"/>
          <w:szCs w:val="22"/>
        </w:rPr>
        <w:t>The contract will reflect the fact that you have been credited with two years of prior servic</w:t>
      </w:r>
      <w:r>
        <w:rPr>
          <w:rFonts w:ascii="Melior" w:hAnsi="Melior"/>
          <w:sz w:val="22"/>
          <w:szCs w:val="22"/>
        </w:rPr>
        <w:t xml:space="preserve">e toward the tenure decision.  </w:t>
      </w:r>
      <w:r w:rsidRPr="005428DC">
        <w:rPr>
          <w:rFonts w:ascii="Melior" w:hAnsi="Melior"/>
          <w:sz w:val="22"/>
          <w:szCs w:val="22"/>
        </w:rPr>
        <w:t xml:space="preserve">In the </w:t>
      </w:r>
      <w:r w:rsidR="00555B6C">
        <w:rPr>
          <w:rFonts w:ascii="Melior" w:hAnsi="Melior"/>
          <w:sz w:val="22"/>
          <w:szCs w:val="22"/>
        </w:rPr>
        <w:t>second year of the contract (2017</w:t>
      </w:r>
      <w:r w:rsidRPr="005428DC">
        <w:rPr>
          <w:rFonts w:ascii="Melior" w:hAnsi="Melior"/>
          <w:sz w:val="22"/>
          <w:szCs w:val="22"/>
        </w:rPr>
        <w:t>-20</w:t>
      </w:r>
      <w:r w:rsidR="00555B6C">
        <w:rPr>
          <w:rFonts w:ascii="Melior" w:hAnsi="Melior"/>
          <w:sz w:val="22"/>
          <w:szCs w:val="22"/>
        </w:rPr>
        <w:t>18</w:t>
      </w:r>
      <w:r w:rsidRPr="005428DC">
        <w:rPr>
          <w:rFonts w:ascii="Melior" w:hAnsi="Melior"/>
          <w:sz w:val="22"/>
          <w:szCs w:val="22"/>
        </w:rPr>
        <w:t xml:space="preserve">) there will be a major review to determine the quality of your work and your progress toward the compilation of a successful case for promotion and tenure.  Given a positive review, your contract will be renewed for </w:t>
      </w:r>
      <w:r w:rsidR="00555B6C">
        <w:rPr>
          <w:rFonts w:ascii="Melior" w:hAnsi="Melior"/>
          <w:sz w:val="22"/>
          <w:szCs w:val="22"/>
        </w:rPr>
        <w:t>two</w:t>
      </w:r>
      <w:r w:rsidRPr="005428DC">
        <w:rPr>
          <w:rFonts w:ascii="Melior" w:hAnsi="Melior"/>
          <w:sz w:val="22"/>
          <w:szCs w:val="22"/>
        </w:rPr>
        <w:t xml:space="preserve"> more year</w:t>
      </w:r>
      <w:r w:rsidR="00555B6C">
        <w:rPr>
          <w:rFonts w:ascii="Melior" w:hAnsi="Melior"/>
          <w:sz w:val="22"/>
          <w:szCs w:val="22"/>
        </w:rPr>
        <w:t>s</w:t>
      </w:r>
      <w:r w:rsidRPr="005428DC">
        <w:rPr>
          <w:rFonts w:ascii="Melior" w:hAnsi="Melior"/>
          <w:sz w:val="22"/>
          <w:szCs w:val="22"/>
        </w:rPr>
        <w:t>, with the tenure review occ</w:t>
      </w:r>
      <w:r>
        <w:rPr>
          <w:rFonts w:ascii="Melior" w:hAnsi="Melior"/>
          <w:sz w:val="22"/>
          <w:szCs w:val="22"/>
        </w:rPr>
        <w:t>urring in the academic year 2019-2020</w:t>
      </w:r>
      <w:r w:rsidRPr="005428DC">
        <w:rPr>
          <w:rFonts w:ascii="Melior" w:hAnsi="Melior"/>
          <w:sz w:val="22"/>
          <w:szCs w:val="22"/>
        </w:rPr>
        <w:t>.  On this clock, a decision regarding promotion to Associate Professor with indefinit</w:t>
      </w:r>
      <w:r>
        <w:rPr>
          <w:rFonts w:ascii="Melior" w:hAnsi="Melior"/>
          <w:sz w:val="22"/>
          <w:szCs w:val="22"/>
        </w:rPr>
        <w:t>e tenure will occur by 6/15/2020</w:t>
      </w:r>
      <w:r w:rsidRPr="005428DC">
        <w:rPr>
          <w:rFonts w:ascii="Melior" w:hAnsi="Melior"/>
          <w:sz w:val="22"/>
          <w:szCs w:val="22"/>
        </w:rPr>
        <w:t>.</w:t>
      </w:r>
    </w:p>
    <w:p w14:paraId="2F27F3F8" w14:textId="77777777" w:rsidR="00EB23EC" w:rsidRPr="005428DC" w:rsidRDefault="00EB23EC" w:rsidP="00EB23EC">
      <w:pPr>
        <w:rPr>
          <w:rFonts w:ascii="Melior" w:hAnsi="Melior"/>
          <w:sz w:val="22"/>
          <w:szCs w:val="22"/>
        </w:rPr>
      </w:pPr>
    </w:p>
    <w:p w14:paraId="2AC745B0" w14:textId="77777777" w:rsidR="00EB23EC" w:rsidRPr="005428DC" w:rsidRDefault="00EB23EC" w:rsidP="00EB23EC">
      <w:pPr>
        <w:rPr>
          <w:rFonts w:ascii="Melior" w:hAnsi="Melior"/>
          <w:sz w:val="22"/>
          <w:szCs w:val="22"/>
        </w:rPr>
      </w:pPr>
      <w:r w:rsidRPr="005428DC">
        <w:rPr>
          <w:rFonts w:ascii="Melior" w:hAnsi="Melior"/>
          <w:sz w:val="22"/>
          <w:szCs w:val="22"/>
        </w:rPr>
        <w:t>However, you have the right to wait until your sixth year of employment to stand for promotion and tenure.</w:t>
      </w:r>
      <w:r w:rsidRPr="005428DC">
        <w:rPr>
          <w:rFonts w:ascii="Melior" w:hAnsi="Melior"/>
          <w:color w:val="000000"/>
          <w:sz w:val="22"/>
          <w:szCs w:val="22"/>
        </w:rPr>
        <w:t xml:space="preserve">  </w:t>
      </w:r>
      <w:r w:rsidRPr="005428DC">
        <w:rPr>
          <w:rFonts w:ascii="Melior" w:hAnsi="Melior"/>
          <w:sz w:val="22"/>
          <w:szCs w:val="22"/>
        </w:rPr>
        <w:t>On this clock, given a positive review, your contract will be renewed for three more years, with the tenure review occurring in the academic year 2021-2022.  A decision regarding promotion to Associate Professor with indefinite tenure will be required by 6/15/2022.</w:t>
      </w:r>
      <w:r>
        <w:rPr>
          <w:rFonts w:ascii="Melior" w:hAnsi="Melior"/>
          <w:sz w:val="22"/>
          <w:szCs w:val="22"/>
        </w:rPr>
        <w:t xml:space="preserve">  On either time line, your most recent five years of publications and scholarly activity will form the primary research record for the purpose of the evaluation.</w:t>
      </w:r>
    </w:p>
    <w:p w14:paraId="3BE18DB6" w14:textId="77777777" w:rsidR="00555B6C" w:rsidRDefault="00555B6C" w:rsidP="00EB23EC">
      <w:pPr>
        <w:widowControl w:val="0"/>
        <w:autoSpaceDE w:val="0"/>
        <w:autoSpaceDN w:val="0"/>
        <w:adjustRightInd w:val="0"/>
        <w:rPr>
          <w:rFonts w:ascii="Melior" w:hAnsi="Melior"/>
          <w:sz w:val="22"/>
          <w:szCs w:val="22"/>
        </w:rPr>
      </w:pPr>
    </w:p>
    <w:p w14:paraId="0A1B1A5F" w14:textId="4CCF5C25" w:rsidR="00E359B4" w:rsidRPr="00E359B4" w:rsidRDefault="00E359B4" w:rsidP="00EB23EC">
      <w:pPr>
        <w:widowControl w:val="0"/>
        <w:autoSpaceDE w:val="0"/>
        <w:autoSpaceDN w:val="0"/>
        <w:adjustRightInd w:val="0"/>
        <w:rPr>
          <w:rFonts w:ascii="Melior" w:hAnsi="Melior"/>
          <w:color w:val="FF0000"/>
          <w:sz w:val="22"/>
          <w:szCs w:val="22"/>
        </w:rPr>
      </w:pPr>
      <w:r w:rsidRPr="00E359B4">
        <w:rPr>
          <w:rFonts w:ascii="Melior" w:hAnsi="Melior"/>
          <w:color w:val="FF0000"/>
          <w:sz w:val="22"/>
          <w:szCs w:val="22"/>
          <w:u w:val="single"/>
        </w:rPr>
        <w:t>More than 2 years prior credit</w:t>
      </w:r>
    </w:p>
    <w:p w14:paraId="334F020C" w14:textId="77777777" w:rsidR="00E359B4" w:rsidRDefault="00E359B4" w:rsidP="00E359B4">
      <w:pPr>
        <w:widowControl w:val="0"/>
        <w:autoSpaceDE w:val="0"/>
        <w:autoSpaceDN w:val="0"/>
        <w:adjustRightInd w:val="0"/>
        <w:rPr>
          <w:rFonts w:ascii="Melior" w:hAnsi="Melior" w:cs="Calibri"/>
          <w:color w:val="FF0000"/>
          <w:sz w:val="22"/>
          <w:szCs w:val="22"/>
        </w:rPr>
      </w:pPr>
    </w:p>
    <w:p w14:paraId="790E5DB9" w14:textId="77777777" w:rsidR="00E359B4" w:rsidRPr="00486043" w:rsidRDefault="00E359B4" w:rsidP="00E359B4">
      <w:pPr>
        <w:widowControl w:val="0"/>
        <w:autoSpaceDE w:val="0"/>
        <w:autoSpaceDN w:val="0"/>
        <w:adjustRightInd w:val="0"/>
        <w:rPr>
          <w:rFonts w:ascii="Melior" w:hAnsi="Melior"/>
          <w:color w:val="FF0000"/>
          <w:sz w:val="22"/>
          <w:szCs w:val="22"/>
        </w:rPr>
      </w:pPr>
      <w:r>
        <w:rPr>
          <w:rFonts w:ascii="Melior" w:hAnsi="Melior"/>
          <w:color w:val="FF0000"/>
          <w:sz w:val="22"/>
          <w:szCs w:val="22"/>
        </w:rPr>
        <w:t>There are many complications when a TTF is hired with more than two years prior credit toward tenure.  We recommend that heads begin with the relevant scenario below but work closely with their associate dean to clarify contract and renewal dates and potential conflicts and confusions.</w:t>
      </w:r>
    </w:p>
    <w:p w14:paraId="4A0EC2AB" w14:textId="77777777" w:rsidR="00E359B4" w:rsidRPr="00E359B4" w:rsidRDefault="00E359B4" w:rsidP="00EB23EC">
      <w:pPr>
        <w:widowControl w:val="0"/>
        <w:autoSpaceDE w:val="0"/>
        <w:autoSpaceDN w:val="0"/>
        <w:adjustRightInd w:val="0"/>
        <w:rPr>
          <w:rFonts w:ascii="Melior" w:hAnsi="Melior"/>
          <w:sz w:val="22"/>
          <w:szCs w:val="22"/>
        </w:rPr>
      </w:pPr>
    </w:p>
    <w:p w14:paraId="7AB0E12D" w14:textId="2A0F8FE4" w:rsidR="00EB23EC" w:rsidRPr="00486043" w:rsidRDefault="00EB23EC" w:rsidP="00555B6C">
      <w:pPr>
        <w:widowControl w:val="0"/>
        <w:autoSpaceDE w:val="0"/>
        <w:autoSpaceDN w:val="0"/>
        <w:adjustRightInd w:val="0"/>
        <w:rPr>
          <w:rFonts w:ascii="Melior" w:hAnsi="Melior" w:cs="Calibri"/>
          <w:color w:val="FF0000"/>
          <w:sz w:val="22"/>
          <w:szCs w:val="22"/>
        </w:rPr>
      </w:pPr>
      <w:r w:rsidRPr="00486043">
        <w:rPr>
          <w:rFonts w:ascii="Melior" w:hAnsi="Melior" w:cs="Calibri"/>
          <w:color w:val="FF0000"/>
          <w:sz w:val="22"/>
          <w:szCs w:val="22"/>
          <w:u w:val="single"/>
        </w:rPr>
        <w:t>3 years prior credit</w:t>
      </w:r>
      <w:r w:rsidRPr="00486043">
        <w:rPr>
          <w:rFonts w:ascii="Melior" w:hAnsi="Melior" w:cs="Calibri"/>
          <w:color w:val="FF0000"/>
          <w:sz w:val="22"/>
          <w:szCs w:val="22"/>
        </w:rPr>
        <w:t>:</w:t>
      </w:r>
    </w:p>
    <w:p w14:paraId="3608DDE4" w14:textId="77777777" w:rsidR="00E359B4" w:rsidRPr="00486043" w:rsidRDefault="00E359B4" w:rsidP="00EB23EC">
      <w:pPr>
        <w:widowControl w:val="0"/>
        <w:autoSpaceDE w:val="0"/>
        <w:autoSpaceDN w:val="0"/>
        <w:adjustRightInd w:val="0"/>
        <w:rPr>
          <w:rFonts w:ascii="Melior" w:hAnsi="Melior" w:cs="Calibri"/>
          <w:color w:val="FF0000"/>
          <w:sz w:val="22"/>
          <w:szCs w:val="22"/>
        </w:rPr>
      </w:pPr>
    </w:p>
    <w:p w14:paraId="2993C124" w14:textId="77777777" w:rsidR="00EB23EC" w:rsidRPr="005428DC" w:rsidRDefault="00EB23EC" w:rsidP="00EB23EC">
      <w:pPr>
        <w:rPr>
          <w:rFonts w:ascii="Melior" w:hAnsi="Melior"/>
          <w:sz w:val="22"/>
          <w:szCs w:val="22"/>
        </w:rPr>
      </w:pPr>
      <w:r w:rsidRPr="005428DC">
        <w:rPr>
          <w:rFonts w:ascii="Melior" w:hAnsi="Melior"/>
          <w:color w:val="000000"/>
          <w:sz w:val="22"/>
          <w:szCs w:val="22"/>
        </w:rPr>
        <w:t xml:space="preserve">You will receive an initial </w:t>
      </w:r>
      <w:r>
        <w:rPr>
          <w:rFonts w:ascii="Melior" w:hAnsi="Melior"/>
          <w:color w:val="000000"/>
          <w:sz w:val="22"/>
          <w:szCs w:val="22"/>
        </w:rPr>
        <w:t>two</w:t>
      </w:r>
      <w:r w:rsidRPr="005428DC">
        <w:rPr>
          <w:rFonts w:ascii="Melior" w:hAnsi="Melior"/>
          <w:color w:val="000000"/>
          <w:sz w:val="22"/>
          <w:szCs w:val="22"/>
        </w:rPr>
        <w:t>-</w:t>
      </w:r>
      <w:r>
        <w:rPr>
          <w:rFonts w:ascii="Melior" w:hAnsi="Melior"/>
          <w:color w:val="000000"/>
          <w:sz w:val="22"/>
          <w:szCs w:val="22"/>
        </w:rPr>
        <w:t>year contract (through 6/15/2018</w:t>
      </w:r>
      <w:r w:rsidRPr="005428DC">
        <w:rPr>
          <w:rFonts w:ascii="Melior" w:hAnsi="Melior"/>
          <w:color w:val="000000"/>
          <w:sz w:val="22"/>
          <w:szCs w:val="22"/>
        </w:rPr>
        <w:t xml:space="preserve">).  </w:t>
      </w:r>
      <w:r w:rsidRPr="005428DC">
        <w:rPr>
          <w:rFonts w:ascii="Melior" w:hAnsi="Melior"/>
          <w:sz w:val="22"/>
          <w:szCs w:val="22"/>
        </w:rPr>
        <w:t xml:space="preserve">The contract will reflect the fact that you have been credited with </w:t>
      </w:r>
      <w:r>
        <w:rPr>
          <w:rFonts w:ascii="Melior" w:hAnsi="Melior"/>
          <w:sz w:val="22"/>
          <w:szCs w:val="22"/>
        </w:rPr>
        <w:t>three</w:t>
      </w:r>
      <w:r w:rsidRPr="005428DC">
        <w:rPr>
          <w:rFonts w:ascii="Melior" w:hAnsi="Melior"/>
          <w:sz w:val="22"/>
          <w:szCs w:val="22"/>
        </w:rPr>
        <w:t xml:space="preserve"> years of prior service toward the tenure decision.  In the </w:t>
      </w:r>
      <w:r>
        <w:rPr>
          <w:rFonts w:ascii="Melior" w:hAnsi="Melior"/>
          <w:sz w:val="22"/>
          <w:szCs w:val="22"/>
        </w:rPr>
        <w:t>second year of the contract (2017-18</w:t>
      </w:r>
      <w:r w:rsidRPr="005428DC">
        <w:rPr>
          <w:rFonts w:ascii="Melior" w:hAnsi="Melior"/>
          <w:sz w:val="22"/>
          <w:szCs w:val="22"/>
        </w:rPr>
        <w:t>) there will be a major review to determine the quality of your work and your progress toward the compilation of a successful case for promotion and tenure.  Given a positive review, your contract will be renewed for one more year, with the tenure review occ</w:t>
      </w:r>
      <w:r>
        <w:rPr>
          <w:rFonts w:ascii="Melior" w:hAnsi="Melior"/>
          <w:sz w:val="22"/>
          <w:szCs w:val="22"/>
        </w:rPr>
        <w:t>urring in the academic year 2018-2019</w:t>
      </w:r>
      <w:r w:rsidRPr="005428DC">
        <w:rPr>
          <w:rFonts w:ascii="Melior" w:hAnsi="Melior"/>
          <w:sz w:val="22"/>
          <w:szCs w:val="22"/>
        </w:rPr>
        <w:t>.  On this clock, a decision regarding promotion to Associate Professor with indefinit</w:t>
      </w:r>
      <w:r>
        <w:rPr>
          <w:rFonts w:ascii="Melior" w:hAnsi="Melior"/>
          <w:sz w:val="22"/>
          <w:szCs w:val="22"/>
        </w:rPr>
        <w:t>e tenure will occur by 6/15/2019</w:t>
      </w:r>
      <w:r w:rsidRPr="005428DC">
        <w:rPr>
          <w:rFonts w:ascii="Melior" w:hAnsi="Melior"/>
          <w:sz w:val="22"/>
          <w:szCs w:val="22"/>
        </w:rPr>
        <w:t>.</w:t>
      </w:r>
    </w:p>
    <w:p w14:paraId="24654CA2" w14:textId="77777777" w:rsidR="00EB23EC" w:rsidRPr="005428DC" w:rsidRDefault="00EB23EC" w:rsidP="00EB23EC">
      <w:pPr>
        <w:rPr>
          <w:rFonts w:ascii="Melior" w:hAnsi="Melior"/>
          <w:sz w:val="22"/>
          <w:szCs w:val="22"/>
        </w:rPr>
      </w:pPr>
    </w:p>
    <w:p w14:paraId="5D39B26D" w14:textId="77777777" w:rsidR="00EB23EC" w:rsidRPr="005428DC" w:rsidRDefault="00EB23EC" w:rsidP="00EB23EC">
      <w:pPr>
        <w:rPr>
          <w:rFonts w:ascii="Melior" w:hAnsi="Melior"/>
          <w:sz w:val="22"/>
          <w:szCs w:val="22"/>
        </w:rPr>
      </w:pPr>
      <w:r w:rsidRPr="005428DC">
        <w:rPr>
          <w:rFonts w:ascii="Melior" w:hAnsi="Melior"/>
          <w:sz w:val="22"/>
          <w:szCs w:val="22"/>
        </w:rPr>
        <w:t>However, you have the right to wait until your sixth year of employment to stand for promotion and tenure.</w:t>
      </w:r>
      <w:r w:rsidRPr="005428DC">
        <w:rPr>
          <w:rFonts w:ascii="Melior" w:hAnsi="Melior"/>
          <w:color w:val="000000"/>
          <w:sz w:val="22"/>
          <w:szCs w:val="22"/>
        </w:rPr>
        <w:t xml:space="preserve">  </w:t>
      </w:r>
      <w:r w:rsidRPr="005428DC">
        <w:rPr>
          <w:rFonts w:ascii="Melior" w:hAnsi="Melior"/>
          <w:sz w:val="22"/>
          <w:szCs w:val="22"/>
        </w:rPr>
        <w:t>On this clock, given a positive review, your contract will be renewed for three more years, with the tenure review occurring in the academic year 2021-2022.  A decision regarding promotion to Associate Professor with indefinite tenure will be required by 6/15/2022.</w:t>
      </w:r>
      <w:r>
        <w:rPr>
          <w:rFonts w:ascii="Melior" w:hAnsi="Melior"/>
          <w:sz w:val="22"/>
          <w:szCs w:val="22"/>
        </w:rPr>
        <w:t xml:space="preserve">  On either time line, your most recent five years of publications and scholarly activity will form the primary research record for the purpose of the evaluation.</w:t>
      </w:r>
    </w:p>
    <w:p w14:paraId="097ED5B2" w14:textId="77777777" w:rsidR="00EB23EC" w:rsidRPr="005428DC" w:rsidRDefault="00EB23EC" w:rsidP="00EB23EC">
      <w:pPr>
        <w:rPr>
          <w:rFonts w:ascii="Melior" w:hAnsi="Melior"/>
          <w:sz w:val="22"/>
          <w:szCs w:val="22"/>
        </w:rPr>
      </w:pPr>
    </w:p>
    <w:p w14:paraId="61D8B5D3" w14:textId="77777777" w:rsidR="00EB23EC" w:rsidRPr="005428DC" w:rsidRDefault="00EB23EC" w:rsidP="00EB23EC">
      <w:pPr>
        <w:rPr>
          <w:rFonts w:ascii="Melior" w:hAnsi="Melior"/>
          <w:color w:val="FF0000"/>
          <w:sz w:val="22"/>
          <w:szCs w:val="22"/>
        </w:rPr>
      </w:pPr>
      <w:r w:rsidRPr="005428DC">
        <w:rPr>
          <w:rFonts w:ascii="Melior" w:hAnsi="Melior"/>
          <w:color w:val="FF0000"/>
          <w:sz w:val="22"/>
          <w:szCs w:val="22"/>
          <w:u w:val="single"/>
        </w:rPr>
        <w:t>4 years prior credit</w:t>
      </w:r>
      <w:r w:rsidRPr="005428DC">
        <w:rPr>
          <w:rFonts w:ascii="Melior" w:hAnsi="Melior"/>
          <w:color w:val="FF0000"/>
          <w:sz w:val="22"/>
          <w:szCs w:val="22"/>
        </w:rPr>
        <w:t>:</w:t>
      </w:r>
    </w:p>
    <w:p w14:paraId="51C44747" w14:textId="77777777" w:rsidR="00EB23EC" w:rsidRPr="005428DC" w:rsidRDefault="00EB23EC" w:rsidP="00EB23EC">
      <w:pPr>
        <w:rPr>
          <w:rFonts w:ascii="Melior" w:hAnsi="Melior"/>
          <w:sz w:val="22"/>
          <w:szCs w:val="22"/>
        </w:rPr>
      </w:pPr>
    </w:p>
    <w:p w14:paraId="71EF50A6" w14:textId="77777777" w:rsidR="00EB23EC" w:rsidRPr="005428DC" w:rsidRDefault="00EB23EC" w:rsidP="00EB23EC">
      <w:pPr>
        <w:rPr>
          <w:rFonts w:ascii="Melior" w:hAnsi="Melior"/>
          <w:sz w:val="22"/>
          <w:szCs w:val="22"/>
        </w:rPr>
      </w:pPr>
      <w:r w:rsidRPr="005428DC">
        <w:rPr>
          <w:rFonts w:ascii="Melior" w:hAnsi="Melior"/>
          <w:color w:val="000000"/>
          <w:sz w:val="22"/>
          <w:szCs w:val="22"/>
        </w:rPr>
        <w:t xml:space="preserve">You will receive an initial </w:t>
      </w:r>
      <w:r>
        <w:rPr>
          <w:rFonts w:ascii="Melior" w:hAnsi="Melior"/>
          <w:color w:val="000000"/>
          <w:sz w:val="22"/>
          <w:szCs w:val="22"/>
        </w:rPr>
        <w:t>two</w:t>
      </w:r>
      <w:r w:rsidRPr="005428DC">
        <w:rPr>
          <w:rFonts w:ascii="Melior" w:hAnsi="Melior"/>
          <w:color w:val="000000"/>
          <w:sz w:val="22"/>
          <w:szCs w:val="22"/>
        </w:rPr>
        <w:t>-</w:t>
      </w:r>
      <w:r>
        <w:rPr>
          <w:rFonts w:ascii="Melior" w:hAnsi="Melior"/>
          <w:color w:val="000000"/>
          <w:sz w:val="22"/>
          <w:szCs w:val="22"/>
        </w:rPr>
        <w:t>year contract (through 6/15/2018</w:t>
      </w:r>
      <w:r w:rsidRPr="005428DC">
        <w:rPr>
          <w:rFonts w:ascii="Melior" w:hAnsi="Melior"/>
          <w:color w:val="000000"/>
          <w:sz w:val="22"/>
          <w:szCs w:val="22"/>
        </w:rPr>
        <w:t xml:space="preserve">).  </w:t>
      </w:r>
      <w:r w:rsidRPr="005428DC">
        <w:rPr>
          <w:rFonts w:ascii="Melior" w:hAnsi="Melior"/>
          <w:sz w:val="22"/>
          <w:szCs w:val="22"/>
        </w:rPr>
        <w:t xml:space="preserve">The contract will reflect the fact that you have been credited with </w:t>
      </w:r>
      <w:r>
        <w:rPr>
          <w:rFonts w:ascii="Melior" w:hAnsi="Melior"/>
          <w:sz w:val="22"/>
          <w:szCs w:val="22"/>
        </w:rPr>
        <w:t>four</w:t>
      </w:r>
      <w:r w:rsidRPr="005428DC">
        <w:rPr>
          <w:rFonts w:ascii="Melior" w:hAnsi="Melior"/>
          <w:sz w:val="22"/>
          <w:szCs w:val="22"/>
        </w:rPr>
        <w:t xml:space="preserve"> years of prior service toward the tenure decision.  </w:t>
      </w:r>
      <w:r>
        <w:rPr>
          <w:rFonts w:ascii="Melior" w:hAnsi="Melior"/>
          <w:sz w:val="22"/>
          <w:szCs w:val="22"/>
        </w:rPr>
        <w:t xml:space="preserve">You will stand for tenure in 2017-18.  </w:t>
      </w:r>
      <w:r w:rsidRPr="005428DC">
        <w:rPr>
          <w:rFonts w:ascii="Melior" w:hAnsi="Melior"/>
          <w:sz w:val="22"/>
          <w:szCs w:val="22"/>
        </w:rPr>
        <w:t>On this clock, a decision regarding promotion to Associate Professor with indefinit</w:t>
      </w:r>
      <w:r>
        <w:rPr>
          <w:rFonts w:ascii="Melior" w:hAnsi="Melior"/>
          <w:sz w:val="22"/>
          <w:szCs w:val="22"/>
        </w:rPr>
        <w:t>e tenure will occur by 6/15/2018</w:t>
      </w:r>
      <w:r w:rsidRPr="005428DC">
        <w:rPr>
          <w:rFonts w:ascii="Melior" w:hAnsi="Melior"/>
          <w:sz w:val="22"/>
          <w:szCs w:val="22"/>
        </w:rPr>
        <w:t>.</w:t>
      </w:r>
    </w:p>
    <w:p w14:paraId="04F5D2B1" w14:textId="77777777" w:rsidR="00EB23EC" w:rsidRPr="005428DC" w:rsidRDefault="00EB23EC" w:rsidP="00EB23EC">
      <w:pPr>
        <w:rPr>
          <w:rFonts w:ascii="Melior" w:hAnsi="Melior"/>
          <w:sz w:val="22"/>
          <w:szCs w:val="22"/>
        </w:rPr>
      </w:pPr>
    </w:p>
    <w:p w14:paraId="65A07071" w14:textId="77777777" w:rsidR="00EB23EC" w:rsidRPr="005428DC" w:rsidRDefault="00EB23EC" w:rsidP="00EB23EC">
      <w:pPr>
        <w:rPr>
          <w:rFonts w:ascii="Melior" w:hAnsi="Melior"/>
          <w:sz w:val="22"/>
          <w:szCs w:val="22"/>
        </w:rPr>
      </w:pPr>
      <w:r w:rsidRPr="005428DC">
        <w:rPr>
          <w:rFonts w:ascii="Melior" w:hAnsi="Melior"/>
          <w:sz w:val="22"/>
          <w:szCs w:val="22"/>
        </w:rPr>
        <w:t>However, you have the right to wait until your sixth year of employment to stand for promotion and tenure.</w:t>
      </w:r>
      <w:r w:rsidRPr="005428DC">
        <w:rPr>
          <w:rFonts w:ascii="Melior" w:hAnsi="Melior"/>
          <w:color w:val="000000"/>
          <w:sz w:val="22"/>
          <w:szCs w:val="22"/>
        </w:rPr>
        <w:t xml:space="preserve">  </w:t>
      </w:r>
      <w:r>
        <w:rPr>
          <w:rFonts w:ascii="Melior" w:hAnsi="Melior"/>
          <w:sz w:val="22"/>
          <w:szCs w:val="22"/>
        </w:rPr>
        <w:t>On this clock,</w:t>
      </w:r>
      <w:r w:rsidRPr="005428DC">
        <w:rPr>
          <w:rFonts w:ascii="Melior" w:hAnsi="Melior"/>
          <w:sz w:val="22"/>
          <w:szCs w:val="22"/>
        </w:rPr>
        <w:t xml:space="preserve"> the tenure review </w:t>
      </w:r>
      <w:r>
        <w:rPr>
          <w:rFonts w:ascii="Melior" w:hAnsi="Melior"/>
          <w:sz w:val="22"/>
          <w:szCs w:val="22"/>
        </w:rPr>
        <w:t>will occur</w:t>
      </w:r>
      <w:r w:rsidRPr="005428DC">
        <w:rPr>
          <w:rFonts w:ascii="Melior" w:hAnsi="Melior"/>
          <w:sz w:val="22"/>
          <w:szCs w:val="22"/>
        </w:rPr>
        <w:t xml:space="preserve"> in the academic year 2021-2022.  A decision regarding promotion to Associate Professor with indefinite tenure will be required by 6/15/2022.</w:t>
      </w:r>
      <w:r>
        <w:rPr>
          <w:rFonts w:ascii="Melior" w:hAnsi="Melior"/>
          <w:sz w:val="22"/>
          <w:szCs w:val="22"/>
        </w:rPr>
        <w:t xml:space="preserve">  On either time line, your most recent five years of publications and scholarly activity will form the primary research record for the purpose of the evaluation.</w:t>
      </w:r>
    </w:p>
    <w:p w14:paraId="33A83754" w14:textId="77777777" w:rsidR="00EB23EC" w:rsidRPr="005428DC" w:rsidRDefault="00EB23EC" w:rsidP="00EB23EC">
      <w:pPr>
        <w:rPr>
          <w:rFonts w:ascii="Melior" w:hAnsi="Melior"/>
          <w:sz w:val="22"/>
          <w:szCs w:val="22"/>
        </w:rPr>
      </w:pPr>
    </w:p>
    <w:p w14:paraId="575F722C" w14:textId="77777777" w:rsidR="00EB23EC" w:rsidRPr="005428DC" w:rsidRDefault="00EB23EC" w:rsidP="00EB23EC">
      <w:pPr>
        <w:rPr>
          <w:rFonts w:ascii="Melior" w:hAnsi="Melior"/>
          <w:color w:val="FF0000"/>
          <w:sz w:val="22"/>
          <w:szCs w:val="22"/>
          <w:u w:val="single"/>
        </w:rPr>
      </w:pPr>
      <w:r w:rsidRPr="005428DC">
        <w:rPr>
          <w:rFonts w:ascii="Melior" w:hAnsi="Melior"/>
          <w:color w:val="FF0000"/>
          <w:sz w:val="22"/>
          <w:szCs w:val="22"/>
          <w:u w:val="single"/>
        </w:rPr>
        <w:t>5 years prior credit and tenure process during first year on campus</w:t>
      </w:r>
    </w:p>
    <w:p w14:paraId="03ABE7F7" w14:textId="77777777" w:rsidR="00EB23EC" w:rsidRPr="005428DC" w:rsidRDefault="00EB23EC" w:rsidP="00EB23EC">
      <w:pPr>
        <w:rPr>
          <w:rFonts w:ascii="Melior" w:hAnsi="Melior"/>
          <w:sz w:val="22"/>
          <w:szCs w:val="22"/>
        </w:rPr>
      </w:pPr>
    </w:p>
    <w:p w14:paraId="74EEAA5F" w14:textId="77777777" w:rsidR="00EB23EC" w:rsidRPr="005428DC" w:rsidRDefault="00EB23EC" w:rsidP="00EB23EC">
      <w:pPr>
        <w:rPr>
          <w:rFonts w:ascii="Melior" w:hAnsi="Melior"/>
          <w:sz w:val="22"/>
          <w:szCs w:val="22"/>
        </w:rPr>
      </w:pPr>
      <w:r w:rsidRPr="005428DC">
        <w:rPr>
          <w:rFonts w:ascii="Melior" w:hAnsi="Melior"/>
          <w:color w:val="000000"/>
          <w:sz w:val="22"/>
          <w:szCs w:val="22"/>
        </w:rPr>
        <w:t xml:space="preserve">You will receive an initial </w:t>
      </w:r>
      <w:r>
        <w:rPr>
          <w:rFonts w:ascii="Melior" w:hAnsi="Melior"/>
          <w:color w:val="000000"/>
          <w:sz w:val="22"/>
          <w:szCs w:val="22"/>
        </w:rPr>
        <w:t>one</w:t>
      </w:r>
      <w:r w:rsidRPr="005428DC">
        <w:rPr>
          <w:rFonts w:ascii="Melior" w:hAnsi="Melior"/>
          <w:color w:val="000000"/>
          <w:sz w:val="22"/>
          <w:szCs w:val="22"/>
        </w:rPr>
        <w:t>-</w:t>
      </w:r>
      <w:r>
        <w:rPr>
          <w:rFonts w:ascii="Melior" w:hAnsi="Melior"/>
          <w:color w:val="000000"/>
          <w:sz w:val="22"/>
          <w:szCs w:val="22"/>
        </w:rPr>
        <w:t>year contract (through 6/15/2017</w:t>
      </w:r>
      <w:r w:rsidRPr="005428DC">
        <w:rPr>
          <w:rFonts w:ascii="Melior" w:hAnsi="Melior"/>
          <w:color w:val="000000"/>
          <w:sz w:val="22"/>
          <w:szCs w:val="22"/>
        </w:rPr>
        <w:t xml:space="preserve">).  </w:t>
      </w:r>
      <w:r w:rsidRPr="005428DC">
        <w:rPr>
          <w:rFonts w:ascii="Melior" w:hAnsi="Melior"/>
          <w:sz w:val="22"/>
          <w:szCs w:val="22"/>
        </w:rPr>
        <w:t xml:space="preserve">The contract will reflect the fact that you have been credited with </w:t>
      </w:r>
      <w:r>
        <w:rPr>
          <w:rFonts w:ascii="Melior" w:hAnsi="Melior"/>
          <w:sz w:val="22"/>
          <w:szCs w:val="22"/>
        </w:rPr>
        <w:t>five</w:t>
      </w:r>
      <w:r w:rsidRPr="005428DC">
        <w:rPr>
          <w:rFonts w:ascii="Melior" w:hAnsi="Melior"/>
          <w:sz w:val="22"/>
          <w:szCs w:val="22"/>
        </w:rPr>
        <w:t xml:space="preserve"> years of prior service toward the tenure decision.  </w:t>
      </w:r>
      <w:r>
        <w:rPr>
          <w:rFonts w:ascii="Melior" w:hAnsi="Melior"/>
          <w:sz w:val="22"/>
          <w:szCs w:val="22"/>
        </w:rPr>
        <w:t xml:space="preserve">You will stand for tenure in 2016-17.  </w:t>
      </w:r>
      <w:r w:rsidRPr="005428DC">
        <w:rPr>
          <w:rFonts w:ascii="Melior" w:hAnsi="Melior"/>
          <w:sz w:val="22"/>
          <w:szCs w:val="22"/>
        </w:rPr>
        <w:t>On this clock, a decision regarding promotion to Associate Professor with indefinit</w:t>
      </w:r>
      <w:r>
        <w:rPr>
          <w:rFonts w:ascii="Melior" w:hAnsi="Melior"/>
          <w:sz w:val="22"/>
          <w:szCs w:val="22"/>
        </w:rPr>
        <w:t>e tenure will occur by 6/15/2017</w:t>
      </w:r>
      <w:r w:rsidRPr="005428DC">
        <w:rPr>
          <w:rFonts w:ascii="Melior" w:hAnsi="Melior"/>
          <w:sz w:val="22"/>
          <w:szCs w:val="22"/>
        </w:rPr>
        <w:t>.</w:t>
      </w:r>
    </w:p>
    <w:p w14:paraId="030AEED5" w14:textId="77777777" w:rsidR="00EB23EC" w:rsidRPr="005428DC" w:rsidRDefault="00EB23EC" w:rsidP="00EB23EC">
      <w:pPr>
        <w:rPr>
          <w:rFonts w:ascii="Melior" w:hAnsi="Melior"/>
          <w:sz w:val="22"/>
          <w:szCs w:val="22"/>
        </w:rPr>
      </w:pPr>
    </w:p>
    <w:p w14:paraId="55791FA5" w14:textId="77777777" w:rsidR="00EB23EC" w:rsidRPr="005428DC" w:rsidRDefault="00EB23EC" w:rsidP="00EB23EC">
      <w:pPr>
        <w:rPr>
          <w:rFonts w:ascii="Melior" w:hAnsi="Melior"/>
          <w:sz w:val="22"/>
          <w:szCs w:val="22"/>
        </w:rPr>
      </w:pPr>
      <w:r w:rsidRPr="005428DC">
        <w:rPr>
          <w:rFonts w:ascii="Melior" w:hAnsi="Melior"/>
          <w:sz w:val="22"/>
          <w:szCs w:val="22"/>
        </w:rPr>
        <w:t>However, you have the right to wait until your sixth year of employment to stand for promotion and tenure.</w:t>
      </w:r>
      <w:r w:rsidRPr="005428DC">
        <w:rPr>
          <w:rFonts w:ascii="Melior" w:hAnsi="Melior"/>
          <w:color w:val="000000"/>
          <w:sz w:val="22"/>
          <w:szCs w:val="22"/>
        </w:rPr>
        <w:t xml:space="preserve">  </w:t>
      </w:r>
      <w:r w:rsidRPr="005428DC">
        <w:rPr>
          <w:rFonts w:ascii="Melior" w:hAnsi="Melior"/>
          <w:sz w:val="22"/>
          <w:szCs w:val="22"/>
        </w:rPr>
        <w:t>On this clock, given a positive review, your contract will be renewed for three more years, with the tenure review occurring in the academic year 2021-2022.  A decision regarding promotion to Associate Professor with indefinite tenure will be required by 6/15/2022.</w:t>
      </w:r>
      <w:r>
        <w:rPr>
          <w:rFonts w:ascii="Melior" w:hAnsi="Melior"/>
          <w:sz w:val="22"/>
          <w:szCs w:val="22"/>
        </w:rPr>
        <w:t xml:space="preserve">  On either time line, your most recent five years of publications and scholarly activity will form the primary research record for the purpose of the evaluation.</w:t>
      </w:r>
    </w:p>
    <w:p w14:paraId="22BFD49D" w14:textId="77777777" w:rsidR="00EB23EC" w:rsidRPr="005428DC" w:rsidRDefault="00EB23EC" w:rsidP="00EB23EC">
      <w:pPr>
        <w:rPr>
          <w:rFonts w:ascii="Melior" w:hAnsi="Melior"/>
          <w:sz w:val="22"/>
          <w:szCs w:val="22"/>
        </w:rPr>
      </w:pPr>
    </w:p>
    <w:p w14:paraId="32C44EED" w14:textId="300B322D" w:rsidR="00220C09" w:rsidRPr="005428DC" w:rsidRDefault="007A7698" w:rsidP="00B86092">
      <w:pPr>
        <w:rPr>
          <w:rFonts w:ascii="Melior" w:hAnsi="Melior"/>
          <w:color w:val="FF0000"/>
          <w:sz w:val="22"/>
          <w:szCs w:val="22"/>
        </w:rPr>
      </w:pPr>
      <w:r w:rsidRPr="005428DC">
        <w:rPr>
          <w:rFonts w:ascii="Melior" w:hAnsi="Melior"/>
          <w:color w:val="FF0000"/>
          <w:sz w:val="22"/>
          <w:szCs w:val="22"/>
          <w:u w:val="single"/>
        </w:rPr>
        <w:t>Expedited t</w:t>
      </w:r>
      <w:r w:rsidR="00220C09" w:rsidRPr="005428DC">
        <w:rPr>
          <w:rFonts w:ascii="Melior" w:hAnsi="Melior"/>
          <w:color w:val="FF0000"/>
          <w:sz w:val="22"/>
          <w:szCs w:val="22"/>
          <w:u w:val="single"/>
        </w:rPr>
        <w:t xml:space="preserve">enure </w:t>
      </w:r>
      <w:r w:rsidR="005428DC" w:rsidRPr="005428DC">
        <w:rPr>
          <w:rFonts w:ascii="Melior" w:hAnsi="Melior"/>
          <w:color w:val="FF0000"/>
          <w:sz w:val="22"/>
          <w:szCs w:val="22"/>
          <w:u w:val="single"/>
        </w:rPr>
        <w:t>before</w:t>
      </w:r>
      <w:r w:rsidR="00220C09" w:rsidRPr="005428DC">
        <w:rPr>
          <w:rFonts w:ascii="Melior" w:hAnsi="Melior"/>
          <w:color w:val="FF0000"/>
          <w:sz w:val="22"/>
          <w:szCs w:val="22"/>
          <w:u w:val="single"/>
        </w:rPr>
        <w:t xml:space="preserve"> first year on campus</w:t>
      </w:r>
    </w:p>
    <w:p w14:paraId="77A8B438" w14:textId="7F381ED8" w:rsidR="004E3F60" w:rsidRPr="00555B6C" w:rsidRDefault="004E3F60" w:rsidP="00410B67">
      <w:pPr>
        <w:tabs>
          <w:tab w:val="right" w:pos="8496"/>
        </w:tabs>
        <w:ind w:right="540"/>
        <w:rPr>
          <w:rFonts w:ascii="Melior" w:hAnsi="Melior"/>
          <w:sz w:val="22"/>
          <w:szCs w:val="22"/>
        </w:rPr>
      </w:pPr>
    </w:p>
    <w:p w14:paraId="720A8F1C" w14:textId="294E7F9F" w:rsidR="00B13FEB" w:rsidRPr="00555B6C" w:rsidRDefault="00555B6C" w:rsidP="00555B6C">
      <w:pPr>
        <w:widowControl w:val="0"/>
        <w:autoSpaceDE w:val="0"/>
        <w:autoSpaceDN w:val="0"/>
        <w:adjustRightInd w:val="0"/>
        <w:rPr>
          <w:rFonts w:ascii="Melior" w:hAnsi="Melior"/>
          <w:color w:val="000000" w:themeColor="text1"/>
          <w:sz w:val="22"/>
          <w:szCs w:val="22"/>
        </w:rPr>
      </w:pPr>
      <w:r w:rsidRPr="00555B6C">
        <w:rPr>
          <w:rFonts w:ascii="Melior" w:hAnsi="Melior" w:cs="Times"/>
          <w:sz w:val="22"/>
          <w:szCs w:val="22"/>
        </w:rPr>
        <w:t>We will undertake an expedited process to evaluate tenur</w:t>
      </w:r>
      <w:r>
        <w:rPr>
          <w:rFonts w:ascii="Melior" w:hAnsi="Melior" w:cs="Times"/>
          <w:sz w:val="22"/>
          <w:szCs w:val="22"/>
        </w:rPr>
        <w:t xml:space="preserve">e at the University of </w:t>
      </w:r>
      <w:r>
        <w:rPr>
          <w:rFonts w:ascii="Melior" w:hAnsi="Melior" w:cs="Times"/>
          <w:sz w:val="22"/>
          <w:szCs w:val="22"/>
        </w:rPr>
        <w:lastRenderedPageBreak/>
        <w:t xml:space="preserve">Oregon.  </w:t>
      </w:r>
      <w:r w:rsidRPr="00555B6C">
        <w:rPr>
          <w:rFonts w:ascii="Melior" w:hAnsi="Melior" w:cs="Times"/>
          <w:sz w:val="22"/>
          <w:szCs w:val="22"/>
        </w:rPr>
        <w:t xml:space="preserve">We </w:t>
      </w:r>
      <w:r w:rsidRPr="00555B6C">
        <w:rPr>
          <w:rFonts w:ascii="Melior" w:hAnsi="Melior" w:cs="Times"/>
          <w:bCs/>
          <w:sz w:val="22"/>
          <w:szCs w:val="22"/>
        </w:rPr>
        <w:t>anticipate</w:t>
      </w:r>
      <w:r w:rsidRPr="00555B6C">
        <w:rPr>
          <w:rFonts w:ascii="Melior" w:hAnsi="Melior" w:cs="Times"/>
          <w:sz w:val="22"/>
          <w:szCs w:val="22"/>
        </w:rPr>
        <w:t xml:space="preserve"> that it will be completed by December </w:t>
      </w:r>
      <w:r w:rsidRPr="00555B6C">
        <w:rPr>
          <w:rFonts w:ascii="Melior" w:hAnsi="Melior" w:cs="Times"/>
          <w:bCs/>
          <w:sz w:val="22"/>
          <w:szCs w:val="22"/>
        </w:rPr>
        <w:t>15</w:t>
      </w:r>
      <w:r w:rsidRPr="00555B6C">
        <w:rPr>
          <w:rFonts w:ascii="Melior" w:hAnsi="Melior" w:cs="Times"/>
          <w:sz w:val="22"/>
          <w:szCs w:val="22"/>
        </w:rPr>
        <w:t xml:space="preserve">, 2016, at which time (assuming tenure is recommended) you will be offered a contract as </w:t>
      </w:r>
      <w:r w:rsidR="000C4D57">
        <w:rPr>
          <w:rFonts w:ascii="Melior" w:hAnsi="Melior" w:cs="Times"/>
          <w:color w:val="FF0000"/>
          <w:sz w:val="22"/>
          <w:szCs w:val="22"/>
        </w:rPr>
        <w:t>Rank</w:t>
      </w:r>
      <w:r w:rsidRPr="00555B6C">
        <w:rPr>
          <w:rFonts w:ascii="Melior" w:hAnsi="Melior" w:cs="Times"/>
          <w:sz w:val="22"/>
          <w:szCs w:val="22"/>
        </w:rPr>
        <w:t xml:space="preserve"> with indefinite tenure effective December 16, 2016.</w:t>
      </w:r>
    </w:p>
    <w:sectPr w:rsidR="00B13FEB" w:rsidRPr="00555B6C" w:rsidSect="00B85EAD">
      <w:headerReference w:type="even" r:id="rId11"/>
      <w:headerReference w:type="default" r:id="rId12"/>
      <w:footerReference w:type="even" r:id="rId13"/>
      <w:footerReference w:type="default" r:id="rId14"/>
      <w:headerReference w:type="first" r:id="rId15"/>
      <w:footerReference w:type="first" r:id="rId16"/>
      <w:pgSz w:w="12240" w:h="15840"/>
      <w:pgMar w:top="1440" w:right="2250" w:bottom="1440" w:left="1440" w:header="720" w:footer="720" w:gutter="0"/>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B9942D" w15:done="0"/>
  <w15:commentEx w15:paraId="19993C18" w15:done="0"/>
  <w15:commentEx w15:paraId="4C986A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21769" w14:textId="77777777" w:rsidR="0025128C" w:rsidRDefault="0025128C" w:rsidP="00B85EAD">
      <w:r>
        <w:separator/>
      </w:r>
    </w:p>
  </w:endnote>
  <w:endnote w:type="continuationSeparator" w:id="0">
    <w:p w14:paraId="76EDB086" w14:textId="77777777" w:rsidR="0025128C" w:rsidRDefault="0025128C" w:rsidP="00B8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lior">
    <w:altName w:val="Times New Roman"/>
    <w:charset w:val="00"/>
    <w:family w:val="auto"/>
    <w:pitch w:val="variable"/>
    <w:sig w:usb0="80000027"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iddenHorzOCR">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C536E" w14:textId="77777777" w:rsidR="0025128C" w:rsidRDefault="0025128C" w:rsidP="00883F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D2473" w14:textId="77777777" w:rsidR="0025128C" w:rsidRDefault="0025128C" w:rsidP="00B85EA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4B6B9" w14:textId="77777777" w:rsidR="0025128C" w:rsidRPr="00B85EAD" w:rsidRDefault="0025128C" w:rsidP="00883F43">
    <w:pPr>
      <w:pStyle w:val="Footer"/>
      <w:framePr w:wrap="around" w:vAnchor="text" w:hAnchor="margin" w:xAlign="right" w:y="1"/>
      <w:rPr>
        <w:rStyle w:val="PageNumber"/>
        <w:rFonts w:ascii="Melior" w:hAnsi="Melior"/>
      </w:rPr>
    </w:pPr>
    <w:r w:rsidRPr="00B85EAD">
      <w:rPr>
        <w:rStyle w:val="PageNumber"/>
        <w:rFonts w:ascii="Melior" w:hAnsi="Melior"/>
      </w:rPr>
      <w:fldChar w:fldCharType="begin"/>
    </w:r>
    <w:r w:rsidRPr="00B85EAD">
      <w:rPr>
        <w:rStyle w:val="PageNumber"/>
        <w:rFonts w:ascii="Melior" w:hAnsi="Melior"/>
      </w:rPr>
      <w:instrText xml:space="preserve">PAGE  </w:instrText>
    </w:r>
    <w:r w:rsidRPr="00B85EAD">
      <w:rPr>
        <w:rStyle w:val="PageNumber"/>
        <w:rFonts w:ascii="Melior" w:hAnsi="Melior"/>
      </w:rPr>
      <w:fldChar w:fldCharType="separate"/>
    </w:r>
    <w:r w:rsidR="00B35CBF">
      <w:rPr>
        <w:rStyle w:val="PageNumber"/>
        <w:rFonts w:ascii="Melior" w:hAnsi="Melior"/>
        <w:noProof/>
      </w:rPr>
      <w:t>2</w:t>
    </w:r>
    <w:r w:rsidRPr="00B85EAD">
      <w:rPr>
        <w:rStyle w:val="PageNumber"/>
        <w:rFonts w:ascii="Melior" w:hAnsi="Melior"/>
      </w:rPr>
      <w:fldChar w:fldCharType="end"/>
    </w:r>
  </w:p>
  <w:p w14:paraId="795A8EC9" w14:textId="77777777" w:rsidR="0025128C" w:rsidRDefault="0025128C" w:rsidP="00B85EA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6C0D3" w14:textId="77777777" w:rsidR="0025128C" w:rsidRDefault="002512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65DFE" w14:textId="77777777" w:rsidR="0025128C" w:rsidRDefault="0025128C" w:rsidP="00B85EAD">
      <w:r>
        <w:separator/>
      </w:r>
    </w:p>
  </w:footnote>
  <w:footnote w:type="continuationSeparator" w:id="0">
    <w:p w14:paraId="03133274" w14:textId="77777777" w:rsidR="0025128C" w:rsidRDefault="0025128C" w:rsidP="00B85E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50526" w14:textId="4411E8FF" w:rsidR="0025128C" w:rsidRDefault="002512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15610" w14:textId="24D615E0" w:rsidR="0025128C" w:rsidRDefault="002512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8B14D" w14:textId="7E24686F" w:rsidR="0025128C" w:rsidRDefault="0025128C">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rri Nelson">
    <w15:presenceInfo w15:providerId="AD" w15:userId="S-1-5-21-2613503727-1553357937-2150718590-42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285"/>
    <w:rsid w:val="000061E2"/>
    <w:rsid w:val="00010AE1"/>
    <w:rsid w:val="00026D62"/>
    <w:rsid w:val="000423BA"/>
    <w:rsid w:val="00051018"/>
    <w:rsid w:val="000931CA"/>
    <w:rsid w:val="000C4D57"/>
    <w:rsid w:val="000E00D8"/>
    <w:rsid w:val="001073EC"/>
    <w:rsid w:val="0015490E"/>
    <w:rsid w:val="00164DD3"/>
    <w:rsid w:val="00180AF9"/>
    <w:rsid w:val="001D2467"/>
    <w:rsid w:val="00215130"/>
    <w:rsid w:val="00220C09"/>
    <w:rsid w:val="00240419"/>
    <w:rsid w:val="002426C3"/>
    <w:rsid w:val="0025128C"/>
    <w:rsid w:val="00256164"/>
    <w:rsid w:val="00262335"/>
    <w:rsid w:val="0026682D"/>
    <w:rsid w:val="00267918"/>
    <w:rsid w:val="002A277F"/>
    <w:rsid w:val="002A3B5D"/>
    <w:rsid w:val="002B516B"/>
    <w:rsid w:val="002B55F1"/>
    <w:rsid w:val="002C6602"/>
    <w:rsid w:val="002E28DF"/>
    <w:rsid w:val="00356113"/>
    <w:rsid w:val="0036114E"/>
    <w:rsid w:val="003908E7"/>
    <w:rsid w:val="003A2386"/>
    <w:rsid w:val="003D26D5"/>
    <w:rsid w:val="003E23EA"/>
    <w:rsid w:val="003E4172"/>
    <w:rsid w:val="00410B67"/>
    <w:rsid w:val="0043107B"/>
    <w:rsid w:val="004420EA"/>
    <w:rsid w:val="00445EC1"/>
    <w:rsid w:val="00486043"/>
    <w:rsid w:val="004E0DBD"/>
    <w:rsid w:val="004E3F60"/>
    <w:rsid w:val="004F0908"/>
    <w:rsid w:val="004F190D"/>
    <w:rsid w:val="00525DBE"/>
    <w:rsid w:val="00535F28"/>
    <w:rsid w:val="005428DC"/>
    <w:rsid w:val="00546742"/>
    <w:rsid w:val="00551077"/>
    <w:rsid w:val="005521C6"/>
    <w:rsid w:val="00555B6C"/>
    <w:rsid w:val="00557D10"/>
    <w:rsid w:val="00562C96"/>
    <w:rsid w:val="00580979"/>
    <w:rsid w:val="00581350"/>
    <w:rsid w:val="005862C9"/>
    <w:rsid w:val="00592225"/>
    <w:rsid w:val="005961F8"/>
    <w:rsid w:val="005B550E"/>
    <w:rsid w:val="005C57EC"/>
    <w:rsid w:val="005E5B94"/>
    <w:rsid w:val="005F2307"/>
    <w:rsid w:val="006013CC"/>
    <w:rsid w:val="00673FC5"/>
    <w:rsid w:val="00683A84"/>
    <w:rsid w:val="00692DC8"/>
    <w:rsid w:val="006A0293"/>
    <w:rsid w:val="006A5610"/>
    <w:rsid w:val="006B5A66"/>
    <w:rsid w:val="006C6414"/>
    <w:rsid w:val="006D4DA4"/>
    <w:rsid w:val="006E11FE"/>
    <w:rsid w:val="006F18C0"/>
    <w:rsid w:val="006F1D8B"/>
    <w:rsid w:val="00747CF9"/>
    <w:rsid w:val="0075149A"/>
    <w:rsid w:val="007A7698"/>
    <w:rsid w:val="007C1E5A"/>
    <w:rsid w:val="007D7199"/>
    <w:rsid w:val="007E0413"/>
    <w:rsid w:val="007E5C8C"/>
    <w:rsid w:val="007F255E"/>
    <w:rsid w:val="008111B4"/>
    <w:rsid w:val="008204DF"/>
    <w:rsid w:val="00821D01"/>
    <w:rsid w:val="00830217"/>
    <w:rsid w:val="0085556C"/>
    <w:rsid w:val="008656EC"/>
    <w:rsid w:val="008762CA"/>
    <w:rsid w:val="00877FD6"/>
    <w:rsid w:val="00883F43"/>
    <w:rsid w:val="008C6249"/>
    <w:rsid w:val="008E2929"/>
    <w:rsid w:val="008E6285"/>
    <w:rsid w:val="00902217"/>
    <w:rsid w:val="00904378"/>
    <w:rsid w:val="00920373"/>
    <w:rsid w:val="0094453B"/>
    <w:rsid w:val="00971F59"/>
    <w:rsid w:val="009833ED"/>
    <w:rsid w:val="009A09A1"/>
    <w:rsid w:val="009B47E1"/>
    <w:rsid w:val="009B7AFE"/>
    <w:rsid w:val="009C477E"/>
    <w:rsid w:val="009D0851"/>
    <w:rsid w:val="009F1393"/>
    <w:rsid w:val="009F46E6"/>
    <w:rsid w:val="009F785A"/>
    <w:rsid w:val="00A05A77"/>
    <w:rsid w:val="00A12B6B"/>
    <w:rsid w:val="00A13F70"/>
    <w:rsid w:val="00A23F4E"/>
    <w:rsid w:val="00A3053D"/>
    <w:rsid w:val="00A3310C"/>
    <w:rsid w:val="00A5333F"/>
    <w:rsid w:val="00A556B1"/>
    <w:rsid w:val="00A86187"/>
    <w:rsid w:val="00A93591"/>
    <w:rsid w:val="00AE10DD"/>
    <w:rsid w:val="00AE6C56"/>
    <w:rsid w:val="00B13FEB"/>
    <w:rsid w:val="00B20787"/>
    <w:rsid w:val="00B2298F"/>
    <w:rsid w:val="00B24DDB"/>
    <w:rsid w:val="00B35CBF"/>
    <w:rsid w:val="00B460AB"/>
    <w:rsid w:val="00B514C3"/>
    <w:rsid w:val="00B52976"/>
    <w:rsid w:val="00B61EB8"/>
    <w:rsid w:val="00B85EAD"/>
    <w:rsid w:val="00B86092"/>
    <w:rsid w:val="00B90215"/>
    <w:rsid w:val="00B96A59"/>
    <w:rsid w:val="00BA29A4"/>
    <w:rsid w:val="00BB6064"/>
    <w:rsid w:val="00BC7B65"/>
    <w:rsid w:val="00BF478E"/>
    <w:rsid w:val="00BF63C0"/>
    <w:rsid w:val="00C1484E"/>
    <w:rsid w:val="00C35EA5"/>
    <w:rsid w:val="00C46122"/>
    <w:rsid w:val="00C53380"/>
    <w:rsid w:val="00C55CD3"/>
    <w:rsid w:val="00C611B1"/>
    <w:rsid w:val="00C805DF"/>
    <w:rsid w:val="00C83F5C"/>
    <w:rsid w:val="00CA3116"/>
    <w:rsid w:val="00CC1115"/>
    <w:rsid w:val="00CC58A3"/>
    <w:rsid w:val="00CE30E0"/>
    <w:rsid w:val="00CE45A2"/>
    <w:rsid w:val="00D53517"/>
    <w:rsid w:val="00D72729"/>
    <w:rsid w:val="00D728D1"/>
    <w:rsid w:val="00D865AC"/>
    <w:rsid w:val="00D91000"/>
    <w:rsid w:val="00DB2376"/>
    <w:rsid w:val="00E23AA1"/>
    <w:rsid w:val="00E359B4"/>
    <w:rsid w:val="00E725C8"/>
    <w:rsid w:val="00E852B8"/>
    <w:rsid w:val="00EB23EC"/>
    <w:rsid w:val="00EC5AD4"/>
    <w:rsid w:val="00EE1898"/>
    <w:rsid w:val="00EE5742"/>
    <w:rsid w:val="00EE6065"/>
    <w:rsid w:val="00F0037A"/>
    <w:rsid w:val="00F41811"/>
    <w:rsid w:val="00F63A37"/>
    <w:rsid w:val="00F829D9"/>
    <w:rsid w:val="00F85373"/>
    <w:rsid w:val="00FA09FA"/>
    <w:rsid w:val="00FA6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00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1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979"/>
    <w:rPr>
      <w:sz w:val="18"/>
      <w:szCs w:val="18"/>
    </w:rPr>
  </w:style>
  <w:style w:type="paragraph" w:styleId="CommentText">
    <w:name w:val="annotation text"/>
    <w:basedOn w:val="Normal"/>
    <w:link w:val="CommentTextChar"/>
    <w:uiPriority w:val="99"/>
    <w:semiHidden/>
    <w:unhideWhenUsed/>
    <w:rsid w:val="00580979"/>
  </w:style>
  <w:style w:type="character" w:customStyle="1" w:styleId="CommentTextChar">
    <w:name w:val="Comment Text Char"/>
    <w:basedOn w:val="DefaultParagraphFont"/>
    <w:link w:val="CommentText"/>
    <w:uiPriority w:val="99"/>
    <w:semiHidden/>
    <w:rsid w:val="0058097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80979"/>
    <w:rPr>
      <w:b/>
      <w:bCs/>
      <w:sz w:val="20"/>
      <w:szCs w:val="20"/>
    </w:rPr>
  </w:style>
  <w:style w:type="character" w:customStyle="1" w:styleId="CommentSubjectChar">
    <w:name w:val="Comment Subject Char"/>
    <w:basedOn w:val="CommentTextChar"/>
    <w:link w:val="CommentSubject"/>
    <w:uiPriority w:val="99"/>
    <w:semiHidden/>
    <w:rsid w:val="00580979"/>
    <w:rPr>
      <w:rFonts w:ascii="Times New Roman" w:hAnsi="Times New Roman"/>
      <w:b/>
      <w:bCs/>
      <w:sz w:val="20"/>
      <w:szCs w:val="20"/>
    </w:rPr>
  </w:style>
  <w:style w:type="paragraph" w:styleId="BalloonText">
    <w:name w:val="Balloon Text"/>
    <w:basedOn w:val="Normal"/>
    <w:link w:val="BalloonTextChar"/>
    <w:uiPriority w:val="99"/>
    <w:semiHidden/>
    <w:unhideWhenUsed/>
    <w:rsid w:val="0058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979"/>
    <w:rPr>
      <w:rFonts w:ascii="Lucida Grande" w:hAnsi="Lucida Grande" w:cs="Lucida Grande"/>
      <w:sz w:val="18"/>
      <w:szCs w:val="18"/>
    </w:rPr>
  </w:style>
  <w:style w:type="character" w:styleId="Hyperlink">
    <w:name w:val="Hyperlink"/>
    <w:basedOn w:val="DefaultParagraphFont"/>
    <w:unhideWhenUsed/>
    <w:rsid w:val="00580979"/>
    <w:rPr>
      <w:color w:val="0000FF" w:themeColor="hyperlink"/>
      <w:u w:val="single"/>
    </w:rPr>
  </w:style>
  <w:style w:type="paragraph" w:customStyle="1" w:styleId="Default">
    <w:name w:val="Default"/>
    <w:rsid w:val="005961F8"/>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B85EAD"/>
    <w:pPr>
      <w:tabs>
        <w:tab w:val="center" w:pos="4320"/>
        <w:tab w:val="right" w:pos="8640"/>
      </w:tabs>
    </w:pPr>
  </w:style>
  <w:style w:type="character" w:customStyle="1" w:styleId="FooterChar">
    <w:name w:val="Footer Char"/>
    <w:basedOn w:val="DefaultParagraphFont"/>
    <w:link w:val="Footer"/>
    <w:uiPriority w:val="99"/>
    <w:rsid w:val="00B85EAD"/>
    <w:rPr>
      <w:rFonts w:ascii="Times New Roman" w:hAnsi="Times New Roman"/>
    </w:rPr>
  </w:style>
  <w:style w:type="character" w:styleId="PageNumber">
    <w:name w:val="page number"/>
    <w:basedOn w:val="DefaultParagraphFont"/>
    <w:uiPriority w:val="99"/>
    <w:semiHidden/>
    <w:unhideWhenUsed/>
    <w:rsid w:val="00B85EAD"/>
  </w:style>
  <w:style w:type="paragraph" w:styleId="Header">
    <w:name w:val="header"/>
    <w:basedOn w:val="Normal"/>
    <w:link w:val="HeaderChar"/>
    <w:uiPriority w:val="99"/>
    <w:unhideWhenUsed/>
    <w:rsid w:val="00B85EAD"/>
    <w:pPr>
      <w:tabs>
        <w:tab w:val="center" w:pos="4320"/>
        <w:tab w:val="right" w:pos="8640"/>
      </w:tabs>
    </w:pPr>
  </w:style>
  <w:style w:type="character" w:customStyle="1" w:styleId="HeaderChar">
    <w:name w:val="Header Char"/>
    <w:basedOn w:val="DefaultParagraphFont"/>
    <w:link w:val="Header"/>
    <w:uiPriority w:val="99"/>
    <w:rsid w:val="00B85EAD"/>
    <w:rPr>
      <w:rFonts w:ascii="Times New Roman" w:hAnsi="Times New Roman"/>
    </w:rPr>
  </w:style>
  <w:style w:type="character" w:styleId="FollowedHyperlink">
    <w:name w:val="FollowedHyperlink"/>
    <w:basedOn w:val="DefaultParagraphFont"/>
    <w:uiPriority w:val="99"/>
    <w:semiHidden/>
    <w:unhideWhenUsed/>
    <w:rsid w:val="00E852B8"/>
    <w:rPr>
      <w:color w:val="800080" w:themeColor="followedHyperlink"/>
      <w:u w:val="single"/>
    </w:rPr>
  </w:style>
  <w:style w:type="character" w:styleId="Emphasis">
    <w:name w:val="Emphasis"/>
    <w:basedOn w:val="DefaultParagraphFont"/>
    <w:uiPriority w:val="20"/>
    <w:qFormat/>
    <w:rsid w:val="009F46E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1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979"/>
    <w:rPr>
      <w:sz w:val="18"/>
      <w:szCs w:val="18"/>
    </w:rPr>
  </w:style>
  <w:style w:type="paragraph" w:styleId="CommentText">
    <w:name w:val="annotation text"/>
    <w:basedOn w:val="Normal"/>
    <w:link w:val="CommentTextChar"/>
    <w:uiPriority w:val="99"/>
    <w:semiHidden/>
    <w:unhideWhenUsed/>
    <w:rsid w:val="00580979"/>
  </w:style>
  <w:style w:type="character" w:customStyle="1" w:styleId="CommentTextChar">
    <w:name w:val="Comment Text Char"/>
    <w:basedOn w:val="DefaultParagraphFont"/>
    <w:link w:val="CommentText"/>
    <w:uiPriority w:val="99"/>
    <w:semiHidden/>
    <w:rsid w:val="0058097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80979"/>
    <w:rPr>
      <w:b/>
      <w:bCs/>
      <w:sz w:val="20"/>
      <w:szCs w:val="20"/>
    </w:rPr>
  </w:style>
  <w:style w:type="character" w:customStyle="1" w:styleId="CommentSubjectChar">
    <w:name w:val="Comment Subject Char"/>
    <w:basedOn w:val="CommentTextChar"/>
    <w:link w:val="CommentSubject"/>
    <w:uiPriority w:val="99"/>
    <w:semiHidden/>
    <w:rsid w:val="00580979"/>
    <w:rPr>
      <w:rFonts w:ascii="Times New Roman" w:hAnsi="Times New Roman"/>
      <w:b/>
      <w:bCs/>
      <w:sz w:val="20"/>
      <w:szCs w:val="20"/>
    </w:rPr>
  </w:style>
  <w:style w:type="paragraph" w:styleId="BalloonText">
    <w:name w:val="Balloon Text"/>
    <w:basedOn w:val="Normal"/>
    <w:link w:val="BalloonTextChar"/>
    <w:uiPriority w:val="99"/>
    <w:semiHidden/>
    <w:unhideWhenUsed/>
    <w:rsid w:val="0058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979"/>
    <w:rPr>
      <w:rFonts w:ascii="Lucida Grande" w:hAnsi="Lucida Grande" w:cs="Lucida Grande"/>
      <w:sz w:val="18"/>
      <w:szCs w:val="18"/>
    </w:rPr>
  </w:style>
  <w:style w:type="character" w:styleId="Hyperlink">
    <w:name w:val="Hyperlink"/>
    <w:basedOn w:val="DefaultParagraphFont"/>
    <w:unhideWhenUsed/>
    <w:rsid w:val="00580979"/>
    <w:rPr>
      <w:color w:val="0000FF" w:themeColor="hyperlink"/>
      <w:u w:val="single"/>
    </w:rPr>
  </w:style>
  <w:style w:type="paragraph" w:customStyle="1" w:styleId="Default">
    <w:name w:val="Default"/>
    <w:rsid w:val="005961F8"/>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B85EAD"/>
    <w:pPr>
      <w:tabs>
        <w:tab w:val="center" w:pos="4320"/>
        <w:tab w:val="right" w:pos="8640"/>
      </w:tabs>
    </w:pPr>
  </w:style>
  <w:style w:type="character" w:customStyle="1" w:styleId="FooterChar">
    <w:name w:val="Footer Char"/>
    <w:basedOn w:val="DefaultParagraphFont"/>
    <w:link w:val="Footer"/>
    <w:uiPriority w:val="99"/>
    <w:rsid w:val="00B85EAD"/>
    <w:rPr>
      <w:rFonts w:ascii="Times New Roman" w:hAnsi="Times New Roman"/>
    </w:rPr>
  </w:style>
  <w:style w:type="character" w:styleId="PageNumber">
    <w:name w:val="page number"/>
    <w:basedOn w:val="DefaultParagraphFont"/>
    <w:uiPriority w:val="99"/>
    <w:semiHidden/>
    <w:unhideWhenUsed/>
    <w:rsid w:val="00B85EAD"/>
  </w:style>
  <w:style w:type="paragraph" w:styleId="Header">
    <w:name w:val="header"/>
    <w:basedOn w:val="Normal"/>
    <w:link w:val="HeaderChar"/>
    <w:uiPriority w:val="99"/>
    <w:unhideWhenUsed/>
    <w:rsid w:val="00B85EAD"/>
    <w:pPr>
      <w:tabs>
        <w:tab w:val="center" w:pos="4320"/>
        <w:tab w:val="right" w:pos="8640"/>
      </w:tabs>
    </w:pPr>
  </w:style>
  <w:style w:type="character" w:customStyle="1" w:styleId="HeaderChar">
    <w:name w:val="Header Char"/>
    <w:basedOn w:val="DefaultParagraphFont"/>
    <w:link w:val="Header"/>
    <w:uiPriority w:val="99"/>
    <w:rsid w:val="00B85EAD"/>
    <w:rPr>
      <w:rFonts w:ascii="Times New Roman" w:hAnsi="Times New Roman"/>
    </w:rPr>
  </w:style>
  <w:style w:type="character" w:styleId="FollowedHyperlink">
    <w:name w:val="FollowedHyperlink"/>
    <w:basedOn w:val="DefaultParagraphFont"/>
    <w:uiPriority w:val="99"/>
    <w:semiHidden/>
    <w:unhideWhenUsed/>
    <w:rsid w:val="00E852B8"/>
    <w:rPr>
      <w:color w:val="800080" w:themeColor="followedHyperlink"/>
      <w:u w:val="single"/>
    </w:rPr>
  </w:style>
  <w:style w:type="character" w:styleId="Emphasis">
    <w:name w:val="Emphasis"/>
    <w:basedOn w:val="DefaultParagraphFont"/>
    <w:uiPriority w:val="20"/>
    <w:qFormat/>
    <w:rsid w:val="009F4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759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21" Type="http://schemas.microsoft.com/office/2011/relationships/people" Target="people.xml"/><Relationship Id="rId10" Type="http://schemas.openxmlformats.org/officeDocument/2006/relationships/image" Target="media/image1.gi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cultydiversity.org/" TargetMode="External"/><Relationship Id="rId9" Type="http://schemas.openxmlformats.org/officeDocument/2006/relationships/hyperlink" Target="http://benefits.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EABB0-DFB3-A142-88AE-3619E8E4A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1964</Words>
  <Characters>11195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13133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Ford</dc:creator>
  <cp:lastModifiedBy>Karen J Ford</cp:lastModifiedBy>
  <cp:revision>5</cp:revision>
  <dcterms:created xsi:type="dcterms:W3CDTF">2015-12-02T11:53:00Z</dcterms:created>
  <dcterms:modified xsi:type="dcterms:W3CDTF">2015-12-10T14:44:00Z</dcterms:modified>
</cp:coreProperties>
</file>