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5AEB0" w14:textId="6A865127" w:rsidR="00042AF4" w:rsidRDefault="00746A8E" w:rsidP="00746A8E">
      <w:pPr>
        <w:jc w:val="center"/>
        <w:rPr>
          <w:rFonts w:ascii="Times New Roman" w:hAnsi="Times New Roman" w:cs="Times New Roman"/>
          <w:b/>
          <w:bCs/>
          <w:sz w:val="48"/>
          <w:szCs w:val="48"/>
        </w:rPr>
      </w:pPr>
      <w:r w:rsidRPr="00746A8E">
        <w:rPr>
          <w:rFonts w:ascii="Times New Roman" w:hAnsi="Times New Roman" w:cs="Times New Roman"/>
          <w:b/>
          <w:bCs/>
          <w:sz w:val="48"/>
          <w:szCs w:val="48"/>
        </w:rPr>
        <w:t>Hiring Process Analytics</w:t>
      </w:r>
    </w:p>
    <w:p w14:paraId="6506D2F7" w14:textId="77777777" w:rsidR="00746A8E" w:rsidRDefault="00746A8E" w:rsidP="00746A8E">
      <w:pPr>
        <w:rPr>
          <w:rFonts w:ascii="Times New Roman" w:hAnsi="Times New Roman" w:cs="Times New Roman"/>
          <w:b/>
          <w:bCs/>
          <w:sz w:val="16"/>
          <w:szCs w:val="16"/>
        </w:rPr>
      </w:pPr>
    </w:p>
    <w:p w14:paraId="31FEF821" w14:textId="37E5ECA0" w:rsidR="00746A8E" w:rsidRDefault="00746A8E" w:rsidP="00746A8E">
      <w:pPr>
        <w:rPr>
          <w:rFonts w:ascii="Times New Roman" w:hAnsi="Times New Roman" w:cs="Times New Roman"/>
          <w:b/>
          <w:bCs/>
          <w:sz w:val="28"/>
          <w:szCs w:val="28"/>
        </w:rPr>
      </w:pPr>
      <w:r>
        <w:rPr>
          <w:rFonts w:ascii="Times New Roman" w:hAnsi="Times New Roman" w:cs="Times New Roman"/>
          <w:b/>
          <w:bCs/>
          <w:sz w:val="28"/>
          <w:szCs w:val="28"/>
        </w:rPr>
        <w:t>Project Description:</w:t>
      </w:r>
    </w:p>
    <w:p w14:paraId="5D6C95AA" w14:textId="1649A5ED" w:rsidR="00746A8E" w:rsidRPr="00746A8E" w:rsidRDefault="00746A8E" w:rsidP="00746A8E">
      <w:pPr>
        <w:rPr>
          <w:rFonts w:ascii="Times New Roman" w:hAnsi="Times New Roman" w:cs="Times New Roman"/>
          <w:sz w:val="28"/>
          <w:szCs w:val="28"/>
        </w:rPr>
      </w:pPr>
      <w:r w:rsidRPr="00746A8E">
        <w:rPr>
          <w:rFonts w:ascii="Times New Roman" w:hAnsi="Times New Roman" w:cs="Times New Roman"/>
          <w:sz w:val="28"/>
          <w:szCs w:val="28"/>
        </w:rPr>
        <w:t xml:space="preserve">This project focuses on </w:t>
      </w:r>
      <w:r w:rsidRPr="00746A8E">
        <w:rPr>
          <w:rFonts w:ascii="Times New Roman" w:hAnsi="Times New Roman" w:cs="Times New Roman"/>
          <w:sz w:val="28"/>
          <w:szCs w:val="28"/>
        </w:rPr>
        <w:t>analysing</w:t>
      </w:r>
      <w:r w:rsidRPr="00746A8E">
        <w:rPr>
          <w:rFonts w:ascii="Times New Roman" w:hAnsi="Times New Roman" w:cs="Times New Roman"/>
          <w:sz w:val="28"/>
          <w:szCs w:val="28"/>
        </w:rPr>
        <w:t xml:space="preserve"> the hiring data to gain insights into the company's recruitment process. The main objectives are to explore hiring patterns, salary distributions, departmental and position tier analysis, and identify trends that can help improve future hiring strategies.</w:t>
      </w:r>
    </w:p>
    <w:p w14:paraId="22DDE87A" w14:textId="20685F10" w:rsidR="00746A8E" w:rsidRDefault="00746A8E" w:rsidP="00746A8E">
      <w:pPr>
        <w:rPr>
          <w:rFonts w:ascii="Times New Roman" w:hAnsi="Times New Roman" w:cs="Times New Roman"/>
          <w:b/>
          <w:bCs/>
          <w:sz w:val="28"/>
          <w:szCs w:val="28"/>
        </w:rPr>
      </w:pPr>
      <w:r>
        <w:rPr>
          <w:rFonts w:ascii="Times New Roman" w:hAnsi="Times New Roman" w:cs="Times New Roman"/>
          <w:b/>
          <w:bCs/>
          <w:sz w:val="28"/>
          <w:szCs w:val="28"/>
        </w:rPr>
        <w:t>Approach:</w:t>
      </w:r>
    </w:p>
    <w:p w14:paraId="129B43CD" w14:textId="7C588288" w:rsidR="00746A8E" w:rsidRDefault="00746A8E" w:rsidP="00746A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cleaning for handling missing values and outliers.</w:t>
      </w:r>
    </w:p>
    <w:p w14:paraId="08DB3D6A" w14:textId="52E93EF3" w:rsidR="00746A8E" w:rsidRDefault="00746A8E" w:rsidP="00746A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analysis using excel to perform the tasks.</w:t>
      </w:r>
    </w:p>
    <w:p w14:paraId="5D7D49F6" w14:textId="230869AD" w:rsidR="00746A8E" w:rsidRPr="00746A8E" w:rsidRDefault="00746A8E" w:rsidP="00746A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Data visualisation </w:t>
      </w:r>
      <w:r w:rsidR="007D5A6C">
        <w:rPr>
          <w:rFonts w:ascii="Times New Roman" w:hAnsi="Times New Roman" w:cs="Times New Roman"/>
          <w:sz w:val="28"/>
          <w:szCs w:val="28"/>
        </w:rPr>
        <w:t xml:space="preserve">to interpret and draw the insights. </w:t>
      </w:r>
    </w:p>
    <w:p w14:paraId="002DC16F" w14:textId="6EDBB44F" w:rsidR="00746A8E" w:rsidRDefault="00746A8E" w:rsidP="00746A8E">
      <w:pPr>
        <w:rPr>
          <w:rFonts w:ascii="Times New Roman" w:hAnsi="Times New Roman" w:cs="Times New Roman"/>
          <w:b/>
          <w:bCs/>
          <w:sz w:val="28"/>
          <w:szCs w:val="28"/>
        </w:rPr>
      </w:pPr>
      <w:r>
        <w:rPr>
          <w:rFonts w:ascii="Times New Roman" w:hAnsi="Times New Roman" w:cs="Times New Roman"/>
          <w:b/>
          <w:bCs/>
          <w:sz w:val="28"/>
          <w:szCs w:val="28"/>
        </w:rPr>
        <w:t>Tech-Stack Used:</w:t>
      </w:r>
    </w:p>
    <w:p w14:paraId="45426D52" w14:textId="32D20FF9" w:rsidR="007D5A6C" w:rsidRPr="007D5A6C" w:rsidRDefault="007D5A6C" w:rsidP="00746A8E">
      <w:pPr>
        <w:rPr>
          <w:rFonts w:ascii="Times New Roman" w:hAnsi="Times New Roman" w:cs="Times New Roman"/>
          <w:sz w:val="28"/>
          <w:szCs w:val="28"/>
        </w:rPr>
      </w:pPr>
      <w:r>
        <w:rPr>
          <w:rFonts w:ascii="Times New Roman" w:hAnsi="Times New Roman" w:cs="Times New Roman"/>
          <w:sz w:val="28"/>
          <w:szCs w:val="28"/>
        </w:rPr>
        <w:t>Microsoft excel 2019 is used for statistical calculations, creating visualisations like bar graphs and pie charts, forming pivot tables and charts to interpret hiring data.</w:t>
      </w:r>
    </w:p>
    <w:p w14:paraId="28E29531" w14:textId="509127E9" w:rsidR="00746A8E" w:rsidRDefault="00746A8E" w:rsidP="00746A8E">
      <w:pPr>
        <w:rPr>
          <w:rFonts w:ascii="Times New Roman" w:hAnsi="Times New Roman" w:cs="Times New Roman"/>
          <w:b/>
          <w:bCs/>
          <w:sz w:val="28"/>
          <w:szCs w:val="28"/>
        </w:rPr>
      </w:pPr>
      <w:r>
        <w:rPr>
          <w:rFonts w:ascii="Times New Roman" w:hAnsi="Times New Roman" w:cs="Times New Roman"/>
          <w:b/>
          <w:bCs/>
          <w:sz w:val="28"/>
          <w:szCs w:val="28"/>
        </w:rPr>
        <w:t>Insights:</w:t>
      </w:r>
    </w:p>
    <w:p w14:paraId="0D1BFCD8" w14:textId="77777777" w:rsidR="007D5A6C" w:rsidRDefault="007D5A6C" w:rsidP="007D5A6C">
      <w:pPr>
        <w:numPr>
          <w:ilvl w:val="0"/>
          <w:numId w:val="3"/>
        </w:numPr>
        <w:rPr>
          <w:rFonts w:ascii="Times New Roman" w:hAnsi="Times New Roman" w:cs="Times New Roman"/>
          <w:sz w:val="28"/>
          <w:szCs w:val="28"/>
        </w:rPr>
      </w:pPr>
      <w:r w:rsidRPr="007D5A6C">
        <w:rPr>
          <w:rFonts w:ascii="Times New Roman" w:hAnsi="Times New Roman" w:cs="Times New Roman"/>
          <w:sz w:val="28"/>
          <w:szCs w:val="28"/>
        </w:rPr>
        <w:t>Hiring Analysis: The gender distribution analysis revealed the proportion of male and female hires, providing a clear picture of gender representation in the company.</w:t>
      </w:r>
    </w:p>
    <w:p w14:paraId="7AE6FD07" w14:textId="5EDB25A9" w:rsidR="007D5A6C" w:rsidRPr="007D5A6C" w:rsidRDefault="007D5A6C" w:rsidP="007D5A6C">
      <w:pPr>
        <w:rPr>
          <w:rFonts w:ascii="Times New Roman" w:hAnsi="Times New Roman" w:cs="Times New Roman"/>
          <w:sz w:val="28"/>
          <w:szCs w:val="28"/>
        </w:rPr>
      </w:pPr>
      <w:r w:rsidRPr="007D5A6C">
        <w:rPr>
          <w:rFonts w:ascii="Times New Roman" w:hAnsi="Times New Roman" w:cs="Times New Roman"/>
          <w:sz w:val="28"/>
          <w:szCs w:val="28"/>
        </w:rPr>
        <w:lastRenderedPageBreak/>
        <w:drawing>
          <wp:inline distT="0" distB="0" distL="0" distR="0" wp14:anchorId="1840BA69" wp14:editId="645CC75F">
            <wp:extent cx="5731510" cy="3710940"/>
            <wp:effectExtent l="0" t="0" r="2540" b="3810"/>
            <wp:docPr id="23403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36020" name=""/>
                    <pic:cNvPicPr/>
                  </pic:nvPicPr>
                  <pic:blipFill>
                    <a:blip r:embed="rId5"/>
                    <a:stretch>
                      <a:fillRect/>
                    </a:stretch>
                  </pic:blipFill>
                  <pic:spPr>
                    <a:xfrm>
                      <a:off x="0" y="0"/>
                      <a:ext cx="5731510" cy="3710940"/>
                    </a:xfrm>
                    <a:prstGeom prst="rect">
                      <a:avLst/>
                    </a:prstGeom>
                  </pic:spPr>
                </pic:pic>
              </a:graphicData>
            </a:graphic>
          </wp:inline>
        </w:drawing>
      </w:r>
    </w:p>
    <w:p w14:paraId="1CFDCD26" w14:textId="7D54E6DC" w:rsidR="007D5A6C" w:rsidRPr="007D5A6C" w:rsidRDefault="007D5A6C" w:rsidP="007D5A6C">
      <w:pPr>
        <w:numPr>
          <w:ilvl w:val="0"/>
          <w:numId w:val="3"/>
        </w:numPr>
        <w:rPr>
          <w:rFonts w:ascii="Times New Roman" w:hAnsi="Times New Roman" w:cs="Times New Roman"/>
          <w:sz w:val="28"/>
          <w:szCs w:val="28"/>
        </w:rPr>
      </w:pPr>
      <w:r w:rsidRPr="007D5A6C">
        <w:rPr>
          <w:rFonts w:ascii="Times New Roman" w:hAnsi="Times New Roman" w:cs="Times New Roman"/>
          <w:sz w:val="28"/>
          <w:szCs w:val="28"/>
        </w:rPr>
        <w:t>Salary Analysis: The average salary offered was calculated, and class intervals for salary distribution highlighted the spread and concentration of salaries across various ranges.</w:t>
      </w:r>
    </w:p>
    <w:p w14:paraId="4117A76A" w14:textId="53E74E75" w:rsidR="007D5A6C" w:rsidRDefault="007D5A6C" w:rsidP="007D5A6C">
      <w:pPr>
        <w:ind w:left="360"/>
        <w:rPr>
          <w:rFonts w:ascii="Times New Roman" w:hAnsi="Times New Roman" w:cs="Times New Roman"/>
          <w:sz w:val="28"/>
          <w:szCs w:val="28"/>
        </w:rPr>
      </w:pPr>
      <w:r w:rsidRPr="007D5A6C">
        <w:rPr>
          <w:rFonts w:ascii="Times New Roman" w:hAnsi="Times New Roman" w:cs="Times New Roman"/>
          <w:sz w:val="28"/>
          <w:szCs w:val="28"/>
        </w:rPr>
        <w:drawing>
          <wp:inline distT="0" distB="0" distL="0" distR="0" wp14:anchorId="6BB9C18F" wp14:editId="6BEAB42A">
            <wp:extent cx="5731510" cy="3952240"/>
            <wp:effectExtent l="0" t="0" r="2540" b="0"/>
            <wp:docPr id="93956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66949" name=""/>
                    <pic:cNvPicPr/>
                  </pic:nvPicPr>
                  <pic:blipFill>
                    <a:blip r:embed="rId6"/>
                    <a:stretch>
                      <a:fillRect/>
                    </a:stretch>
                  </pic:blipFill>
                  <pic:spPr>
                    <a:xfrm>
                      <a:off x="0" y="0"/>
                      <a:ext cx="5731510" cy="3952240"/>
                    </a:xfrm>
                    <a:prstGeom prst="rect">
                      <a:avLst/>
                    </a:prstGeom>
                  </pic:spPr>
                </pic:pic>
              </a:graphicData>
            </a:graphic>
          </wp:inline>
        </w:drawing>
      </w:r>
    </w:p>
    <w:p w14:paraId="0C2AFFDD" w14:textId="4CAB0114" w:rsidR="007D5A6C" w:rsidRDefault="007D5A6C" w:rsidP="007D5A6C">
      <w:pPr>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Salary Distribution: </w:t>
      </w:r>
      <w:r w:rsidRPr="007D5A6C">
        <w:rPr>
          <w:rFonts w:ascii="Times New Roman" w:hAnsi="Times New Roman" w:cs="Times New Roman"/>
          <w:sz w:val="28"/>
          <w:szCs w:val="28"/>
        </w:rPr>
        <w:t>The salary distribution showed that most salaries fall within the 10,000–50,000 range, with fewer employees earning above 100,000. The distribution exhibited a right-skewed pattern, indicating limited high-tier positions compared to mid-level roles.</w:t>
      </w:r>
    </w:p>
    <w:p w14:paraId="7A2E4C46" w14:textId="7096369C" w:rsidR="007D5A6C" w:rsidRPr="007D5A6C" w:rsidRDefault="007D5A6C" w:rsidP="007D5A6C">
      <w:pPr>
        <w:ind w:left="360"/>
        <w:rPr>
          <w:rFonts w:ascii="Times New Roman" w:hAnsi="Times New Roman" w:cs="Times New Roman"/>
          <w:sz w:val="28"/>
          <w:szCs w:val="28"/>
        </w:rPr>
      </w:pPr>
      <w:r w:rsidRPr="007D5A6C">
        <w:rPr>
          <w:rFonts w:ascii="Times New Roman" w:hAnsi="Times New Roman" w:cs="Times New Roman"/>
          <w:sz w:val="28"/>
          <w:szCs w:val="28"/>
        </w:rPr>
        <w:drawing>
          <wp:inline distT="0" distB="0" distL="0" distR="0" wp14:anchorId="4DB9E4A6" wp14:editId="10CDA85E">
            <wp:extent cx="5731510" cy="3236595"/>
            <wp:effectExtent l="0" t="0" r="2540" b="1905"/>
            <wp:docPr id="157000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08460" name=""/>
                    <pic:cNvPicPr/>
                  </pic:nvPicPr>
                  <pic:blipFill>
                    <a:blip r:embed="rId7"/>
                    <a:stretch>
                      <a:fillRect/>
                    </a:stretch>
                  </pic:blipFill>
                  <pic:spPr>
                    <a:xfrm>
                      <a:off x="0" y="0"/>
                      <a:ext cx="5731510" cy="3236595"/>
                    </a:xfrm>
                    <a:prstGeom prst="rect">
                      <a:avLst/>
                    </a:prstGeom>
                  </pic:spPr>
                </pic:pic>
              </a:graphicData>
            </a:graphic>
          </wp:inline>
        </w:drawing>
      </w:r>
    </w:p>
    <w:p w14:paraId="228B650E" w14:textId="77777777" w:rsidR="007D5A6C" w:rsidRDefault="007D5A6C" w:rsidP="007D5A6C">
      <w:pPr>
        <w:numPr>
          <w:ilvl w:val="0"/>
          <w:numId w:val="3"/>
        </w:numPr>
        <w:rPr>
          <w:rFonts w:ascii="Times New Roman" w:hAnsi="Times New Roman" w:cs="Times New Roman"/>
          <w:sz w:val="28"/>
          <w:szCs w:val="28"/>
        </w:rPr>
      </w:pPr>
      <w:r w:rsidRPr="007D5A6C">
        <w:rPr>
          <w:rFonts w:ascii="Times New Roman" w:hAnsi="Times New Roman" w:cs="Times New Roman"/>
          <w:sz w:val="28"/>
          <w:szCs w:val="28"/>
        </w:rPr>
        <w:t>Departmental Analysis: Visual representations showed the distribution of employees across departments, identifying areas with higher or lower staffing.</w:t>
      </w:r>
    </w:p>
    <w:p w14:paraId="4ECBDB0D" w14:textId="53FF9D2F" w:rsidR="007D5A6C" w:rsidRPr="007D5A6C" w:rsidRDefault="007D5A6C" w:rsidP="007D5A6C">
      <w:pPr>
        <w:ind w:left="360"/>
        <w:rPr>
          <w:rFonts w:ascii="Times New Roman" w:hAnsi="Times New Roman" w:cs="Times New Roman"/>
          <w:sz w:val="28"/>
          <w:szCs w:val="28"/>
        </w:rPr>
      </w:pPr>
      <w:r w:rsidRPr="007D5A6C">
        <w:rPr>
          <w:rFonts w:ascii="Times New Roman" w:hAnsi="Times New Roman" w:cs="Times New Roman"/>
          <w:sz w:val="28"/>
          <w:szCs w:val="28"/>
        </w:rPr>
        <w:drawing>
          <wp:inline distT="0" distB="0" distL="0" distR="0" wp14:anchorId="103DE85F" wp14:editId="12E5CE91">
            <wp:extent cx="5731510" cy="2636520"/>
            <wp:effectExtent l="0" t="0" r="2540" b="0"/>
            <wp:docPr id="20574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292" name=""/>
                    <pic:cNvPicPr/>
                  </pic:nvPicPr>
                  <pic:blipFill>
                    <a:blip r:embed="rId8"/>
                    <a:stretch>
                      <a:fillRect/>
                    </a:stretch>
                  </pic:blipFill>
                  <pic:spPr>
                    <a:xfrm>
                      <a:off x="0" y="0"/>
                      <a:ext cx="5731510" cy="2636520"/>
                    </a:xfrm>
                    <a:prstGeom prst="rect">
                      <a:avLst/>
                    </a:prstGeom>
                  </pic:spPr>
                </pic:pic>
              </a:graphicData>
            </a:graphic>
          </wp:inline>
        </w:drawing>
      </w:r>
    </w:p>
    <w:p w14:paraId="58B08B59" w14:textId="5E3CAF53" w:rsidR="007D5A6C" w:rsidRDefault="007D5A6C" w:rsidP="007D5A6C">
      <w:pPr>
        <w:numPr>
          <w:ilvl w:val="0"/>
          <w:numId w:val="3"/>
        </w:numPr>
        <w:rPr>
          <w:rFonts w:ascii="Times New Roman" w:hAnsi="Times New Roman" w:cs="Times New Roman"/>
          <w:sz w:val="28"/>
          <w:szCs w:val="28"/>
        </w:rPr>
      </w:pPr>
      <w:r w:rsidRPr="007D5A6C">
        <w:rPr>
          <w:rFonts w:ascii="Times New Roman" w:hAnsi="Times New Roman" w:cs="Times New Roman"/>
          <w:sz w:val="28"/>
          <w:szCs w:val="28"/>
        </w:rPr>
        <w:t xml:space="preserve">Position Tier Analysis: </w:t>
      </w:r>
      <w:r w:rsidRPr="007D5A6C">
        <w:rPr>
          <w:rFonts w:ascii="Times New Roman" w:hAnsi="Times New Roman" w:cs="Times New Roman"/>
          <w:sz w:val="28"/>
          <w:szCs w:val="28"/>
        </w:rPr>
        <w:t>Analysed</w:t>
      </w:r>
      <w:r w:rsidRPr="007D5A6C">
        <w:rPr>
          <w:rFonts w:ascii="Times New Roman" w:hAnsi="Times New Roman" w:cs="Times New Roman"/>
          <w:sz w:val="28"/>
          <w:szCs w:val="28"/>
        </w:rPr>
        <w:t xml:space="preserve"> the spread of job tiers, helping to understand the distribution of roles within the organization.</w:t>
      </w:r>
    </w:p>
    <w:p w14:paraId="4658E7BA" w14:textId="4C66B7E2" w:rsidR="007D5A6C" w:rsidRPr="007D5A6C" w:rsidRDefault="007D5A6C" w:rsidP="007D5A6C">
      <w:pPr>
        <w:ind w:left="360"/>
        <w:rPr>
          <w:rFonts w:ascii="Times New Roman" w:hAnsi="Times New Roman" w:cs="Times New Roman"/>
          <w:sz w:val="28"/>
          <w:szCs w:val="28"/>
        </w:rPr>
      </w:pPr>
      <w:r w:rsidRPr="007D5A6C">
        <w:rPr>
          <w:rFonts w:ascii="Times New Roman" w:hAnsi="Times New Roman" w:cs="Times New Roman"/>
          <w:sz w:val="28"/>
          <w:szCs w:val="28"/>
        </w:rPr>
        <w:lastRenderedPageBreak/>
        <w:drawing>
          <wp:inline distT="0" distB="0" distL="0" distR="0" wp14:anchorId="1BA9333E" wp14:editId="2CD025BF">
            <wp:extent cx="5731510" cy="2478405"/>
            <wp:effectExtent l="0" t="0" r="2540" b="0"/>
            <wp:docPr id="132314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44090" name=""/>
                    <pic:cNvPicPr/>
                  </pic:nvPicPr>
                  <pic:blipFill>
                    <a:blip r:embed="rId9"/>
                    <a:stretch>
                      <a:fillRect/>
                    </a:stretch>
                  </pic:blipFill>
                  <pic:spPr>
                    <a:xfrm>
                      <a:off x="0" y="0"/>
                      <a:ext cx="5731510" cy="2478405"/>
                    </a:xfrm>
                    <a:prstGeom prst="rect">
                      <a:avLst/>
                    </a:prstGeom>
                  </pic:spPr>
                </pic:pic>
              </a:graphicData>
            </a:graphic>
          </wp:inline>
        </w:drawing>
      </w:r>
    </w:p>
    <w:p w14:paraId="58C91610" w14:textId="77777777" w:rsidR="00746A8E" w:rsidRDefault="00746A8E" w:rsidP="00746A8E">
      <w:pPr>
        <w:rPr>
          <w:rFonts w:ascii="Times New Roman" w:hAnsi="Times New Roman" w:cs="Times New Roman"/>
          <w:b/>
          <w:bCs/>
          <w:sz w:val="28"/>
          <w:szCs w:val="28"/>
        </w:rPr>
      </w:pPr>
    </w:p>
    <w:p w14:paraId="19008674" w14:textId="60FA93FB" w:rsidR="00746A8E" w:rsidRDefault="00746A8E" w:rsidP="00746A8E">
      <w:pPr>
        <w:rPr>
          <w:rFonts w:ascii="Times New Roman" w:hAnsi="Times New Roman" w:cs="Times New Roman"/>
          <w:b/>
          <w:bCs/>
          <w:sz w:val="28"/>
          <w:szCs w:val="28"/>
        </w:rPr>
      </w:pPr>
      <w:r>
        <w:rPr>
          <w:rFonts w:ascii="Times New Roman" w:hAnsi="Times New Roman" w:cs="Times New Roman"/>
          <w:b/>
          <w:bCs/>
          <w:sz w:val="28"/>
          <w:szCs w:val="28"/>
        </w:rPr>
        <w:t>Results:</w:t>
      </w:r>
    </w:p>
    <w:p w14:paraId="347E3B61" w14:textId="77777777" w:rsidR="007D5A6C" w:rsidRPr="007D5A6C" w:rsidRDefault="007D5A6C" w:rsidP="007D5A6C">
      <w:pPr>
        <w:rPr>
          <w:rFonts w:ascii="Times New Roman" w:hAnsi="Times New Roman" w:cs="Times New Roman"/>
          <w:sz w:val="28"/>
          <w:szCs w:val="28"/>
        </w:rPr>
      </w:pPr>
      <w:r w:rsidRPr="007D5A6C">
        <w:rPr>
          <w:rFonts w:ascii="Times New Roman" w:hAnsi="Times New Roman" w:cs="Times New Roman"/>
          <w:sz w:val="28"/>
          <w:szCs w:val="28"/>
        </w:rPr>
        <w:t>Through this project, we gained a deeper understanding of the company's hiring patterns, salary distribution, and departmental composition. The insights derived can support data-driven decisions for more balanced hiring practices and salary structuring. This analysis contributes to improving recruitment strategies and identifying potential areas for optimization.</w:t>
      </w:r>
    </w:p>
    <w:p w14:paraId="142FBE7C" w14:textId="77777777" w:rsidR="007D5A6C" w:rsidRDefault="007D5A6C" w:rsidP="00746A8E">
      <w:pPr>
        <w:rPr>
          <w:rFonts w:ascii="Times New Roman" w:hAnsi="Times New Roman" w:cs="Times New Roman"/>
          <w:b/>
          <w:bCs/>
          <w:sz w:val="28"/>
          <w:szCs w:val="28"/>
        </w:rPr>
      </w:pPr>
    </w:p>
    <w:p w14:paraId="4C794505" w14:textId="189171EF" w:rsidR="00746A8E" w:rsidRDefault="00746A8E" w:rsidP="00746A8E">
      <w:pPr>
        <w:rPr>
          <w:rFonts w:ascii="Times New Roman" w:hAnsi="Times New Roman" w:cs="Times New Roman"/>
          <w:b/>
          <w:bCs/>
          <w:sz w:val="28"/>
          <w:szCs w:val="28"/>
        </w:rPr>
      </w:pPr>
      <w:r>
        <w:rPr>
          <w:rFonts w:ascii="Times New Roman" w:hAnsi="Times New Roman" w:cs="Times New Roman"/>
          <w:b/>
          <w:bCs/>
          <w:sz w:val="28"/>
          <w:szCs w:val="28"/>
        </w:rPr>
        <w:t>Hyperlink:</w:t>
      </w:r>
      <w:r w:rsidR="007D5A6C">
        <w:rPr>
          <w:rFonts w:ascii="Times New Roman" w:hAnsi="Times New Roman" w:cs="Times New Roman"/>
          <w:b/>
          <w:bCs/>
          <w:sz w:val="28"/>
          <w:szCs w:val="28"/>
        </w:rPr>
        <w:t xml:space="preserve"> </w:t>
      </w:r>
      <w:hyperlink r:id="rId10" w:history="1">
        <w:r w:rsidR="007D5A6C" w:rsidRPr="00DB541B">
          <w:rPr>
            <w:rStyle w:val="Hyperlink"/>
            <w:rFonts w:ascii="Times New Roman" w:hAnsi="Times New Roman" w:cs="Times New Roman"/>
            <w:b/>
            <w:bCs/>
            <w:sz w:val="28"/>
            <w:szCs w:val="28"/>
          </w:rPr>
          <w:t>https://docs.google.com/spreadsheets/d/16t6u2EwihGZns0C3bOIDw1-bn2Yg38m0/edit?usp=sharing&amp;rtp</w:t>
        </w:r>
        <w:r w:rsidR="007D5A6C" w:rsidRPr="00DB541B">
          <w:rPr>
            <w:rStyle w:val="Hyperlink"/>
            <w:rFonts w:ascii="Times New Roman" w:hAnsi="Times New Roman" w:cs="Times New Roman"/>
            <w:b/>
            <w:bCs/>
            <w:sz w:val="28"/>
            <w:szCs w:val="28"/>
          </w:rPr>
          <w:t>o</w:t>
        </w:r>
        <w:r w:rsidR="007D5A6C" w:rsidRPr="00DB541B">
          <w:rPr>
            <w:rStyle w:val="Hyperlink"/>
            <w:rFonts w:ascii="Times New Roman" w:hAnsi="Times New Roman" w:cs="Times New Roman"/>
            <w:b/>
            <w:bCs/>
            <w:sz w:val="28"/>
            <w:szCs w:val="28"/>
          </w:rPr>
          <w:t>f=true&amp;sd=true</w:t>
        </w:r>
      </w:hyperlink>
    </w:p>
    <w:p w14:paraId="5F904873" w14:textId="77777777" w:rsidR="007D5A6C" w:rsidRPr="00746A8E" w:rsidRDefault="007D5A6C" w:rsidP="00746A8E">
      <w:pPr>
        <w:rPr>
          <w:rFonts w:ascii="Times New Roman" w:hAnsi="Times New Roman" w:cs="Times New Roman"/>
          <w:b/>
          <w:bCs/>
          <w:sz w:val="28"/>
          <w:szCs w:val="28"/>
        </w:rPr>
      </w:pPr>
    </w:p>
    <w:sectPr w:rsidR="007D5A6C" w:rsidRPr="00746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E0621E"/>
    <w:multiLevelType w:val="multilevel"/>
    <w:tmpl w:val="B1E2C1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B5367"/>
    <w:multiLevelType w:val="hybridMultilevel"/>
    <w:tmpl w:val="5D2A7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7E23D0"/>
    <w:multiLevelType w:val="hybridMultilevel"/>
    <w:tmpl w:val="57364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430044">
    <w:abstractNumId w:val="1"/>
  </w:num>
  <w:num w:numId="2" w16cid:durableId="502203766">
    <w:abstractNumId w:val="2"/>
  </w:num>
  <w:num w:numId="3" w16cid:durableId="191970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8E"/>
    <w:rsid w:val="00042AF4"/>
    <w:rsid w:val="002B2529"/>
    <w:rsid w:val="00472BF1"/>
    <w:rsid w:val="006F1AB7"/>
    <w:rsid w:val="00746A8E"/>
    <w:rsid w:val="00764968"/>
    <w:rsid w:val="007D5A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C7DB"/>
  <w15:chartTrackingRefBased/>
  <w15:docId w15:val="{7C20EE3C-AEA5-4CCF-A355-1FCBB033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A8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46A8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46A8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46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8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46A8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46A8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46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A8E"/>
    <w:rPr>
      <w:rFonts w:eastAsiaTheme="majorEastAsia" w:cstheme="majorBidi"/>
      <w:color w:val="272727" w:themeColor="text1" w:themeTint="D8"/>
    </w:rPr>
  </w:style>
  <w:style w:type="paragraph" w:styleId="Title">
    <w:name w:val="Title"/>
    <w:basedOn w:val="Normal"/>
    <w:next w:val="Normal"/>
    <w:link w:val="TitleChar"/>
    <w:uiPriority w:val="10"/>
    <w:qFormat/>
    <w:rsid w:val="00746A8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46A8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46A8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46A8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46A8E"/>
    <w:pPr>
      <w:spacing w:before="160"/>
      <w:jc w:val="center"/>
    </w:pPr>
    <w:rPr>
      <w:i/>
      <w:iCs/>
      <w:color w:val="404040" w:themeColor="text1" w:themeTint="BF"/>
    </w:rPr>
  </w:style>
  <w:style w:type="character" w:customStyle="1" w:styleId="QuoteChar">
    <w:name w:val="Quote Char"/>
    <w:basedOn w:val="DefaultParagraphFont"/>
    <w:link w:val="Quote"/>
    <w:uiPriority w:val="29"/>
    <w:rsid w:val="00746A8E"/>
    <w:rPr>
      <w:i/>
      <w:iCs/>
      <w:color w:val="404040" w:themeColor="text1" w:themeTint="BF"/>
    </w:rPr>
  </w:style>
  <w:style w:type="paragraph" w:styleId="ListParagraph">
    <w:name w:val="List Paragraph"/>
    <w:basedOn w:val="Normal"/>
    <w:uiPriority w:val="34"/>
    <w:qFormat/>
    <w:rsid w:val="00746A8E"/>
    <w:pPr>
      <w:ind w:left="720"/>
      <w:contextualSpacing/>
    </w:pPr>
  </w:style>
  <w:style w:type="character" w:styleId="IntenseEmphasis">
    <w:name w:val="Intense Emphasis"/>
    <w:basedOn w:val="DefaultParagraphFont"/>
    <w:uiPriority w:val="21"/>
    <w:qFormat/>
    <w:rsid w:val="00746A8E"/>
    <w:rPr>
      <w:i/>
      <w:iCs/>
      <w:color w:val="2F5496" w:themeColor="accent1" w:themeShade="BF"/>
    </w:rPr>
  </w:style>
  <w:style w:type="paragraph" w:styleId="IntenseQuote">
    <w:name w:val="Intense Quote"/>
    <w:basedOn w:val="Normal"/>
    <w:next w:val="Normal"/>
    <w:link w:val="IntenseQuoteChar"/>
    <w:uiPriority w:val="30"/>
    <w:qFormat/>
    <w:rsid w:val="00746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A8E"/>
    <w:rPr>
      <w:i/>
      <w:iCs/>
      <w:color w:val="2F5496" w:themeColor="accent1" w:themeShade="BF"/>
    </w:rPr>
  </w:style>
  <w:style w:type="character" w:styleId="IntenseReference">
    <w:name w:val="Intense Reference"/>
    <w:basedOn w:val="DefaultParagraphFont"/>
    <w:uiPriority w:val="32"/>
    <w:qFormat/>
    <w:rsid w:val="00746A8E"/>
    <w:rPr>
      <w:b/>
      <w:bCs/>
      <w:smallCaps/>
      <w:color w:val="2F5496" w:themeColor="accent1" w:themeShade="BF"/>
      <w:spacing w:val="5"/>
    </w:rPr>
  </w:style>
  <w:style w:type="character" w:styleId="Hyperlink">
    <w:name w:val="Hyperlink"/>
    <w:basedOn w:val="DefaultParagraphFont"/>
    <w:uiPriority w:val="99"/>
    <w:unhideWhenUsed/>
    <w:rsid w:val="007D5A6C"/>
    <w:rPr>
      <w:color w:val="0563C1" w:themeColor="hyperlink"/>
      <w:u w:val="single"/>
    </w:rPr>
  </w:style>
  <w:style w:type="character" w:styleId="UnresolvedMention">
    <w:name w:val="Unresolved Mention"/>
    <w:basedOn w:val="DefaultParagraphFont"/>
    <w:uiPriority w:val="99"/>
    <w:semiHidden/>
    <w:unhideWhenUsed/>
    <w:rsid w:val="007D5A6C"/>
    <w:rPr>
      <w:color w:val="605E5C"/>
      <w:shd w:val="clear" w:color="auto" w:fill="E1DFDD"/>
    </w:rPr>
  </w:style>
  <w:style w:type="character" w:styleId="FollowedHyperlink">
    <w:name w:val="FollowedHyperlink"/>
    <w:basedOn w:val="DefaultParagraphFont"/>
    <w:uiPriority w:val="99"/>
    <w:semiHidden/>
    <w:unhideWhenUsed/>
    <w:rsid w:val="007D5A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87586">
      <w:bodyDiv w:val="1"/>
      <w:marLeft w:val="0"/>
      <w:marRight w:val="0"/>
      <w:marTop w:val="0"/>
      <w:marBottom w:val="0"/>
      <w:divBdr>
        <w:top w:val="none" w:sz="0" w:space="0" w:color="auto"/>
        <w:left w:val="none" w:sz="0" w:space="0" w:color="auto"/>
        <w:bottom w:val="none" w:sz="0" w:space="0" w:color="auto"/>
        <w:right w:val="none" w:sz="0" w:space="0" w:color="auto"/>
      </w:divBdr>
    </w:div>
    <w:div w:id="436873560">
      <w:bodyDiv w:val="1"/>
      <w:marLeft w:val="0"/>
      <w:marRight w:val="0"/>
      <w:marTop w:val="0"/>
      <w:marBottom w:val="0"/>
      <w:divBdr>
        <w:top w:val="none" w:sz="0" w:space="0" w:color="auto"/>
        <w:left w:val="none" w:sz="0" w:space="0" w:color="auto"/>
        <w:bottom w:val="none" w:sz="0" w:space="0" w:color="auto"/>
        <w:right w:val="none" w:sz="0" w:space="0" w:color="auto"/>
      </w:divBdr>
    </w:div>
    <w:div w:id="586228570">
      <w:bodyDiv w:val="1"/>
      <w:marLeft w:val="0"/>
      <w:marRight w:val="0"/>
      <w:marTop w:val="0"/>
      <w:marBottom w:val="0"/>
      <w:divBdr>
        <w:top w:val="none" w:sz="0" w:space="0" w:color="auto"/>
        <w:left w:val="none" w:sz="0" w:space="0" w:color="auto"/>
        <w:bottom w:val="none" w:sz="0" w:space="0" w:color="auto"/>
        <w:right w:val="none" w:sz="0" w:space="0" w:color="auto"/>
      </w:divBdr>
    </w:div>
    <w:div w:id="762186481">
      <w:bodyDiv w:val="1"/>
      <w:marLeft w:val="0"/>
      <w:marRight w:val="0"/>
      <w:marTop w:val="0"/>
      <w:marBottom w:val="0"/>
      <w:divBdr>
        <w:top w:val="none" w:sz="0" w:space="0" w:color="auto"/>
        <w:left w:val="none" w:sz="0" w:space="0" w:color="auto"/>
        <w:bottom w:val="none" w:sz="0" w:space="0" w:color="auto"/>
        <w:right w:val="none" w:sz="0" w:space="0" w:color="auto"/>
      </w:divBdr>
    </w:div>
    <w:div w:id="799307127">
      <w:bodyDiv w:val="1"/>
      <w:marLeft w:val="0"/>
      <w:marRight w:val="0"/>
      <w:marTop w:val="0"/>
      <w:marBottom w:val="0"/>
      <w:divBdr>
        <w:top w:val="none" w:sz="0" w:space="0" w:color="auto"/>
        <w:left w:val="none" w:sz="0" w:space="0" w:color="auto"/>
        <w:bottom w:val="none" w:sz="0" w:space="0" w:color="auto"/>
        <w:right w:val="none" w:sz="0" w:space="0" w:color="auto"/>
      </w:divBdr>
    </w:div>
    <w:div w:id="10195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spreadsheets/d/16t6u2EwihGZns0C3bOIDw1-bn2Yg38m0/edit?usp=sharing&amp;rtpof=true&amp;sd=tru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katole</dc:creator>
  <cp:keywords/>
  <dc:description/>
  <cp:lastModifiedBy>sneha katole</cp:lastModifiedBy>
  <cp:revision>1</cp:revision>
  <dcterms:created xsi:type="dcterms:W3CDTF">2025-03-05T19:26:00Z</dcterms:created>
  <dcterms:modified xsi:type="dcterms:W3CDTF">2025-03-05T19:47:00Z</dcterms:modified>
</cp:coreProperties>
</file>