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Group 5 Simulation</w:t>
      </w:r>
    </w:p>
    <w:p w:rsidR="00000000" w:rsidDel="00000000" w:rsidP="00000000" w:rsidRDefault="00000000" w:rsidRPr="00000000" w14:paraId="00000002">
      <w:pPr>
        <w:rPr>
          <w:b w:val="1"/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ABSTRACT</w:t>
      </w:r>
    </w:p>
    <w:p w:rsidR="00000000" w:rsidDel="00000000" w:rsidP="00000000" w:rsidRDefault="00000000" w:rsidRPr="00000000" w14:paraId="00000004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In gymkhana, there are a lot of Sports facilities majorly, including badminton and a Gym. One of the critical questions about why people are coming here is due to resources. Resources are the field and types of equipment. In particular, uncertainty in a good environment is a major threat to each and every organization. One such uncertainty is </w:t>
      </w:r>
      <w:r w:rsidDel="00000000" w:rsidR="00000000" w:rsidRPr="00000000">
        <w:rPr>
          <w:b w:val="1"/>
          <w:color w:val="0e101a"/>
          <w:rtl w:val="0"/>
        </w:rPr>
        <w:t xml:space="preserve">resource utilization</w:t>
      </w:r>
      <w:r w:rsidDel="00000000" w:rsidR="00000000" w:rsidRPr="00000000">
        <w:rPr>
          <w:color w:val="0e101a"/>
          <w:rtl w:val="0"/>
        </w:rPr>
        <w:t xml:space="preserve">. Proper resource utilization can be extremely beneficial for saving time and the number of users. Like any other organization in a service-oriented environment, a sports or recreation entity must also maximize resource utilization in order to maintain user satisfaction and productivity.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To determine how efficiently each resource of the GYM was utilized. So that GYM supervisors can determine the correct amount of resources that are needed for efficient use prior to making a costly expenditure in terms of maintenance and electricity. By looking at simulation-model data, such as the number of males and females that use a specific piece of equipment, and then running simulation models with varying amounts of different resources, management can also ensure customer satisfaction by providing sufficient resources.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SOLUTION:- Read from page 12-27 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Reference:-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https://drive.google.com/file/d/1qxopogxh-55vcdrqBNUVtq-y-M3AVTzB/view?usp=sharing</w:t>
        </w:r>
      </w:hyperlink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qxopogxh-55vcdrqBNUVtq-y-M3AVTzB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