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charts/style1.xml" ContentType="application/vnd.ms-office.chartstyl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-6350</wp:posOffset>
                </wp:positionH>
                <wp:positionV relativeFrom="page">
                  <wp:posOffset>-635</wp:posOffset>
                </wp:positionV>
                <wp:extent cx="7555865" cy="10680065"/>
                <wp:effectExtent l="0" t="0" r="6985" b="6985"/>
                <wp:wrapNone/>
                <wp:docPr id="11"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7"/>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18"/>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0" o:spid="_x0000_s0000" style="position:absolute;z-index:-251660288;o:allowoverlap:true;o:allowincell:true;mso-position-horizontal-relative:page;margin-left:-0.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left:0;top:0;width:75559;height:106801;z-index:1;" stroked="false">
                  <v:imagedata r:id="rId17"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left:3429;top:33909;width:68694;height:47937;z-index:1;" stroked="false">
                  <v:imagedata r:id="rId18" o:title=""/>
                  <o:lock v:ext="edit" rotation="t"/>
                </v:shape>
                <v:shape id="shape 13" o:spid="_x0000_s13" style="position:absolute;left:3505;top:33863;width:68313;height:47548;visibility:visible;" path="m100000,0l0,0l0,99998l100000,99998l100000,0xe" coordsize="100000,100000" fillcolor="#121A23">
                  <v:path textboxrect="0,0,100000,100000"/>
                </v:shape>
                <v:shape id="shape 14" o:spid="_x0000_s14"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after="1" w:before="157"/>
        <w:ind/>
        <w:rPr>
          <w:rFonts w:ascii="Times New Roman"/>
        </w:rPr>
      </w:pPr>
      <w:r>
        <w:rPr>
          <w:rFonts w:ascii="Times New Roman"/>
        </w:rPr>
      </w:r>
      <w:r>
        <w:rPr>
          <w:rFonts w:ascii="Times New Roman"/>
        </w:rPr>
      </w:r>
      <w:r>
        <w:rPr>
          <w:rFonts w:ascii="Times New Roman"/>
        </w:rPr>
      </w:r>
    </w:p>
    <w:p>
      <w:pPr>
        <w:pStyle w:val="1294"/>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2"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5" o:spid="_x0000_s15"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3"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rFonts w:hint="default"/>
                                <w:b/>
                                <w:color w:val="ffffff"/>
                                <w:spacing w:val="-18"/>
                                <w:sz w:val="68"/>
                                <w:lang w:val="en-GB"/>
                              </w:rPr>
                              <w:t xml:space="preserve">CTF </w:t>
                            </w:r>
                            <w:r>
                              <w:rPr>
                                <w:rFonts w:hint="default"/>
                                <w:b/>
                                <w:color w:val="ffffff"/>
                                <w:spacing w:val="-18"/>
                                <w:sz w:val="68"/>
                                <w:lang w:val="en-US"/>
                              </w:rPr>
                              <w:t xml:space="preserve">Metasploitable</w:t>
                            </w:r>
                            <w:r>
                              <w:rPr>
                                <w:rFonts w:hint="default"/>
                                <w:b/>
                                <w:color w:val="ffffff"/>
                                <w:spacing w:val="-18"/>
                                <w:sz w:val="68"/>
                                <w:lang w:val="en-US"/>
                              </w:rPr>
                              <w:t xml:space="preserve"> -1</w:t>
                            </w:r>
                            <w:r>
                              <w:rPr>
                                <w:rFonts w:hint="default"/>
                                <w:b/>
                                <w:color w:val="ffffff"/>
                                <w:spacing w:val="-18"/>
                                <w:sz w:val="68"/>
                                <w:lang w:val="en-GB"/>
                              </w:rPr>
                              <w:t xml:space="preserve"> </w:t>
                            </w:r>
                            <w:r>
                              <w:rPr>
                                <w:b/>
                                <w:color w:val="ffffff"/>
                                <w:spacing w:val="-18"/>
                                <w:sz w:val="68"/>
                              </w:rPr>
                              <w:t xml:space="preserve">network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wps:txbx>
                      <wps:bodyPr wrap="square" lIns="0" tIns="0" rIns="0" bIns="0" rtlCol="0">
                        <a:noAutofit/>
                      </wps:bodyPr>
                    </wps:wsp>
                  </a:graphicData>
                </a:graphic>
              </wp:anchor>
            </w:drawing>
          </mc:Choice>
          <mc:Fallback>
            <w:pict>
              <v:shape id="shape 16" o:spid="_x0000_s16"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rFonts w:hint="default"/>
                          <w:b/>
                          <w:color w:val="ffffff"/>
                          <w:spacing w:val="-18"/>
                          <w:sz w:val="68"/>
                          <w:lang w:val="en-GB"/>
                        </w:rPr>
                        <w:t xml:space="preserve">CTF </w:t>
                      </w:r>
                      <w:r>
                        <w:rPr>
                          <w:rFonts w:hint="default"/>
                          <w:b/>
                          <w:color w:val="ffffff"/>
                          <w:spacing w:val="-18"/>
                          <w:sz w:val="68"/>
                          <w:lang w:val="en-US"/>
                        </w:rPr>
                        <w:t xml:space="preserve">Metasploitable</w:t>
                      </w:r>
                      <w:r>
                        <w:rPr>
                          <w:rFonts w:hint="default"/>
                          <w:b/>
                          <w:color w:val="ffffff"/>
                          <w:spacing w:val="-18"/>
                          <w:sz w:val="68"/>
                          <w:lang w:val="en-US"/>
                        </w:rPr>
                        <w:t xml:space="preserve"> -1</w:t>
                      </w:r>
                      <w:r>
                        <w:rPr>
                          <w:rFonts w:hint="default"/>
                          <w:b/>
                          <w:color w:val="ffffff"/>
                          <w:spacing w:val="-18"/>
                          <w:sz w:val="68"/>
                          <w:lang w:val="en-GB"/>
                        </w:rPr>
                        <w:t xml:space="preserve"> </w:t>
                      </w:r>
                      <w:r>
                        <w:rPr>
                          <w:b/>
                          <w:color w:val="ffffff"/>
                          <w:spacing w:val="-18"/>
                          <w:sz w:val="68"/>
                        </w:rPr>
                        <w:t xml:space="preserve">network   Vulnerability Assessment  and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w:t>
                      </w:r>
                      <w:r>
                        <w:rPr>
                          <w:sz w:val="36"/>
                        </w:rPr>
                      </w:r>
                      <w:r>
                        <w:rPr>
                          <w:sz w:val="36"/>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4"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4/</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17" o:spid="_x0000_s17"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w:t>
                      </w:r>
                      <w:r>
                        <w:rPr>
                          <w:color w:val="ffffff"/>
                          <w:spacing w:val="-2"/>
                          <w:sz w:val="36"/>
                        </w:rPr>
                        <w:t xml:space="preserve">4/</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5"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18" o:spid="_x0000_s18"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294"/>
        <w:pBdr/>
        <w:spacing w:before="191"/>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24"/>
        <w:ind/>
        <w:rPr>
          <w:rFonts w:ascii="Times New Roman"/>
        </w:rPr>
      </w:pPr>
      <w:r>
        <w:rPr>
          <w:rFonts w:ascii="Times New Roman"/>
        </w:rPr>
      </w:r>
      <w:r>
        <w:rPr>
          <w:rFonts w:ascii="Times New Roman"/>
        </w:rPr>
      </w:r>
      <w:r>
        <w:rPr>
          <w:rFonts w:ascii="Times New Roman"/>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298"/>
            <w:pBdr/>
            <w:tabs>
              <w:tab w:val="right" w:leader="dot" w:pos="11038"/>
            </w:tabs>
            <w:spacing w:before="340"/>
            <w:ind w:firstLine="0" w:left="0"/>
            <w:rPr/>
          </w:pPr>
          <w:r>
            <mc:AlternateContent>
              <mc:Choice Requires="wpg">
                <w:drawing>
                  <wp:inline xmlns:wp="http://schemas.openxmlformats.org/drawingml/2006/wordprocessingDrawing" distT="0" distB="0" distL="0" distR="0">
                    <wp:extent cx="6502400" cy="450850"/>
                    <wp:effectExtent l="0" t="0" r="12700" b="6350"/>
                    <wp:docPr id="16"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19" o:spid="_x0000_s19"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294"/>
                <w:pBdr/>
                <w:spacing w:before="1" w:line="312" w:lineRule="auto"/>
                <w:ind w:right="1123" w:left="1140"/>
                <w:jc w:val="both"/>
                <w:rPr/>
              </w:pPr>
              <w:r>
                <w:t xml:space="preserve"> </w:t>
              </w:r>
              <w:r/>
            </w:p>
            <w:p>
              <w:pPr>
                <w:pStyle w:val="1294"/>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294"/>
                <w:numPr>
                  <w:ilvl w:val="0"/>
                  <w:numId w:val="1"/>
                </w:numPr>
                <w:pBdr/>
                <w:spacing w:before="1" w:line="312" w:lineRule="auto"/>
                <w:ind w:right="1123" w:hanging="425" w:left="425"/>
                <w:jc w:val="both"/>
                <w:rPr/>
              </w:pPr>
              <w:r>
                <w:rPr>
                  <w:rFonts w:hint="default"/>
                  <w:lang w:val="en-GB"/>
                </w:rPr>
                <w:t xml:space="preserve">Executive Summary....................................................................................................................................3</w:t>
              </w:r>
              <w:r/>
            </w:p>
            <w:p>
              <w:pPr>
                <w:pStyle w:val="1294"/>
                <w:numPr>
                  <w:ilvl w:val="0"/>
                  <w:numId w:val="1"/>
                </w:numPr>
                <w:pBdr/>
                <w:spacing w:before="1" w:line="312" w:lineRule="auto"/>
                <w:ind w:right="1123" w:hanging="425" w:left="425"/>
                <w:jc w:val="both"/>
                <w:rPr/>
              </w:pPr>
              <w:r>
                <w:rPr>
                  <w:rFonts w:hint="default"/>
                  <w:lang w:val="en-GB"/>
                </w:rPr>
                <w:t xml:space="preserve">Scope..........................................................................................................................................................4</w:t>
              </w:r>
              <w:r/>
            </w:p>
            <w:p>
              <w:pPr>
                <w:pStyle w:val="1294"/>
                <w:numPr>
                  <w:ilvl w:val="0"/>
                  <w:numId w:val="1"/>
                </w:numPr>
                <w:pBdr/>
                <w:spacing w:before="1" w:line="312" w:lineRule="auto"/>
                <w:ind w:right="1123" w:hanging="425" w:left="425"/>
                <w:jc w:val="both"/>
                <w:rPr/>
              </w:pPr>
              <w:r>
                <w:rPr>
                  <w:rFonts w:hint="default"/>
                  <w:lang w:val="en-GB"/>
                </w:rPr>
                <w:t xml:space="preserve">Risk Categories...........................................................................................................................................5</w:t>
              </w:r>
              <w:r/>
            </w:p>
            <w:p>
              <w:pPr>
                <w:pStyle w:val="1294"/>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294"/>
                <w:numPr>
                  <w:ilvl w:val="0"/>
                  <w:numId w:val="1"/>
                </w:numPr>
                <w:pBdr/>
                <w:spacing w:before="1" w:line="312" w:lineRule="auto"/>
                <w:ind w:right="1123" w:hanging="425" w:left="425"/>
                <w:jc w:val="both"/>
                <w:rPr/>
              </w:pPr>
              <w:r>
                <w:rPr>
                  <w:rFonts w:hint="default"/>
                  <w:lang w:val="en-GB"/>
                </w:rPr>
                <w:t xml:space="preserve">Visual Summary..........................................................................................................................................7</w:t>
              </w:r>
              <w:r/>
            </w:p>
            <w:p>
              <w:pPr>
                <w:pStyle w:val="1294"/>
                <w:numPr>
                  <w:ilvl w:val="0"/>
                  <w:numId w:val="1"/>
                </w:numPr>
                <w:pBdr/>
                <w:spacing w:before="1" w:line="312" w:lineRule="auto"/>
                <w:ind w:right="1123" w:hanging="425" w:left="425"/>
                <w:jc w:val="both"/>
                <w:rPr/>
              </w:pPr>
              <w:r>
                <w:rPr>
                  <w:rFonts w:hint="default"/>
                  <w:lang w:val="en-GB"/>
                </w:rPr>
                <w:t xml:space="preserve">Findings Summary......................................................................................................................................8</w:t>
              </w:r>
              <w:r/>
            </w:p>
            <w:p>
              <w:pPr>
                <w:pStyle w:val="1294"/>
                <w:pBdr/>
                <w:spacing w:before="1" w:line="312" w:lineRule="auto"/>
                <w:ind w:right="1123" w:left="1140"/>
                <w:jc w:val="both"/>
                <w:rPr/>
              </w:pPr>
              <w:r/>
              <w:r/>
            </w:p>
            <w:p>
              <w:pPr>
                <w:pStyle w:val="1298"/>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00"/>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sz w:val="6"/>
            </w:rPr>
          </w:pPr>
          <w:r>
            <w:rPr>
              <w:sz w:val="6"/>
            </w:rPr>
          </w:r>
          <w:r>
            <w:rPr>
              <w:sz w:val="6"/>
            </w:rPr>
          </w:r>
          <w:r>
            <w:rPr>
              <w:sz w:val="6"/>
            </w:rPr>
          </w:r>
        </w:p>
      </w:sdtContent>
    </w:sdt>
    <w:p>
      <w:pPr>
        <w:pStyle w:val="1294"/>
        <w:pBdr/>
        <w:spacing/>
        <w:ind w:left="501"/>
        <w:rPr/>
      </w:pPr>
      <w:r>
        <mc:AlternateContent>
          <mc:Choice Requires="wpg">
            <w:drawing>
              <wp:inline xmlns:wp="http://schemas.openxmlformats.org/drawingml/2006/wordprocessingDrawing" distT="0" distB="0" distL="0" distR="0">
                <wp:extent cx="6388735" cy="450850"/>
                <wp:effectExtent l="0" t="0" r="0" b="0"/>
                <wp:docPr id="17"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0" o:spid="_x0000_s20"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294"/>
        <w:pBdr/>
        <w:spacing w:before="46"/>
        <w:ind/>
        <w:rPr/>
      </w:pPr>
      <w: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03"/>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03"/>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03"/>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03"/>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03"/>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03"/>
              <w:pBdr/>
              <w:spacing/>
              <w:ind/>
              <w:rPr>
                <w:rFonts w:hint="default"/>
                <w:sz w:val="20"/>
                <w:lang w:val="en-GB"/>
              </w:rPr>
            </w:pPr>
            <w:r>
              <w:rPr>
                <w:spacing w:val="-2"/>
                <w:sz w:val="20"/>
              </w:rPr>
              <w:t xml:space="preserve">2</w:t>
            </w:r>
            <w:r>
              <w:rPr>
                <w:spacing w:val="-2"/>
                <w:sz w:val="20"/>
              </w:rPr>
              <w:t xml:space="preserve">4/</w:t>
            </w:r>
            <w:r>
              <w:rPr>
                <w:spacing w:val="-2"/>
                <w:sz w:val="20"/>
              </w:rPr>
              <w:t xml:space="preserve">12/202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03"/>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03"/>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296"/>
                <w:rFonts w:hint="default"/>
                <w:sz w:val="20"/>
                <w:lang w:val="en-US"/>
              </w:rPr>
              <w:t xml:space="preserve">shendesneha64</w:t>
            </w:r>
            <w:r>
              <w:rPr>
                <w:rStyle w:val="1296"/>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03"/>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2"/>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287"/>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w:rPr>
          <w:rFonts w:hint="default"/>
          <w:color w:val="ffffff"/>
          <w:spacing w:val="-2"/>
          <w:lang w:val="en-US"/>
        </w:rPr>
        <w:t xml:space="preserve">      </w:t>
      </w:r>
      <w:r>
        <w:rPr>
          <w:rFonts w:hint="default"/>
          <w:color w:val="ffffff"/>
          <w:spacing w:val="-2"/>
          <w:lang w:val="en-GB"/>
        </w:rPr>
        <w:t xml:space="preserve"> </w:t>
      </w:r>
      <w:r>
        <mc:AlternateContent>
          <mc:Choice Requires="wpg">
            <w:drawing>
              <wp:inline xmlns:wp="http://schemas.openxmlformats.org/drawingml/2006/wordprocessingDrawing" distT="0" distB="0" distL="0" distR="0">
                <wp:extent cx="6355080" cy="450850"/>
                <wp:effectExtent l="0" t="0" r="7620" b="6350"/>
                <wp:docPr id="18"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1" o:spid="_x0000_s21"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294"/>
        <w:pBdr/>
        <w:spacing w:before="120" w:line="312" w:lineRule="auto"/>
        <w:ind w:right="1116" w:left="1140"/>
        <w:jc w:val="both"/>
        <w:rPr/>
      </w:pPr>
      <w:r>
        <w:t xml:space="preserve">An analysis of a black box penetration test conducted on the </w:t>
      </w:r>
      <w:r>
        <w:rPr>
          <w:rFonts w:hint="default"/>
          <w:lang w:val="en-US"/>
        </w:rPr>
        <w:t xml:space="preserve">Metasploitable</w:t>
      </w:r>
      <w:r>
        <w:rPr>
          <w:rFonts w:hint="default"/>
          <w:lang w:val="en-US"/>
        </w:rPr>
        <w:t xml:space="preserve">-1</w:t>
      </w:r>
      <w:r>
        <w:rPr>
          <w:rFonts w:hint="default"/>
          <w:lang w:val="en-GB"/>
        </w:rPr>
        <w:t xml:space="preserve">“CTF Machine”</w:t>
      </w:r>
      <w:r>
        <w:t xml:space="preserve"> is presented in this document. Based on a thorough security assessment performed by Internal Security Team in </w:t>
      </w:r>
      <w:r>
        <w:rPr>
          <w:rFonts w:hint="default"/>
          <w:lang w:val="en-US"/>
        </w:rPr>
        <w:t xml:space="preserve">december</w:t>
      </w:r>
      <w:r>
        <w:rPr>
          <w:rFonts w:hint="default"/>
          <w:lang w:val="en-GB"/>
        </w:rPr>
        <w:t xml:space="preserve"> </w:t>
      </w:r>
      <w:r>
        <w:t xml:space="preserve">of 202</w:t>
      </w:r>
      <w:r>
        <w:t xml:space="preserve">5.</w:t>
      </w:r>
      <w:r/>
    </w:p>
    <w:p>
      <w:pPr>
        <w:pStyle w:val="1294"/>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GB"/>
        </w:rPr>
        <w:t xml:space="preserve">2</w:t>
      </w:r>
      <w:r>
        <w:rPr>
          <w:rFonts w:hint="default"/>
          <w:lang w:val="en-US"/>
        </w:rPr>
        <w:t xml:space="preserve">4</w:t>
      </w:r>
      <w:r>
        <w:rPr>
          <w:rFonts w:hint="default"/>
          <w:lang w:val="en-GB"/>
        </w:rPr>
        <w:t xml:space="preserve">th</w:t>
      </w:r>
      <w:r>
        <w:t xml:space="preserve"> of </w:t>
      </w:r>
      <w:r>
        <w:rPr>
          <w:rFonts w:hint="default"/>
          <w:lang w:val="en-US"/>
        </w:rPr>
        <w:t xml:space="preserve">december</w:t>
      </w:r>
      <w:r>
        <w:rPr>
          <w:rFonts w:hint="default"/>
          <w:lang w:val="en-GB"/>
        </w:rPr>
        <w:t xml:space="preserve"> </w:t>
      </w:r>
      <w:r>
        <w:t xml:space="preserve">to </w:t>
      </w:r>
      <w:r>
        <w:rPr>
          <w:rFonts w:hint="default"/>
          <w:lang w:val="en-US"/>
        </w:rPr>
        <w:t xml:space="preserve">25</w:t>
      </w:r>
      <w:r>
        <w:rPr>
          <w:rFonts w:hint="default"/>
          <w:lang w:val="en-GB"/>
        </w:rPr>
        <w:t xml:space="preserve">th</w:t>
      </w:r>
      <w:r>
        <w:t xml:space="preserve"> of</w:t>
      </w:r>
      <w:r>
        <w:rPr>
          <w:rFonts w:hint="default"/>
          <w:lang w:val="en-GB"/>
        </w:rPr>
        <w:t xml:space="preserve"> </w:t>
      </w:r>
      <w:r>
        <w:rPr>
          <w:rFonts w:hint="default"/>
          <w:lang w:val="en-US"/>
        </w:rPr>
        <w:t xml:space="preserve">december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294"/>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294"/>
        <w:pBdr/>
        <w:spacing w:before="120" w:line="312" w:lineRule="auto"/>
        <w:ind w:right="1116" w:left="1140"/>
        <w:jc w:val="both"/>
        <w:rPr/>
      </w:pPr>
      <w:r/>
      <w:r/>
    </w:p>
    <w:p>
      <w:pPr>
        <w:pStyle w:val="1294"/>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294"/>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294"/>
        <w:pBdr/>
        <w:spacing w:before="120" w:line="312" w:lineRule="auto"/>
        <w:ind w:right="1116" w:left="1140"/>
        <w:jc w:val="both"/>
        <w:rPr/>
      </w:pPr>
      <w:r>
        <w:t xml:space="preserve">Provide recommendations for risk mitigation that may arise on successful exploitation of these vulnerabilities.</w:t>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0"/>
        <w:ind/>
        <w:rPr>
          <w:sz w:val="6"/>
        </w:rPr>
      </w:pPr>
      <w:r>
        <w:rPr>
          <w:sz w:val="6"/>
        </w:rPr>
      </w:r>
      <w:r>
        <w:rPr>
          <w:sz w:val="6"/>
        </w:rPr>
      </w:r>
      <w:r>
        <w:rPr>
          <w:sz w:val="6"/>
        </w:rPr>
      </w:r>
    </w:p>
    <w:p>
      <w:pPr>
        <w:pStyle w:val="1294"/>
        <w:pBdr/>
        <w:spacing/>
        <w:ind w:left="501"/>
        <w:rPr/>
      </w:pPr>
      <w:r>
        <w:rPr>
          <w:rFonts w:hint="default"/>
          <w:lang w:val="en-GB"/>
        </w:rPr>
        <w:t xml:space="preserve">     </w:t>
      </w:r>
      <w:r/>
    </w:p>
    <w:p>
      <w:pPr>
        <w:pStyle w:val="1294"/>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19"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The section defines the scope and boundaries of the project.</w:t>
      </w:r>
      <w:r/>
    </w:p>
    <w:p>
      <w:pPr>
        <w:pStyle w:val="1294"/>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294"/>
        <w:pBdr/>
        <w:spacing w:before="120" w:line="312" w:lineRule="auto"/>
        <w:ind w:right="1116" w:firstLine="700"/>
        <w:jc w:val="both"/>
        <w:rPr/>
      </w:pPr>
      <w:r/>
      <w:r/>
    </w:p>
    <w:p>
      <w:pPr>
        <w:pStyle w:val="1294"/>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294"/>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294"/>
        <w:pBdr/>
        <w:spacing w:before="120" w:line="312" w:lineRule="auto"/>
        <w:ind w:right="1116" w:left="1140"/>
        <w:jc w:val="both"/>
        <w:rPr/>
      </w:pPr>
      <w:r>
        <w:t xml:space="preserve">Test Perform On </w:t>
      </w:r>
      <w:r>
        <w:t xml:space="preserve">metasploitable -1</w:t>
      </w:r>
      <w:r/>
      <w:r>
        <w:rPr>
          <w:rFonts w:hint="default"/>
          <w:lang w:val="en-GB"/>
        </w:rPr>
        <w:t xml:space="preserve"> CTF</w:t>
      </w:r>
      <w:r>
        <w:t xml:space="preserve"> Environment Without Credential as Black Box Testing.</w:t>
      </w:r>
      <w:r/>
    </w:p>
    <w:p>
      <w:pPr>
        <w:pStyle w:val="1294"/>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294"/>
        <w:pBdr/>
        <w:spacing w:before="68"/>
        <w:ind/>
        <w:rPr>
          <w:sz w:val="32"/>
        </w:rPr>
      </w:pPr>
      <w:r>
        <w:rPr>
          <w:sz w:val="32"/>
        </w:rPr>
      </w:r>
      <w:r>
        <w:rPr>
          <w:sz w:val="32"/>
        </w:rPr>
      </w:r>
      <w:r>
        <w:rPr>
          <w:sz w:val="32"/>
        </w:rPr>
      </w:r>
    </w:p>
    <w:p>
      <w:pPr>
        <w:pStyle w:val="1289"/>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294"/>
        <w:pBdr/>
        <w:spacing/>
        <w:ind/>
        <w:rPr>
          <w:b/>
          <w:sz w:val="20"/>
        </w:rPr>
      </w:pPr>
      <w:r>
        <w:rPr>
          <w:b/>
          <w:sz w:val="20"/>
        </w:rPr>
      </w:r>
      <w:r>
        <w:rPr>
          <w:b/>
          <w:sz w:val="20"/>
        </w:rPr>
      </w:r>
      <w:r>
        <w:rPr>
          <w:b/>
          <w:sz w:val="20"/>
        </w:rPr>
      </w:r>
    </w:p>
    <w:tbl>
      <w:tblPr>
        <w:tblStyle w:val="1293"/>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03"/>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03"/>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03"/>
              <w:pBdr/>
              <w:spacing/>
              <w:ind/>
              <w:rPr>
                <w:rFonts w:hint="default"/>
                <w:lang w:val="en-GB"/>
              </w:rPr>
            </w:pPr>
            <w:r>
              <w:rPr>
                <w:rFonts w:hint="default" w:cs="Arial"/>
                <w:sz w:val="20"/>
                <w:szCs w:val="20"/>
                <w:lang w:val="en-US"/>
              </w:rPr>
              <w:t xml:space="preserve">Metasploitable -1</w:t>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03"/>
              <w:numPr>
                <w:ilvl w:val="0"/>
                <w:numId w:val="0"/>
              </w:numPr>
              <w:pBdr/>
              <w:spacing w:before="0" w:line="270" w:lineRule="atLeast"/>
              <w:ind w:right="0"/>
              <w:rPr>
                <w:rFonts w:hint="default"/>
                <w:lang w:val="en-GB"/>
              </w:rPr>
            </w:pPr>
            <w:r>
              <w:rPr>
                <w:rFonts w:hint="default"/>
                <w:lang w:val="en-GB"/>
              </w:rPr>
              <w:t xml:space="preserve"> Machine Url</w:t>
            </w:r>
            <w:hyperlink r:id="rId19" w:tooltip="https://www.vulnhub.com/entry/metasploitable-1,28/" w:history="1">
              <w:r>
                <w:rPr>
                  <w:rStyle w:val="1296"/>
                  <w:rFonts w:hint="default"/>
                  <w:lang w:val="en-GB"/>
                </w:rPr>
                <w:t xml:space="preserve">:</w:t>
              </w:r>
              <w:r>
                <w:rPr>
                  <w:rStyle w:val="1296"/>
                  <w:rFonts w:hint="default"/>
                  <w:lang w:val="en-GB"/>
                </w:rPr>
                <w:t xml:space="preserve">https://www.vulnhub.com/entry/metasploitable-1,28/</w:t>
              </w:r>
              <w:r>
                <w:rPr>
                  <w:rStyle w:val="1296"/>
                  <w:rFonts w:hint="default"/>
                  <w:lang w:val="en-GB"/>
                </w:rPr>
              </w:r>
              <w:r>
                <w:rPr>
                  <w:rStyle w:val="1296"/>
                  <w:rFonts w:hint="default"/>
                  <w:lang w:val="en-GB"/>
                </w:rPr>
              </w:r>
            </w:hyperlink>
            <w:r/>
            <w:r>
              <w:rPr>
                <w:rFonts w:hint="default"/>
                <w:lang w:val="en-GB"/>
              </w:rPr>
            </w:r>
          </w:p>
          <w:p>
            <w:pPr>
              <w:pStyle w:val="1303"/>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03"/>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05</w:t>
            </w:r>
            <w:r>
              <w:rPr>
                <w:rFonts w:hint="default"/>
                <w:lang w:val="en-GB"/>
              </w:rPr>
              <w:t xml:space="preserve">)</w:t>
            </w:r>
            <w:r>
              <w:rPr>
                <w:rFonts w:hint="default"/>
                <w:lang w:val="en-GB"/>
              </w:rPr>
            </w:r>
            <w:r>
              <w:rPr>
                <w:rFonts w:hint="default"/>
                <w:lang w:val="en-GB"/>
              </w:rPr>
            </w:r>
          </w:p>
        </w:tc>
      </w:tr>
    </w:tbl>
    <w:p>
      <w:pPr>
        <w:pStyle w:val="1294"/>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294"/>
        <w:pBdr/>
        <w:spacing w:after="1" w:before="208"/>
        <w:ind/>
        <w:rPr>
          <w:b/>
          <w:sz w:val="20"/>
        </w:rPr>
      </w:pPr>
      <w:r>
        <w:rPr>
          <w:b/>
          <w:sz w:val="20"/>
        </w:rPr>
        <w:t xml:space="preserve">                   </w:t>
      </w:r>
      <w:r>
        <w:rPr>
          <w:b/>
          <w:sz w:val="20"/>
        </w:rPr>
      </w:r>
      <w:r>
        <w:rPr>
          <w:b/>
          <w:sz w:val="20"/>
        </w:rPr>
      </w:r>
    </w:p>
    <w:tbl>
      <w:tblPr>
        <w:tblStyle w:val="1293"/>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03"/>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03"/>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03"/>
              <w:pBdr/>
              <w:spacing w:before="0" w:line="270" w:lineRule="atLeast"/>
              <w:ind w:left="0"/>
              <w:rPr>
                <w:color w:val="1e1b48"/>
                <w:sz w:val="20"/>
              </w:rPr>
            </w:pPr>
            <w:r>
              <w:rPr>
                <w:color w:val="1e1b48"/>
                <w:sz w:val="20"/>
              </w:rPr>
              <w:t xml:space="preserve"> </w:t>
            </w:r>
            <w:r>
              <w:rPr>
                <w:color w:val="1e1b48"/>
                <w:sz w:val="20"/>
              </w:rPr>
            </w:r>
            <w:r>
              <w:rPr>
                <w:rFonts w:hint="default" w:ascii="Arial" w:hAnsi="Arial" w:eastAsia="Arial" w:cs="Arial"/>
                <w:sz w:val="22"/>
                <w:szCs w:val="22"/>
                <w:lang w:val="en-GB" w:eastAsia="en-US" w:bidi="ar-SA"/>
              </w:rPr>
              <w:t xml:space="preserve">Mail: </w:t>
            </w:r>
            <w:r>
              <w:t xml:space="preserve"> </w:t>
            </w:r>
            <w:r>
              <w:rPr>
                <w:rStyle w:val="1296"/>
                <w:rFonts w:hint="default"/>
                <w:sz w:val="20"/>
                <w:lang w:val="en-US"/>
              </w:rPr>
              <w:t xml:space="preserve">shednesneha</w:t>
            </w:r>
            <w:r>
              <w:rPr>
                <w:rStyle w:val="1296"/>
                <w:rFonts w:hint="default"/>
                <w:sz w:val="20"/>
                <w:lang w:val="en-GB"/>
              </w:rPr>
              <w:t xml:space="preserve">6</w:t>
            </w:r>
            <w:r>
              <w:rPr>
                <w:rStyle w:val="1296"/>
                <w:rFonts w:hint="default"/>
                <w:sz w:val="20"/>
                <w:lang w:val="en-US"/>
              </w:rPr>
              <w:t xml:space="preserve">4</w:t>
            </w:r>
            <w:r>
              <w:rPr>
                <w:rStyle w:val="1296"/>
                <w:rFonts w:hint="default"/>
                <w:sz w:val="20"/>
                <w:lang w:val="en-GB"/>
              </w:rPr>
              <w:t xml:space="preserve">@gmail.com</w:t>
            </w:r>
            <w:r>
              <w:rPr>
                <w:rFonts w:hint="default"/>
                <w:color w:val="1e1b48"/>
                <w:sz w:val="20"/>
                <w:lang w:val="en-GB"/>
              </w:rPr>
            </w:r>
            <w:r>
              <w:rPr>
                <w:rFonts w:hint="default"/>
                <w:color w:val="1e1b48"/>
                <w:sz w:val="20"/>
                <w:lang w:val="en-GB"/>
              </w:rPr>
            </w:r>
            <w:r>
              <w:rPr>
                <w:color w:val="1e1b48"/>
                <w:sz w:val="20"/>
              </w:rPr>
            </w:r>
          </w:p>
        </w:tc>
      </w:tr>
    </w:tbl>
    <w:p>
      <w:pPr>
        <w:pBdr/>
        <w:tabs>
          <w:tab w:val="left" w:leader="none" w:pos="4380"/>
        </w:tabs>
        <w:spacing w:before="293"/>
        <w:ind w:right="490"/>
        <w:jc w:val="both"/>
        <w:rPr>
          <w:sz w:val="24"/>
        </w:rPr>
        <w:sectPr>
          <w:headerReference w:type="default" r:id="rId9"/>
          <w:footerReference w:type="default" r:id="rId13"/>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289"/>
        <w:numPr>
          <w:ilvl w:val="0"/>
          <w:numId w:val="0"/>
        </w:numPr>
        <w:pBdr/>
        <w:tabs>
          <w:tab w:val="left" w:leader="none" w:pos="1718"/>
        </w:tabs>
        <w:spacing w:after="0" w:before="80" w:line="240" w:lineRule="auto"/>
        <w:ind w:right="0"/>
        <w:jc w:val="left"/>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0"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294"/>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294"/>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294"/>
        <w:pBdr/>
        <w:spacing w:before="9"/>
        <w:ind/>
        <w:rPr>
          <w:sz w:val="10"/>
        </w:rPr>
      </w:pPr>
      <w:r>
        <w:rPr>
          <w:sz w:val="10"/>
        </w:rPr>
      </w:r>
      <w:r>
        <w:rPr>
          <w:sz w:val="10"/>
        </w:rPr>
      </w:r>
      <w:r>
        <w:rPr>
          <w:sz w:val="10"/>
        </w:rP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03"/>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03"/>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03"/>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03"/>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03"/>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03"/>
              <w:pBdr/>
              <w:spacing w:before="3"/>
              <w:ind w:left="0"/>
              <w:rPr>
                <w:sz w:val="10"/>
              </w:rPr>
            </w:pPr>
            <w:r>
              <w:rPr>
                <w:sz w:val="10"/>
              </w:rPr>
            </w:r>
            <w:r>
              <w:rPr>
                <w:sz w:val="10"/>
              </w:rPr>
            </w:r>
            <w:r>
              <w:rPr>
                <w:sz w:val="10"/>
              </w:rPr>
            </w:r>
          </w:p>
          <w:p>
            <w:pPr>
              <w:pStyle w:val="1303"/>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03"/>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294"/>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294"/>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294"/>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4"/>
          <w:footnotePr/>
          <w:endnotePr/>
          <w:type w:val="nextPage"/>
          <w:pgSz w:h="16820" w:orient="portrait" w:w="11900"/>
          <w:pgMar w:top="1900" w:right="440" w:bottom="920" w:left="420" w:header="592" w:footer="740" w:gutter="0"/>
          <w:cols w:num="1" w:sep="0" w:space="720" w:equalWidth="1"/>
        </w:sectPr>
      </w:pPr>
      <w:r/>
      <w:r/>
    </w:p>
    <w:p>
      <w:pPr>
        <w:pStyle w:val="1294"/>
        <w:pBdr/>
        <w:spacing w:before="138"/>
        <w:ind/>
        <w:rPr>
          <w:rFonts w:hint="default"/>
          <w:b/>
          <w:lang w:val="en-GB"/>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1"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294"/>
        <w:pBdr/>
        <w:spacing/>
        <w:ind/>
        <w:rPr/>
      </w:pPr>
      <w:r/>
      <w:r/>
    </w:p>
    <w:p>
      <w:pPr>
        <w:pStyle w:val="1289"/>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294"/>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294"/>
        <w:pBdr/>
        <w:spacing w:before="146"/>
        <w:ind/>
        <w:rPr/>
      </w:pPr>
      <w:r/>
      <w:r/>
    </w:p>
    <w:p>
      <w:pPr>
        <w:pStyle w:val="1294"/>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294"/>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294"/>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294"/>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294"/>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294"/>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294"/>
        <w:pBdr/>
        <w:spacing w:before="122"/>
        <w:ind w:left="1140"/>
        <w:jc w:val="both"/>
        <w:rPr/>
      </w:pPr>
      <w:r>
        <w:rPr>
          <w:rFonts w:hint="default"/>
          <w:lang w:val="en-GB"/>
        </w:rPr>
        <w:t xml:space="preserve">7] </w:t>
      </w:r>
      <w:r>
        <w:rPr>
          <w:rFonts w:hint="default"/>
        </w:rPr>
        <w:t xml:space="preserve">Reporting</w:t>
      </w:r>
      <w:r/>
    </w:p>
    <w:p>
      <w:pPr>
        <w:pStyle w:val="1294"/>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2"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0"/>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0"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289"/>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289"/>
        <w:numPr>
          <w:ilvl w:val="0"/>
          <w:numId w:val="0"/>
        </w:numPr>
        <w:pBdr/>
        <w:tabs>
          <w:tab w:val="left" w:leader="none" w:pos="1718"/>
        </w:tabs>
        <w:spacing w:after="0" w:before="80" w:line="240" w:lineRule="auto"/>
        <w:ind w:right="0" w:firstLine="369"/>
        <w:jc w:val="left"/>
        <w:rPr/>
      </w:pPr>
      <w:r>
        <w:rPr>
          <w:color w:val="5096bd"/>
          <w:spacing w:val="-7"/>
        </w:rPr>
        <w:t xml:space="preserve">Visual </w:t>
      </w:r>
      <w:r>
        <w:rPr>
          <w:color w:val="5096bd"/>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sz w:val="20"/>
        </w:rPr>
      </w:pPr>
      <w:r>
        <w:rPr>
          <w:b/>
          <w:sz w:val="20"/>
        </w:rPr>
      </w:r>
      <w:r>
        <w:rPr>
          <w:b/>
          <w:sz w:val="20"/>
        </w:rPr>
      </w:r>
      <w:r>
        <w:rPr>
          <w:b/>
          <w:sz w:val="20"/>
        </w:rPr>
      </w:r>
    </w:p>
    <w:p>
      <w:pPr>
        <w:pStyle w:val="1294"/>
        <w:pBdr/>
        <w:spacing w:before="91"/>
        <w:ind/>
        <w:rPr>
          <w:b/>
          <w:sz w:val="20"/>
        </w:rPr>
      </w:pPr>
      <w:r>
        <w:rPr>
          <w:b/>
          <w:sz w:val="20"/>
        </w:rPr>
      </w:r>
      <w:r>
        <w:rPr>
          <w:b/>
          <w:sz w:val="20"/>
        </w:rPr>
      </w:r>
      <w:r>
        <w:rPr>
          <w:b/>
          <w:sz w:val="20"/>
        </w:rPr>
      </w:r>
    </w:p>
    <w:tbl>
      <w:tblPr>
        <w:tblStyle w:val="1293"/>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03"/>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03"/>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US"/>
              </w:rPr>
              <w:t xml:space="preserve">4</w:t>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03"/>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US"/>
              </w:rPr>
              <w:t xml:space="preserve">3</w:t>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03"/>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03"/>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294"/>
        <w:pBdr/>
        <w:spacing/>
        <w:ind/>
        <w:rPr>
          <w:b/>
        </w:rPr>
      </w:pPr>
      <w:r>
        <w:rPr>
          <w:b/>
        </w:rPr>
      </w:r>
      <w:r>
        <w:rPr>
          <w:b/>
        </w:rPr>
      </w:r>
      <w:r>
        <w:rPr>
          <w:b/>
        </w:rPr>
      </w:r>
    </w:p>
    <w:p>
      <w:pPr>
        <w:pStyle w:val="1294"/>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3"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p>
    <w:p>
      <w:pPr>
        <w:pStyle w:val="1294"/>
        <w:pBdr/>
        <w:spacing w:before="58"/>
        <w:ind/>
        <w:rPr>
          <w:b/>
          <w:i/>
          <w:sz w:val="32"/>
        </w:rPr>
      </w:pPr>
      <w:r>
        <w:rPr>
          <w:b/>
          <w:i/>
          <w:sz w:val="32"/>
        </w:rPr>
      </w:r>
      <w:r>
        <w:rPr>
          <w:b/>
          <w:i/>
          <w:sz w:val="32"/>
        </w:rPr>
      </w:r>
      <w:r>
        <w:rPr>
          <w:b/>
          <w:i/>
          <w:sz w:val="32"/>
        </w:rPr>
      </w:r>
    </w:p>
    <w:p>
      <w:pPr>
        <w:pStyle w:val="1289"/>
        <w:numPr>
          <w:ilvl w:val="0"/>
          <w:numId w:val="0"/>
        </w:numPr>
        <w:pBdr/>
        <w:tabs>
          <w:tab w:val="left" w:leader="none" w:pos="1718"/>
        </w:tabs>
        <w:spacing w:after="0" w:before="80" w:line="240" w:lineRule="auto"/>
        <w:ind w:right="0" w:firstLine="0"/>
        <w:jc w:val="left"/>
        <w:rPr>
          <w:color w:val="0070c0"/>
          <w:spacing w:val="-7"/>
          <w:sz w:val="28"/>
          <w:szCs w:val="28"/>
        </w:rPr>
      </w:pPr>
      <w:r>
        <w:rPr>
          <w:color w:val="0070c0"/>
        </w:rPr>
        <w:t xml:space="preserve">  </w:t>
      </w:r>
      <w:bookmarkStart w:id="1" w:name="_TOC_250012"/>
      <w:r>
        <w:rPr>
          <w:color w:val="0070c0"/>
          <w:spacing w:val="-7"/>
          <w:sz w:val="28"/>
          <w:szCs w:val="28"/>
        </w:rPr>
        <w:t xml:space="preserve">Findings </w:t>
      </w:r>
      <w:bookmarkEnd w:id="1"/>
      <w:r>
        <w:rPr>
          <w:color w:val="0070c0"/>
          <w:spacing w:val="-7"/>
          <w:sz w:val="28"/>
          <w:szCs w:val="28"/>
        </w:rPr>
        <w:t xml:space="preserve">Summary</w:t>
      </w:r>
      <w:r>
        <w:rPr>
          <w:color w:val="0070c0"/>
          <w:spacing w:val="-7"/>
          <w:sz w:val="28"/>
          <w:szCs w:val="28"/>
        </w:rPr>
      </w:r>
      <w:r>
        <w:rPr>
          <w:color w:val="0070c0"/>
          <w:spacing w:val="-7"/>
          <w:sz w:val="28"/>
          <w:szCs w:val="28"/>
        </w:rPr>
      </w:r>
    </w:p>
    <w:p>
      <w:pPr>
        <w:pStyle w:val="1294"/>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293"/>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03"/>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03"/>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03"/>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03"/>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03"/>
              <w:pBdr/>
              <w:spacing w:before="54"/>
              <w:ind w:left="10"/>
              <w:jc w:val="center"/>
              <w:rPr>
                <w:b/>
              </w:rPr>
            </w:pPr>
            <w:r>
              <w:rPr>
                <w:b/>
                <w:color w:val="ffffff"/>
                <w:spacing w:val="-2"/>
              </w:rPr>
              <w:t xml:space="preserve">Comments</w:t>
            </w:r>
            <w:r>
              <w:rPr>
                <w:b/>
              </w:rPr>
            </w:r>
            <w:r>
              <w:rPr>
                <w:b/>
              </w:rPr>
            </w:r>
          </w:p>
        </w:tc>
      </w:tr>
      <w:tr>
        <w:trPr>
          <w:trHeight w:val="452"/>
        </w:trPr>
        <w:tc>
          <w:tcPr>
            <w:tcBorders/>
            <w:tcW w:w="642"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10253f" w:themeColor="text2" w:themeShade="80"/>
                <w:sz w:val="24"/>
                <w:szCs w:val="24"/>
                <w:highlight w:val="none"/>
              </w:rPr>
            </w:pPr>
            <w:r>
              <w:rPr>
                <w:rFonts w:ascii="Arial" w:hAnsi="Arial" w:eastAsia="Arial" w:cs="Arial"/>
                <w:b w:val="0"/>
                <w:bCs w:val="0"/>
                <w:color w:val="10253f" w:themeColor="text2" w:themeShade="80"/>
                <w:sz w:val="24"/>
                <w:szCs w:val="24"/>
              </w:rPr>
              <w:t xml:space="preserve"> Samba Username Map Script       Remote Code Execution</w:t>
            </w:r>
            <w:r>
              <w:rPr>
                <w:rFonts w:ascii="Arial" w:hAnsi="Arial" w:cs="Arial"/>
                <w:b w:val="0"/>
                <w:bCs w:val="0"/>
                <w:color w:val="10253f" w:themeColor="text2" w:themeShade="8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10253f" w:themeColor="text2" w:themeShade="80"/>
                <w:sz w:val="24"/>
                <w:szCs w:val="24"/>
              </w:rPr>
            </w:pPr>
            <w:r>
              <w:rPr>
                <w:rFonts w:ascii="Arial" w:hAnsi="Arial" w:eastAsia="Arial" w:cs="Arial"/>
                <w:b w:val="0"/>
                <w:bCs w:val="0"/>
                <w:color w:val="10253f" w:themeColor="text2" w:themeShade="80"/>
                <w:sz w:val="24"/>
                <w:szCs w:val="24"/>
                <w:highlight w:val="none"/>
              </w:rPr>
            </w:r>
            <w:r>
              <w:rPr>
                <w:rFonts w:ascii="Arial" w:hAnsi="Arial" w:eastAsia="Arial" w:cs="Arial"/>
                <w:b w:val="0"/>
                <w:bCs w:val="0"/>
                <w:color w:val="10253f" w:themeColor="text2" w:themeShade="80"/>
                <w:sz w:val="24"/>
                <w:szCs w:val="24"/>
                <w:highlight w:val="none"/>
              </w:rPr>
            </w:r>
            <w:r>
              <w:rPr>
                <w:rFonts w:ascii="Arial" w:hAnsi="Arial" w:eastAsia="Arial" w:cs="Arial"/>
                <w:b w:val="0"/>
                <w:bCs w:val="0"/>
                <w:color w:val="10253f" w:themeColor="text2" w:themeShade="80"/>
                <w:sz w:val="24"/>
                <w:szCs w:val="24"/>
                <w:highlight w:val="none"/>
              </w:rPr>
            </w:r>
          </w:p>
        </w:tc>
        <w:tc>
          <w:tcPr>
            <w:shd w:val="clear" w:color="auto" w:fill="ff0000"/>
            <w:tcBorders/>
            <w:tcW w:w="149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Style w:val="1303"/>
              <w:pBdr/>
              <w:spacing w:before="45"/>
              <w:ind w:right="3" w:firstLine="0"/>
              <w:jc w:val="left"/>
              <w:rPr>
                <w:color w:val="10253f" w:themeColor="text2" w:themeShade="80"/>
                <w:sz w:val="24"/>
                <w:szCs w:val="24"/>
                <w:highlight w:val="none"/>
              </w:rPr>
            </w:pPr>
            <w:r>
              <w:rPr>
                <w:color w:val="10253f" w:themeColor="text2" w:themeShade="80"/>
                <w:sz w:val="24"/>
                <w:szCs w:val="24"/>
              </w:rPr>
              <w:t xml:space="preserve">PostgreSQL Default Credentials Leading to Remote Code Execution</w:t>
            </w:r>
            <w:r>
              <w:rPr>
                <w:rFonts w:hint="default"/>
                <w:color w:val="10253f" w:themeColor="text2" w:themeShade="80"/>
                <w:spacing w:val="-5"/>
                <w:sz w:val="24"/>
                <w:szCs w:val="24"/>
              </w:rPr>
            </w:r>
          </w:p>
          <w:p>
            <w:pPr>
              <w:pStyle w:val="1303"/>
              <w:pBdr/>
              <w:spacing w:before="45"/>
              <w:ind w:right="3" w:firstLine="0"/>
              <w:jc w:val="left"/>
              <w:rPr>
                <w:rFonts w:hint="default"/>
                <w:color w:val="10253f" w:themeColor="text2" w:themeShade="80"/>
                <w:spacing w:val="-5"/>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auto" w:fill="ff0000"/>
            <w:tcBorders/>
            <w:tcW w:w="149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p>
        </w:tc>
        <w:tc>
          <w:tcPr>
            <w:tcBorders/>
            <w:tcW w:w="3977" w:type="dxa"/>
            <w:vMerge w:val="restart"/>
            <w:textDirection w:val="lrTb"/>
            <w:noWrap w:val="false"/>
          </w:tcPr>
          <w:p>
            <w:pPr>
              <w:pStyle w:val="1303"/>
              <w:pBdr/>
              <w:spacing w:before="45"/>
              <w:ind w:right="3" w:firstLine="0"/>
              <w:jc w:val="left"/>
              <w:rPr>
                <w:color w:val="10253f" w:themeColor="text2" w:themeShade="80"/>
                <w:sz w:val="24"/>
                <w:szCs w:val="24"/>
                <w:highlight w:val="none"/>
              </w:rPr>
            </w:pPr>
            <w:r>
              <w:rPr>
                <w:color w:val="10253f" w:themeColor="text2" w:themeShade="80"/>
                <w:sz w:val="24"/>
                <w:szCs w:val="24"/>
              </w:rPr>
            </w:r>
            <w:r>
              <w:rPr>
                <w:color w:val="10253f" w:themeColor="text2" w:themeShade="80"/>
                <w:sz w:val="24"/>
                <w:szCs w:val="24"/>
              </w:rPr>
              <w:t xml:space="preserve">Outdated and Vulnerable Web Server Stack (Apache &amp; PHP)</w:t>
            </w:r>
            <w:r>
              <w:rPr>
                <w:color w:val="10253f" w:themeColor="text2" w:themeShade="80"/>
                <w:sz w:val="24"/>
                <w:szCs w:val="24"/>
              </w:rPr>
            </w:r>
          </w:p>
          <w:p>
            <w:pPr>
              <w:pStyle w:val="1303"/>
              <w:pBdr/>
              <w:spacing w:before="45"/>
              <w:ind w:right="3" w:firstLine="0"/>
              <w:jc w:val="left"/>
              <w:rPr>
                <w:color w:val="10253f" w:themeColor="text2" w:themeShade="80"/>
                <w:sz w:val="24"/>
                <w:szCs w:val="24"/>
              </w:rPr>
            </w:pPr>
            <w:r>
              <w:rPr>
                <w:color w:val="10253f" w:themeColor="text2" w:themeShade="80"/>
                <w:sz w:val="24"/>
                <w:szCs w:val="24"/>
                <w:highlight w:val="none"/>
              </w:rPr>
            </w:r>
            <w:r>
              <w:rPr>
                <w:color w:val="10253f" w:themeColor="text2" w:themeShade="80"/>
                <w:sz w:val="24"/>
                <w:szCs w:val="24"/>
                <w:highlight w:val="none"/>
              </w:rPr>
            </w:r>
            <w:r>
              <w:rPr>
                <w:color w:val="10253f" w:themeColor="text2" w:themeShade="80"/>
                <w:sz w:val="24"/>
                <w:szCs w:val="24"/>
                <w:highlight w:val="none"/>
              </w:rPr>
            </w:r>
          </w:p>
        </w:tc>
        <w:tc>
          <w:tcPr>
            <w:shd w:val="clear" w:color="ffffff" w:fill="ff0000"/>
            <w:tcBorders/>
            <w:tcW w:w="149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4.</w:t>
            </w:r>
            <w:r>
              <w:rPr>
                <w:rFonts w:hint="default"/>
                <w:color w:val="0f0f3f"/>
                <w:spacing w:val="-5"/>
                <w:sz w:val="24"/>
                <w:lang w:val="en-GB"/>
              </w:rPr>
            </w:r>
          </w:p>
        </w:tc>
        <w:tc>
          <w:tcPr>
            <w:tcBorders/>
            <w:tcW w:w="3977" w:type="dxa"/>
            <w:vMerge w:val="restart"/>
            <w:textDirection w:val="lrTb"/>
            <w:noWrap w:val="false"/>
          </w:tcPr>
          <w:p>
            <w:pPr>
              <w:pStyle w:val="1303"/>
              <w:pBdr/>
              <w:spacing w:before="45"/>
              <w:ind w:right="3" w:firstLine="0"/>
              <w:jc w:val="left"/>
              <w:rPr>
                <w:sz w:val="24"/>
                <w:szCs w:val="24"/>
                <w:highlight w:val="none"/>
              </w:rPr>
            </w:pPr>
            <w:r>
              <w:rPr>
                <w:color w:val="10253f" w:themeColor="text2" w:themeShade="80"/>
                <w:sz w:val="24"/>
                <w:szCs w:val="24"/>
              </w:rPr>
            </w:r>
            <w:r>
              <w:rPr>
                <w:color w:val="10253f" w:themeColor="text2" w:themeShade="80"/>
                <w:sz w:val="24"/>
                <w:szCs w:val="24"/>
              </w:rPr>
              <w:t xml:space="preserve">Insecure Remote Access via Telne</w:t>
            </w:r>
            <w:r>
              <w:rPr>
                <w:sz w:val="24"/>
                <w:szCs w:val="24"/>
              </w:rPr>
              <w:t xml:space="preserve">t</w:t>
            </w:r>
            <w:r>
              <w:rPr>
                <w:color w:val="10253f" w:themeColor="text2" w:themeShade="80"/>
                <w:sz w:val="24"/>
                <w:szCs w:val="24"/>
              </w:rPr>
            </w:r>
          </w:p>
          <w:p>
            <w:pPr>
              <w:pStyle w:val="1303"/>
              <w:pBdr/>
              <w:spacing w:before="45"/>
              <w:ind w:right="3" w:firstLine="0"/>
              <w:jc w:val="left"/>
              <w:rPr>
                <w:color w:val="10253f" w:themeColor="text2" w:themeShade="80"/>
                <w:sz w:val="24"/>
                <w:szCs w:val="24"/>
              </w:rPr>
            </w:pPr>
            <w:r>
              <w:rPr>
                <w:color w:val="10253f" w:themeColor="text2" w:themeShade="80"/>
                <w:sz w:val="24"/>
                <w:szCs w:val="24"/>
              </w:rPr>
            </w:r>
            <w:r>
              <w:rPr>
                <w:color w:val="10253f" w:themeColor="text2" w:themeShade="80"/>
                <w:sz w:val="24"/>
                <w:szCs w:val="24"/>
              </w:rPr>
            </w:r>
            <w:r>
              <w:rPr>
                <w:color w:val="10253f" w:themeColor="text2" w:themeShade="80"/>
                <w:sz w:val="24"/>
                <w:szCs w:val="24"/>
              </w:rPr>
            </w:r>
          </w:p>
          <w:p>
            <w:pPr>
              <w:pStyle w:val="1303"/>
              <w:pBdr/>
              <w:spacing w:before="45"/>
              <w:ind w:right="3" w:firstLine="0"/>
              <w:jc w:val="left"/>
              <w:rPr>
                <w:color w:val="10253f" w:themeColor="text2" w:themeShade="80"/>
                <w:sz w:val="24"/>
                <w:szCs w:val="24"/>
              </w:rPr>
            </w:pPr>
            <w:r>
              <w:rPr>
                <w:sz w:val="24"/>
                <w:szCs w:val="24"/>
                <w:highlight w:val="none"/>
              </w:rPr>
            </w:r>
            <w:r>
              <w:rPr>
                <w:sz w:val="24"/>
                <w:szCs w:val="24"/>
                <w:highlight w:val="none"/>
              </w:rPr>
            </w:r>
            <w:r>
              <w:rPr>
                <w:sz w:val="24"/>
                <w:szCs w:val="24"/>
                <w:highlight w:val="none"/>
              </w:rPr>
            </w:r>
          </w:p>
        </w:tc>
        <w:tc>
          <w:tcPr>
            <w:shd w:val="clear" w:color="ffffff" w:fill="ff0000"/>
            <w:tcBorders/>
            <w:tcW w:w="149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US"/>
              </w:rPr>
            </w:pPr>
            <w:r>
              <w:rPr>
                <w:rFonts w:hint="default"/>
                <w:color w:val="0f0f3f"/>
                <w:spacing w:val="-5"/>
                <w:sz w:val="24"/>
                <w:lang w:val="en-US"/>
              </w:rPr>
              <w:t xml:space="preserve">5.</w:t>
            </w:r>
            <w:r>
              <w:rPr>
                <w:rFonts w:hint="default"/>
                <w:color w:val="0f0f3f"/>
                <w:spacing w:val="-5"/>
                <w:sz w:val="24"/>
                <w:lang w:val="en-US"/>
              </w:rPr>
            </w:r>
          </w:p>
        </w:tc>
        <w:tc>
          <w:tcPr>
            <w:tcBorders/>
            <w:tcW w:w="3977"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r>
              <w:rPr>
                <w:rFonts w:ascii="Arial" w:hAnsi="Arial" w:eastAsia="Arial" w:cs="Arial"/>
                <w:color w:val="10253f" w:themeColor="text2" w:themeShade="80"/>
                <w:sz w:val="24"/>
                <w:szCs w:val="24"/>
              </w:rPr>
              <w:t xml:space="preserve">Weakly Secured FTP Service with     Credential Exposure</w:t>
            </w:r>
            <w:r/>
          </w:p>
          <w:p>
            <w:pPr>
              <w:pStyle w:val="1303"/>
              <w:pBdr/>
              <w:spacing w:before="45"/>
              <w:ind w:right="3" w:firstLine="0" w:left="0"/>
              <w:jc w:val="left"/>
              <w:rPr>
                <w:color w:val="10253f" w:themeColor="text2" w:themeShade="80"/>
                <w:sz w:val="24"/>
                <w:szCs w:val="24"/>
              </w:rPr>
            </w:pPr>
            <w:r>
              <w:rPr>
                <w:color w:val="10253f" w:themeColor="text2" w:themeShade="80"/>
                <w:sz w:val="24"/>
                <w:szCs w:val="24"/>
              </w:rPr>
            </w:r>
            <w:r>
              <w:rPr>
                <w:color w:val="10253f" w:themeColor="text2" w:themeShade="80"/>
                <w:sz w:val="24"/>
                <w:szCs w:val="24"/>
              </w:rPr>
            </w:r>
          </w:p>
        </w:tc>
        <w:tc>
          <w:tcPr>
            <w:shd w:val="clear" w:color="ffffff" w:fill="ff0000"/>
            <w:tcBorders/>
            <w:tcW w:w="1497" w:type="dxa"/>
            <w:vMerge w:val="restart"/>
            <w:textDirection w:val="lrTb"/>
            <w:noWrap w:val="false"/>
          </w:tcPr>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w:t>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US"/>
              </w:rPr>
            </w:r>
            <w:r>
              <w:rPr>
                <w:rFonts w:hint="default"/>
                <w:color w:val="0f0f3f"/>
                <w:spacing w:val="-5"/>
                <w:sz w:val="24"/>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US"/>
              </w:rPr>
            </w:pPr>
            <w:r>
              <w:rPr>
                <w:rFonts w:hint="default"/>
                <w:color w:val="0f0f3f"/>
                <w:spacing w:val="-5"/>
                <w:sz w:val="24"/>
                <w:lang w:val="en-US"/>
              </w:rPr>
              <w:t xml:space="preserve">6.</w:t>
            </w:r>
            <w:r>
              <w:rPr>
                <w:rFonts w:hint="default"/>
                <w:color w:val="0f0f3f"/>
                <w:spacing w:val="-5"/>
                <w:sz w:val="24"/>
                <w:lang w:val="en-US"/>
              </w:rPr>
            </w:r>
          </w:p>
        </w:tc>
        <w:tc>
          <w:tcPr>
            <w:tcBorders/>
            <w:tcW w:w="3977"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10253f" w:themeColor="text2" w:themeShade="80"/>
              </w:rPr>
            </w:pPr>
            <w:r>
              <w:rPr>
                <w:rFonts w:ascii="Arial" w:hAnsi="Arial" w:eastAsia="Arial" w:cs="Arial"/>
                <w:color w:val="10253f" w:themeColor="text2" w:themeShade="80"/>
                <w:sz w:val="24"/>
              </w:rPr>
              <w:t xml:space="preserve"> Legacy SSH Configuration Allowing    Weak Cryptographic Algorithms</w:t>
            </w:r>
            <w:r>
              <w:rPr>
                <w:rFonts w:ascii="Arial" w:hAnsi="Arial" w:eastAsia="Arial" w:cs="Arial"/>
                <w:color w:val="10253f" w:themeColor="text2" w:themeShade="80"/>
              </w:rPr>
            </w:r>
          </w:p>
          <w:p>
            <w:pPr>
              <w:pStyle w:val="1303"/>
              <w:pBdr/>
              <w:spacing w:before="45"/>
              <w:ind w:right="3" w:firstLine="0"/>
              <w:jc w:val="left"/>
              <w:rPr>
                <w:color w:val="10253f" w:themeColor="text2" w:themeShade="80"/>
                <w:sz w:val="24"/>
                <w:szCs w:val="24"/>
              </w:rPr>
            </w:pPr>
            <w:r>
              <w:rPr>
                <w:color w:val="10253f" w:themeColor="text2" w:themeShade="80"/>
                <w:sz w:val="24"/>
                <w:szCs w:val="24"/>
              </w:rPr>
            </w:r>
            <w:r>
              <w:rPr>
                <w:color w:val="10253f" w:themeColor="text2" w:themeShade="80"/>
                <w:sz w:val="24"/>
                <w:szCs w:val="24"/>
              </w:rPr>
            </w:r>
          </w:p>
        </w:tc>
        <w:tc>
          <w:tcPr>
            <w:shd w:val="clear" w:color="ffffff" w:fill="ff0000"/>
            <w:tcBorders/>
            <w:tcW w:w="1497" w:type="dxa"/>
            <w:vMerge w:val="restart"/>
            <w:textDirection w:val="lrTb"/>
            <w:noWrap w:val="false"/>
          </w:tcPr>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US"/>
              </w:rPr>
              <w:t xml:space="preserve">          High </w:t>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US"/>
              </w:rPr>
            </w:pPr>
            <w:r>
              <w:rPr>
                <w:rFonts w:hint="default"/>
                <w:color w:val="0f0f3f"/>
                <w:spacing w:val="-5"/>
                <w:sz w:val="24"/>
                <w:lang w:val="en-US"/>
              </w:rPr>
              <w:t xml:space="preserve">7.</w:t>
            </w:r>
            <w:r>
              <w:rPr>
                <w:rFonts w:hint="default"/>
                <w:color w:val="0f0f3f"/>
                <w:spacing w:val="-5"/>
                <w:sz w:val="24"/>
                <w:lang w:val="en-US"/>
              </w:rPr>
            </w:r>
          </w:p>
        </w:tc>
        <w:tc>
          <w:tcPr>
            <w:tcBorders/>
            <w:tcW w:w="3977" w:type="dxa"/>
            <w:vMerge w:val="restart"/>
            <w:textDirection w:val="lrTb"/>
            <w:noWrap w:val="false"/>
          </w:tcPr>
          <w:p>
            <w:pPr>
              <w:pStyle w:val="1303"/>
              <w:pBdr/>
              <w:spacing w:before="45"/>
              <w:ind w:right="3" w:firstLine="0"/>
              <w:jc w:val="left"/>
              <w:rPr>
                <w:color w:val="10253f" w:themeColor="text2" w:themeShade="80"/>
                <w:sz w:val="24"/>
                <w:szCs w:val="24"/>
              </w:rPr>
            </w:pPr>
            <w:r>
              <w:rPr>
                <w:color w:val="10253f" w:themeColor="text2" w:themeShade="80"/>
                <w:sz w:val="24"/>
                <w:szCs w:val="24"/>
              </w:rPr>
            </w:r>
            <w:r>
              <w:t xml:space="preserve">.</w:t>
            </w:r>
            <w:r>
              <w:rPr>
                <w:color w:val="10253f" w:themeColor="text2" w:themeShade="80"/>
                <w:sz w:val="24"/>
                <w:szCs w:val="24"/>
              </w:rPr>
              <w:t xml:space="preserve"> Apache Tomcat Manager Default Credentials </w:t>
            </w:r>
            <w:r>
              <w:rPr>
                <w:color w:val="10253f" w:themeColor="text2" w:themeShade="80"/>
                <w:sz w:val="24"/>
                <w:szCs w:val="24"/>
              </w:rPr>
            </w:r>
            <w:r>
              <w:rPr>
                <w:color w:val="10253f" w:themeColor="text2" w:themeShade="80"/>
                <w:sz w:val="24"/>
                <w:szCs w:val="24"/>
              </w:rPr>
            </w:r>
          </w:p>
        </w:tc>
        <w:tc>
          <w:tcPr>
            <w:shd w:val="clear" w:color="ffffff" w:fill="ff0000"/>
            <w:tcBorders/>
            <w:tcW w:w="1497" w:type="dxa"/>
            <w:vMerge w:val="restart"/>
            <w:textDirection w:val="lrTb"/>
            <w:noWrap w:val="false"/>
          </w:tcPr>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szCs w:val="24"/>
                <w:lang w:val="en-GB"/>
              </w:rPr>
            </w:r>
            <w:r>
              <w:rPr>
                <w:rFonts w:hint="default"/>
                <w:color w:val="0f0f3f"/>
                <w:spacing w:val="-5"/>
                <w:sz w:val="24"/>
                <w:szCs w:val="24"/>
                <w:lang w:val="en-GB"/>
              </w:rPr>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lang w:val="en-US"/>
              </w:rPr>
              <w:t xml:space="preserve">          High</w:t>
            </w:r>
            <w:r>
              <w:rPr>
                <w:rFonts w:hint="default"/>
                <w:color w:val="0f0f3f"/>
                <w:spacing w:val="-5"/>
                <w:sz w:val="24"/>
                <w:szCs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highlight w:val="none"/>
                <w:lang w:val="en-GB" w:bidi="en-GB"/>
              </w:rPr>
            </w:r>
            <w:r>
              <w:rPr>
                <w:rFonts w:hint="default"/>
                <w:color w:val="0f0f3f"/>
                <w:spacing w:val="-5"/>
                <w:sz w:val="24"/>
                <w:highlight w:val="none"/>
                <w:lang w:val="en-GB" w:bidi="en-GB"/>
              </w:rPr>
            </w:r>
            <w:r>
              <w:rPr>
                <w:rFonts w:hint="default"/>
                <w:color w:val="0f0f3f"/>
                <w:spacing w:val="-5"/>
                <w:sz w:val="24"/>
                <w:highlight w:val="none"/>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szCs w:val="24"/>
                <w:lang w:val="en-GB"/>
              </w:rPr>
            </w:pPr>
            <w:r>
              <w:rPr>
                <w:rFonts w:hint="default"/>
                <w:color w:val="0f0f3f"/>
                <w:spacing w:val="-5"/>
                <w:sz w:val="24"/>
                <w:lang w:val="en-GB"/>
              </w:rPr>
            </w:r>
            <w:r>
              <w:rPr>
                <w:rFonts w:hint="default"/>
                <w:color w:val="0f0f3f"/>
                <w:spacing w:val="-5"/>
                <w:sz w:val="24"/>
                <w:lang w:val="en-GB"/>
              </w:rPr>
            </w:r>
          </w:p>
        </w:tc>
      </w:tr>
    </w:tbl>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rPr>
      </w:r>
      <w:r>
        <w:rPr>
          <w:rFonts w:hint="default"/>
          <w:b w:val="0"/>
          <w:bCs w:val="0"/>
          <w:color w:val="000000" w:themeColor="text1"/>
          <w:sz w:val="20"/>
          <w:szCs w:val="20"/>
        </w:rPr>
      </w:r>
      <w:r>
        <w:rPr>
          <w:rFonts w:hint="default"/>
          <w:b w:val="0"/>
          <w:bCs w:val="0"/>
          <w:color w:val="000000" w:themeColor="text1"/>
          <w:sz w:val="20"/>
          <w:szCs w:val="20"/>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rPr>
      </w:pPr>
      <w:r>
        <w:rPr>
          <w:rFonts w:hint="default"/>
          <w:b w:val="0"/>
          <w:bCs w:val="0"/>
          <w:color w:val="000000" w:themeColor="text1"/>
          <w:sz w:val="20"/>
          <w:szCs w:val="20"/>
          <w:highlight w:val="none"/>
        </w:rPr>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Style w:val="1290"/>
        <w:numPr>
          <w:ilvl w:val="0"/>
          <w:numId w:val="0"/>
        </w:numPr>
        <w:pBdr/>
        <w:tabs>
          <w:tab w:val="left" w:leader="none" w:pos="1460"/>
        </w:tabs>
        <w:spacing w:after="0" w:before="106" w:line="240" w:lineRule="auto"/>
        <w:ind w:right="0" w:left="0"/>
        <w:jc w:val="left"/>
        <w:rPr>
          <w:rFonts w:hint="default"/>
          <w:b w:val="0"/>
          <w:bCs w:val="0"/>
          <w:color w:val="000000" w:themeColor="text1"/>
          <w:sz w:val="20"/>
          <w:szCs w:val="20"/>
          <w:highlight w:val="none"/>
        </w:rPr>
      </w:pPr>
      <w:r>
        <w:rPr>
          <w:rFonts w:hint="default"/>
          <w:b w:val="0"/>
          <w:bCs w:val="0"/>
          <w:color w:val="000000" w:themeColor="text1"/>
          <w:sz w:val="20"/>
          <w:szCs w:val="20"/>
          <w:highlight w:val="none"/>
          <w:lang w:val="en-US"/>
        </w:rPr>
        <w:t xml:space="preserve">             Below screenshot shows the nmap scanning of vulnerable target machine</w:t>
      </w:r>
      <w:r>
        <w:rPr>
          <w:rFonts w:hint="default"/>
          <w:b w:val="0"/>
          <w:bCs w:val="0"/>
          <w:color w:val="000000" w:themeColor="text1"/>
          <w:sz w:val="20"/>
          <w:szCs w:val="20"/>
        </w:rPr>
        <w:t xml:space="preserve"> </w:t>
      </w:r>
      <w:r>
        <w:rPr>
          <w:rFonts w:hint="default"/>
          <w:b w:val="0"/>
          <w:bCs w:val="0"/>
          <w:color w:val="000000" w:themeColor="text1"/>
          <w:sz w:val="20"/>
          <w:szCs w:val="20"/>
        </w:rPr>
        <w:t xml:space="preserve">metasploitable</w:t>
      </w:r>
      <w:r>
        <w:rPr>
          <w:rFonts w:hint="default"/>
          <w:b w:val="0"/>
          <w:bCs w:val="0"/>
          <w:color w:val="000000" w:themeColor="text1"/>
          <w:sz w:val="20"/>
          <w:szCs w:val="20"/>
        </w:rPr>
        <w:t xml:space="preserve"> - 1</w:t>
      </w:r>
      <w:r>
        <w:rPr>
          <w:rFonts w:hint="default"/>
          <w:b w:val="0"/>
          <w:bCs w:val="0"/>
          <w:color w:val="000000" w:themeColor="text1"/>
          <w:sz w:val="20"/>
          <w:szCs w:val="20"/>
        </w:rPr>
      </w:r>
      <w:r>
        <w:rPr>
          <w:rFonts w:hint="default"/>
          <w:b w:val="0"/>
          <w:bCs w:val="0"/>
          <w:color w:val="000000" w:themeColor="text1"/>
          <w:sz w:val="20"/>
          <w:szCs w:val="20"/>
        </w:rPr>
      </w:r>
    </w:p>
    <w:p>
      <w:pPr>
        <w:pBdr/>
        <w:spacing/>
        <w:ind/>
        <w:rPr/>
      </w:pPr>
      <w:r>
        <w:rPr>
          <w:rFonts w:hint="default"/>
          <w:b w:val="0"/>
          <w:bCs w:val="0"/>
          <w:color w:val="000000" w:themeColor="text1"/>
          <w:sz w:val="20"/>
          <w:szCs w:val="20"/>
        </w:rP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rPr>
      </w:r>
      <w:r>
        <w:rPr>
          <w:rFonts w:hint="default"/>
          <w:b w:val="0"/>
          <w:bCs w:val="0"/>
          <w:color w:val="000000" w:themeColor="text1"/>
          <w:sz w:val="20"/>
          <w:szCs w:val="20"/>
        </w:rPr>
      </w:r>
      <w:r>
        <mc:AlternateContent>
          <mc:Choice Requires="wpg">
            <w:drawing>
              <wp:inline xmlns:wp="http://schemas.openxmlformats.org/drawingml/2006/wordprocessingDrawing" distT="0" distB="0" distL="0" distR="0">
                <wp:extent cx="6527800" cy="371004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8198" name=""/>
                        <pic:cNvPicPr>
                          <a:picLocks noChangeAspect="1"/>
                        </pic:cNvPicPr>
                        <pic:nvPr/>
                      </pic:nvPicPr>
                      <pic:blipFill>
                        <a:blip r:embed="rId22"/>
                        <a:stretch/>
                      </pic:blipFill>
                      <pic:spPr bwMode="auto">
                        <a:xfrm>
                          <a:off x="0" y="0"/>
                          <a:ext cx="6527799" cy="3710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14.00pt;height:292.13pt;mso-wrap-distance-left:0.00pt;mso-wrap-distance-top:0.00pt;mso-wrap-distance-right:0.00pt;mso-wrap-distance-bottom:0.00pt;z-index:1;" stroked="false">
                <v:imagedata r:id="rId22" o:title=""/>
                <o:lock v:ext="edit" rotation="t"/>
              </v:shape>
            </w:pict>
          </mc:Fallback>
        </mc:AlternateContent>
      </w:r>
      <w:r>
        <w:rPr>
          <w:rFonts w:hint="default"/>
          <w:b w:val="0"/>
          <w:bCs w:val="0"/>
          <w:color w:val="000000" w:themeColor="text1"/>
          <w:sz w:val="20"/>
          <w:szCs w:val="20"/>
        </w:rPr>
      </w:r>
      <w:r/>
    </w:p>
    <w:p>
      <w:pPr>
        <w:pBdr/>
        <w:spacing/>
        <w:ind/>
        <w:rPr/>
      </w:pPr>
      <w:r/>
      <w:r/>
      <w:r/>
    </w:p>
    <w:p>
      <w:pPr>
        <w:pBdr/>
        <w:spacing/>
        <w:ind/>
        <w:rPr/>
      </w:pPr>
      <w: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rPr>
        <w:t xml:space="preserve">          Below screenshot shows nmap scan showing the open ports of vulnerable machine metasploitable -1</w:t>
      </w:r>
      <w:r>
        <w:rPr>
          <w:rFonts w:hint="default"/>
          <w:b w:val="0"/>
          <w:bCs w:val="0"/>
          <w:color w:val="000000" w:themeColor="text1"/>
          <w:sz w:val="20"/>
          <w:szCs w:val="20"/>
          <w:highlight w:val="none"/>
        </w:rPr>
        <w:t xml:space="preserve">.</w:t>
      </w:r>
      <w:r/>
      <w:r>
        <w:rPr>
          <w:rFonts w:hint="default"/>
          <w:b w:val="0"/>
          <w:bCs w:val="0"/>
          <w:color w:val="000000" w:themeColor="text1"/>
          <w:sz w:val="20"/>
          <w:szCs w:val="20"/>
          <w:highlight w:val="none"/>
        </w:rPr>
      </w:r>
      <w:r>
        <w:rPr>
          <w:rFonts w:hint="default"/>
          <w:b w:val="0"/>
          <w:bCs w:val="0"/>
          <w:color w:val="000000" w:themeColor="text1"/>
          <w:sz w:val="20"/>
          <w:szCs w:val="20"/>
          <w:highlight w:val="none"/>
        </w:rPr>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rPr>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mc:AlternateContent>
          <mc:Choice Requires="wpg">
            <w:drawing>
              <wp:inline xmlns:wp="http://schemas.openxmlformats.org/drawingml/2006/wordprocessingDrawing" distT="0" distB="0" distL="0" distR="0">
                <wp:extent cx="6527800" cy="420729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86453" name=""/>
                        <pic:cNvPicPr>
                          <a:picLocks noChangeAspect="1"/>
                        </pic:cNvPicPr>
                        <pic:nvPr/>
                      </pic:nvPicPr>
                      <pic:blipFill>
                        <a:blip r:embed="rId23"/>
                        <a:stretch/>
                      </pic:blipFill>
                      <pic:spPr bwMode="auto">
                        <a:xfrm flipH="0" flipV="0">
                          <a:off x="0" y="0"/>
                          <a:ext cx="6527799" cy="4207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14.00pt;height:331.28pt;mso-wrap-distance-left:0.00pt;mso-wrap-distance-top:0.00pt;mso-wrap-distance-right:0.00pt;mso-wrap-distance-bottom:0.00pt;z-index:1;" stroked="false">
                <v:imagedata r:id="rId23" o:title=""/>
                <o:lock v:ext="edit" rotation="t"/>
              </v:shape>
            </w:pict>
          </mc:Fallback>
        </mc:AlternateContent>
      </w: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0"/>
        <w:jc w:val="left"/>
        <w:rPr>
          <w:rFonts w:hint="default"/>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t xml:space="preserve">           Samba Username Map Script Remote Code Execution</w:t>
      </w:r>
      <w:r>
        <w:rPr>
          <w:color w:val="0070c0"/>
          <w:sz w:val="24"/>
          <w:szCs w:val="24"/>
        </w:rPr>
      </w:r>
      <w:r>
        <w:rPr>
          <w:rFonts w:hint="default"/>
          <w:color w:val="0070c0"/>
          <w:sz w:val="24"/>
          <w:szCs w:val="24"/>
          <w:lang w:val="en-GB"/>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auto"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0"/>
              <w:ind w:left="101"/>
              <w:rPr>
                <w:rFonts w:hint="default"/>
                <w:sz w:val="20"/>
                <w:szCs w:val="20"/>
              </w:rPr>
            </w:pPr>
            <w:r>
              <w:rPr>
                <w:rFonts w:hint="default"/>
                <w:sz w:val="20"/>
                <w:lang w:val="en-GB"/>
              </w:rPr>
            </w:r>
            <w:r>
              <w:rPr>
                <w:sz w:val="20"/>
                <w:szCs w:val="20"/>
              </w:rPr>
              <w:t xml:space="preserve">Samba Username Map Script Remote Code Execution</w:t>
            </w:r>
            <w:r>
              <w:rPr>
                <w:rFonts w:hint="default"/>
                <w:sz w:val="20"/>
                <w:szCs w:val="20"/>
                <w:lang w:val="en-GB"/>
              </w:rPr>
            </w:r>
            <w:r>
              <w:rPr>
                <w:rFonts w:hint="default"/>
                <w:sz w:val="20"/>
                <w:szCs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0"/>
                <w:szCs w:val="20"/>
              </w:rPr>
            </w:pPr>
            <w:r>
              <w:rPr>
                <w:rFonts w:ascii="Arial" w:hAnsi="Arial" w:eastAsia="Arial" w:cs="Arial"/>
                <w:color w:val="000000"/>
                <w:sz w:val="20"/>
                <w:szCs w:val="20"/>
              </w:rPr>
              <w:t xml:space="preserve">   </w:t>
            </w:r>
            <w:r>
              <w:rPr>
                <w:rFonts w:ascii="Arial" w:hAnsi="Arial" w:eastAsia="Arial" w:cs="Arial"/>
                <w:color w:val="000000"/>
                <w:sz w:val="20"/>
                <w:szCs w:val="20"/>
              </w:rPr>
              <w:t xml:space="preserve"> </w:t>
            </w:r>
            <w:r>
              <w:rPr>
                <w:sz w:val="20"/>
                <w:szCs w:val="20"/>
              </w:rPr>
              <w:t xml:space="preserve">Samba is vulnerable to a command injection flaw in the username map    script feature. Improper input validation allows attackers to inject arbitrary                             shell commands during the authentication process. This vulnerability can be exploited remotely without authen</w:t>
            </w:r>
            <w:r>
              <w:rPr>
                <w:sz w:val="20"/>
                <w:szCs w:val="20"/>
              </w:rPr>
              <w:t xml:space="preserve">tication, resulting in execution of system commands with root privileges.</w:t>
            </w:r>
            <w:r>
              <w:rPr>
                <w:rFonts w:ascii="Arial" w:hAnsi="Arial" w:cs="Arial"/>
                <w:sz w:val="20"/>
                <w:szCs w:val="20"/>
              </w:rPr>
            </w:r>
            <w:r/>
            <w:r>
              <w:rPr>
                <w:rFonts w:ascii="Arial" w:hAnsi="Arial" w:eastAsia="Arial" w:cs="Arial"/>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sz w:val="20"/>
                <w:szCs w:val="20"/>
                <w:highlight w:val="none"/>
              </w:rPr>
            </w:r>
            <w:r>
              <w:rPr>
                <w:sz w:val="20"/>
                <w:szCs w:val="20"/>
                <w:highlight w:val="none"/>
              </w:rPr>
            </w:r>
            <w:r>
              <w:rPr>
                <w:sz w:val="20"/>
                <w:szCs w:val="20"/>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rPr>
                <w:rFonts w:hint="default"/>
                <w:sz w:val="20"/>
                <w:szCs w:val="20"/>
              </w:rPr>
            </w:pPr>
            <w:r>
              <w:rPr>
                <w:rFonts w:hint="default"/>
                <w:sz w:val="20"/>
                <w:szCs w:val="20"/>
              </w:rPr>
            </w:r>
            <w:r>
              <w:rPr>
                <w:sz w:val="20"/>
                <w:szCs w:val="20"/>
              </w:rPr>
              <w:t xml:space="preserve">This vulnerability represents a complete system compromise risk. Because the attack does not require valid credentials or user interaction, an external attacker can directly execute arbitrary commands on the target host</w:t>
            </w:r>
            <w:r>
              <w:rPr>
                <w:rFonts w:hint="default"/>
                <w:sz w:val="20"/>
                <w:szCs w:val="20"/>
              </w:rPr>
              <w:t xml:space="preserve">.</w:t>
            </w:r>
            <w:r>
              <w:rPr>
                <w:rFonts w:hint="default"/>
                <w:sz w:val="20"/>
                <w:szCs w:val="20"/>
              </w:rPr>
            </w:r>
          </w:p>
          <w:p>
            <w:pPr>
              <w:pStyle w:val="1303"/>
              <w:pBdr/>
              <w:spacing w:before="187"/>
              <w:ind w:left="102"/>
              <w:rPr>
                <w:rFonts w:hint="default"/>
                <w:sz w:val="20"/>
              </w:rPr>
            </w:pPr>
            <w:r>
              <w:rPr>
                <w:rFonts w:hint="default"/>
                <w:sz w:val="20"/>
                <w:szCs w:val="20"/>
              </w:rPr>
            </w:r>
            <w:r>
              <w:rPr>
                <w:rFonts w:hint="default"/>
                <w:sz w:val="20"/>
                <w:szCs w:val="20"/>
              </w:rPr>
            </w:r>
            <w:r>
              <w:rPr>
                <w:rFonts w:hint="default"/>
                <w:sz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10</w:t>
            </w:r>
            <w:r>
              <w:rPr>
                <w:rFonts w:hint="default"/>
                <w:sz w:val="20"/>
                <w:lang w:val="en-GB"/>
              </w:rPr>
              <w:t xml:space="preserve">.0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05</w:t>
            </w:r>
            <w:r>
              <w:rPr>
                <w:rFonts w:hint="default"/>
                <w:sz w:val="20"/>
                <w:lang w:val="en-GB"/>
              </w:rPr>
            </w:r>
            <w:r>
              <w:rPr>
                <w:rFonts w:hint="default"/>
                <w:sz w:val="20"/>
                <w:lang w:val="en-GB"/>
              </w:rPr>
            </w:r>
          </w:p>
        </w:tc>
      </w:tr>
      <w:tr>
        <w:trPr>
          <w:trHeight w:val="1559"/>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highlight w:val="none"/>
              </w:rPr>
            </w:r>
            <w:r>
              <w:rPr>
                <w:rFonts w:ascii="Arial" w:hAnsi="Arial" w:eastAsia="Arial" w:cs="Arial"/>
                <w:b w:val="0"/>
                <w:bCs w:val="0"/>
                <w:color w:val="000000"/>
                <w:sz w:val="20"/>
                <w:szCs w:val="20"/>
                <w:highlight w:val="none"/>
              </w:rPr>
            </w:r>
            <w:r>
              <w:rPr>
                <w:rFonts w:ascii="Arial" w:hAnsi="Arial" w:eastAsia="Arial" w:cs="Arial"/>
                <w:b w:val="0"/>
                <w:bCs w:val="0"/>
                <w:color w:val="000000"/>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highlight w:val="none"/>
              </w:rPr>
            </w:pPr>
            <w:r>
              <w:rPr>
                <w:rFonts w:ascii="Arial" w:hAnsi="Arial" w:eastAsia="Arial" w:cs="Arial"/>
                <w:b w:val="0"/>
                <w:bCs w:val="0"/>
                <w:color w:val="000000"/>
                <w:sz w:val="20"/>
                <w:szCs w:val="20"/>
              </w:rPr>
              <w:t xml:space="preserve"> Mitigation</w:t>
            </w:r>
            <w:r>
              <w:rPr>
                <w:rFonts w:ascii="Arial" w:hAnsi="Arial" w:eastAsia="Arial" w:cs="Arial"/>
                <w:b w:val="0"/>
                <w:bCs w:val="0"/>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Upgrade Samba to a supported and patched version</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the </w:t>
            </w:r>
            <w:r>
              <w:rPr>
                <w:rFonts w:ascii="Arial" w:hAnsi="Arial" w:eastAsia="Arial" w:cs="Arial"/>
                <w:color w:val="000000"/>
                <w:sz w:val="20"/>
                <w:szCs w:val="20"/>
              </w:rPr>
              <w:t xml:space="preserve">username map script</w:t>
            </w:r>
            <w:r>
              <w:rPr>
                <w:rFonts w:ascii="Arial" w:hAnsi="Arial" w:eastAsia="Arial" w:cs="Arial"/>
                <w:color w:val="000000"/>
                <w:sz w:val="20"/>
                <w:szCs w:val="20"/>
              </w:rPr>
              <w:t xml:space="preserve"> feature if not required</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SMB access using firewalls and network segmentation</w:t>
            </w:r>
            <w:r>
              <w:rPr>
                <w:rFonts w:ascii="Arial" w:hAnsi="Arial" w:eastAsia="Arial" w:cs="Arial"/>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least-privilege access and monitor authentication logs</w:t>
            </w:r>
            <w:r>
              <w:rPr>
                <w:rFonts w:ascii="Arial" w:hAnsi="Arial" w:eastAsia="Arial" w:cs="Arial"/>
                <w:sz w:val="20"/>
                <w:szCs w:val="20"/>
              </w:rPr>
            </w:r>
            <w:r>
              <w:rPr>
                <w:rFonts w:hint="default"/>
                <w:sz w:val="20"/>
                <w:lang w:val="en-GB"/>
              </w:rPr>
            </w:r>
            <w:r>
              <w:rPr>
                <w:rFonts w:hint="default"/>
                <w:sz w:val="20"/>
                <w:lang w:val="en-GB"/>
              </w:rPr>
            </w:r>
            <w:r>
              <w:rPr>
                <w:rFonts w:ascii="Arial" w:hAnsi="Arial" w:cs="Arial"/>
                <w:sz w:val="20"/>
                <w:szCs w:val="20"/>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152"/>
              <w:rPr>
                <w:rFonts w:hint="default"/>
                <w:lang w:val="en-GB"/>
              </w:rPr>
            </w:pPr>
            <w:r>
              <w:rPr>
                <w:rFonts w:hint="default"/>
              </w:rPr>
            </w:r>
            <w:r>
              <w:rPr>
                <w:rFonts w:hint="default"/>
              </w:rPr>
            </w:r>
            <w:hyperlink r:id="rId24" w:tooltip="https://nvd.nist.gov/vuln/detail/CVE-2007-2447" w:history="1">
              <w:r>
                <w:rPr>
                  <w:rStyle w:val="1296"/>
                  <w:rFonts w:hint="default"/>
                </w:rPr>
                <w:t xml:space="preserve">https://nvd.nist.gov/vuln/detail/CVE-2007-2447</w:t>
              </w:r>
              <w:r>
                <w:rPr>
                  <w:rStyle w:val="1296"/>
                  <w:rFonts w:hint="default"/>
                </w:rPr>
              </w:r>
              <w:r>
                <w:rPr>
                  <w:rStyle w:val="1296"/>
                  <w:rFonts w:hint="default"/>
                  <w:lang w:val="en-GB"/>
                </w:rPr>
              </w:r>
            </w:hyperlink>
            <w:r/>
            <w:r>
              <w:rPr>
                <w:rFonts w:hint="default"/>
                <w:lang w:val="en-GB"/>
              </w:rPr>
            </w:r>
          </w:p>
        </w:tc>
      </w:tr>
    </w:tbl>
    <w:p>
      <w:pPr>
        <w:pStyle w:val="1294"/>
        <w:pBdr/>
        <w:spacing/>
        <w:ind/>
        <w:rPr/>
      </w:pPr>
      <w: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lang w:val="en-GB"/>
        </w:rPr>
        <w:t xml:space="preserve">Below Screenshots shows that </w:t>
      </w:r>
      <w:r>
        <w:rPr>
          <w:rFonts w:hint="default"/>
          <w:sz w:val="20"/>
          <w:lang w:val="en-US"/>
        </w:rPr>
        <w:t xml:space="preserve">an attacker used usermap_script to get into the root access using msfconsole.</w:t>
      </w:r>
      <w:r>
        <w:rPr>
          <w:rFonts w:hint="default"/>
          <w:color w:val="ffffff"/>
          <w:spacing w:val="-4"/>
          <w:sz w:val="24"/>
          <w:lang w:val="en-GB"/>
        </w:rPr>
      </w:r>
    </w:p>
    <w:p>
      <w:pPr>
        <w:pBdr/>
        <w:spacing w:before="1"/>
        <w:ind w:right="13" w:firstLine="0" w:left="0"/>
        <w:jc w:val="left"/>
        <w:rPr>
          <w:highlight w:val="none"/>
        </w:rPr>
      </w:pPr>
      <w:r>
        <w:t xml:space="preserve">_</w:t>
        <mc:AlternateContent>
          <mc:Choice Requires="wpg">
            <w:drawing>
              <wp:inline xmlns:wp="http://schemas.openxmlformats.org/drawingml/2006/wordprocessingDrawing" distT="0" distB="0" distL="0" distR="0">
                <wp:extent cx="6527800" cy="386414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20088" name=""/>
                        <pic:cNvPicPr>
                          <a:picLocks noChangeAspect="1"/>
                        </pic:cNvPicPr>
                        <pic:nvPr/>
                      </pic:nvPicPr>
                      <pic:blipFill>
                        <a:blip r:embed="rId25"/>
                        <a:stretch/>
                      </pic:blipFill>
                      <pic:spPr bwMode="auto">
                        <a:xfrm flipH="0" flipV="0">
                          <a:off x="0" y="0"/>
                          <a:ext cx="6527799" cy="3864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14.00pt;height:304.26pt;mso-wrap-distance-left:0.00pt;mso-wrap-distance-top:0.00pt;mso-wrap-distance-right:0.00pt;mso-wrap-distance-bottom:0.00pt;z-index:1;" stroked="false">
                <v:imagedata r:id="rId25" o:title=""/>
                <o:lock v:ext="edit" rotation="t"/>
              </v:shape>
            </w:pict>
          </mc:Fallback>
        </mc:AlternateContent>
      </w:r>
      <w:r>
        <w:rPr>
          <w:rFonts w:hint="default"/>
          <w:color w:val="ffffff"/>
          <w:spacing w:val="-4"/>
          <w:sz w:val="24"/>
          <w:szCs w:val="24"/>
          <w:lang w:val="en-GB"/>
        </w:rPr>
      </w:r>
    </w:p>
    <w:p>
      <w:pPr>
        <w:pBdr/>
        <w:spacing w:before="1"/>
        <w:ind w:right="13" w:firstLine="0" w:left="0"/>
        <w:jc w:val="left"/>
        <w:rPr>
          <w:rFonts w:hint="default"/>
          <w:color w:val="ffffff"/>
          <w:spacing w:val="-4"/>
          <w:sz w:val="24"/>
          <w:szCs w:val="24"/>
          <w:lang w:val="en-GB"/>
        </w:rPr>
      </w:pPr>
      <w:r>
        <w:rPr>
          <w:rFonts w:hint="default"/>
          <w:color w:val="ffffff"/>
          <w:spacing w:val="-4"/>
          <w:sz w:val="24"/>
          <w:szCs w:val="24"/>
          <w:lang w:val="en-GB"/>
        </w:rPr>
      </w:r>
      <w:r>
        <w:rPr>
          <w:rFonts w:hint="default"/>
          <w:color w:val="ffffff"/>
          <w:spacing w:val="-4"/>
          <w:sz w:val="24"/>
          <w:szCs w:val="24"/>
          <w:lang w:val="en-GB"/>
        </w:rPr>
      </w:r>
      <w:r>
        <w:rPr>
          <w:rFonts w:hint="default"/>
          <w:color w:val="ffffff"/>
          <w:spacing w:val="-4"/>
          <w:sz w:val="24"/>
          <w:szCs w:val="24"/>
          <w:lang w:val="en-GB"/>
        </w:rPr>
      </w:r>
    </w:p>
    <w:p>
      <w:pPr>
        <w:pBdr/>
        <w:spacing w:before="1"/>
        <w:ind w:right="13" w:firstLine="0" w:left="0"/>
        <w:jc w:val="left"/>
        <w:rPr>
          <w:sz w:val="20"/>
          <w:szCs w:val="20"/>
          <w:highlight w:val="none"/>
          <w:lang w:val="en-US"/>
        </w:rPr>
      </w:pPr>
      <w:r>
        <w:rPr>
          <w:sz w:val="20"/>
          <w:szCs w:val="20"/>
          <w:highlight w:val="none"/>
          <w:lang w:val="en-US"/>
        </w:rPr>
        <w:t xml:space="preserve">                 </w:t>
      </w:r>
      <w:r>
        <w:rPr>
          <w:highlight w:val="none"/>
          <w:lang w:val="en-GB" w:bidi="en-GB"/>
        </w:rPr>
      </w:r>
    </w:p>
    <w:p>
      <w:pPr>
        <w:pBdr/>
        <w:spacing w:before="1"/>
        <w:ind w:right="13" w:firstLine="0" w:left="0"/>
        <w:jc w:val="left"/>
        <w:rPr>
          <w:highlight w:val="none"/>
          <w:lang w:val="en-GB" w:bidi="en-GB"/>
        </w:rPr>
      </w:pPr>
      <w:r>
        <w:rPr>
          <w:sz w:val="20"/>
          <w:szCs w:val="20"/>
          <w:highlight w:val="none"/>
          <w:lang w:val="en-US"/>
        </w:rPr>
        <w:t xml:space="preserve">                    Below screenshot shows that an attacker can get into the system and got root access.</w:t>
      </w:r>
      <w:r>
        <w:rPr>
          <w:highlight w:val="none"/>
          <w:lang w:val="en-GB" w:bidi="en-GB"/>
        </w:rPr>
      </w:r>
      <w:r/>
    </w:p>
    <w:p>
      <w:pPr>
        <w:pBdr/>
        <w:spacing w:before="1"/>
        <w:ind w:right="13" w:firstLine="0" w:left="0"/>
        <w:jc w:val="left"/>
        <w:rPr>
          <w:highlight w:val="none"/>
          <w:lang w:val="en-GB" w:bidi="en-GB"/>
        </w:rPr>
      </w:pPr>
      <w:r>
        <w:rPr>
          <w:highlight w:val="none"/>
          <w:lang w:val="en-GB" w:bidi="en-GB"/>
        </w:rPr>
      </w:r>
      <w:r>
        <w:rPr>
          <w:highlight w:val="none"/>
          <w:lang w:val="en-GB" w:bidi="en-GB"/>
        </w:rPr>
      </w:r>
      <w:r>
        <w:rPr>
          <w:highlight w:val="none"/>
          <w:lang w:val="en-GB" w:bidi="en-GB"/>
        </w:rPr>
      </w:r>
    </w:p>
    <w:p>
      <w:pPr>
        <w:pBdr/>
        <w:spacing w:before="1"/>
        <w:ind w:right="13" w:firstLine="0" w:left="0"/>
        <w:jc w:val="left"/>
        <w:rPr>
          <w:rFonts w:hint="default"/>
          <w:color w:val="ffffff"/>
          <w:spacing w:val="-4"/>
          <w:sz w:val="20"/>
          <w:szCs w:val="20"/>
        </w:rPr>
      </w:pPr>
      <w:r>
        <w:rPr>
          <w:highlight w:val="none"/>
          <w:lang w:val="en-GB" w:bidi="en-GB"/>
        </w:rPr>
      </w:r>
      <w:r>
        <w:rPr>
          <w:highlight w:val="none"/>
          <w:lang w:val="en-GB" w:bidi="en-GB"/>
        </w:rPr>
      </w:r>
      <w:r>
        <w:rPr>
          <w:highlight w:val="none"/>
          <w:lang w:val="en-GB" w:bidi="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mc:AlternateContent>
          <mc:Choice Requires="wpg">
            <w:drawing>
              <wp:inline xmlns:wp="http://schemas.openxmlformats.org/drawingml/2006/wordprocessingDrawing" distT="0" distB="0" distL="0" distR="0">
                <wp:extent cx="6527800" cy="472585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8608" name=""/>
                        <pic:cNvPicPr>
                          <a:picLocks noChangeAspect="1"/>
                        </pic:cNvPicPr>
                        <pic:nvPr/>
                      </pic:nvPicPr>
                      <pic:blipFill>
                        <a:blip r:embed="rId26"/>
                        <a:stretch/>
                      </pic:blipFill>
                      <pic:spPr bwMode="auto">
                        <a:xfrm flipH="0" flipV="0">
                          <a:off x="0" y="0"/>
                          <a:ext cx="6527799" cy="4725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372.11pt;mso-wrap-distance-left:0.00pt;mso-wrap-distance-top:0.00pt;mso-wrap-distance-right:0.00pt;mso-wrap-distance-bottom:0.00pt;z-index:1;" stroked="false">
                <v:imagedata r:id="rId26"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t xml:space="preserve">                                       </w:t>
      </w: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highlight w:val="none"/>
        </w:rPr>
      </w:r>
      <w:r>
        <w:rPr>
          <w:color w:val="0070c0"/>
          <w:sz w:val="24"/>
          <w:szCs w:val="24"/>
          <w:highlight w:val="none"/>
        </w:rPr>
      </w:r>
      <w:r>
        <w:rPr>
          <w:color w:val="0070c0"/>
          <w:sz w:val="24"/>
          <w:szCs w:val="24"/>
          <w:highlight w:val="none"/>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t xml:space="preserve">          </w:t>
      </w:r>
      <w:r>
        <w:rPr>
          <w:color w:val="0070c0"/>
          <w:sz w:val="24"/>
          <w:szCs w:val="24"/>
        </w:rPr>
        <w:t xml:space="preserve">   PostgreSQL Default Credentials Leading to Remote Code Execution</w:t>
      </w:r>
      <w:r>
        <w:rPr>
          <w:rFonts w:hint="default"/>
          <w:color w:val="0070c0"/>
          <w:sz w:val="24"/>
          <w:szCs w:val="24"/>
          <w:lang w:val="en-GB"/>
        </w:rPr>
      </w:r>
      <w:r>
        <w:rPr>
          <w:rFonts w:hint="default"/>
          <w:color w:val="0070c0"/>
          <w:sz w:val="24"/>
          <w:szCs w:val="24"/>
          <w:lang w:val="en-GB"/>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auto"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0"/>
              <w:ind w:left="101"/>
              <w:rPr>
                <w:rFonts w:hint="default"/>
                <w:sz w:val="20"/>
                <w:szCs w:val="20"/>
              </w:rPr>
            </w:pPr>
            <w:r>
              <w:rPr>
                <w:rFonts w:hint="default"/>
                <w:sz w:val="20"/>
                <w:lang w:val="en-GB"/>
              </w:rPr>
            </w:r>
            <w:r>
              <w:rPr>
                <w:sz w:val="20"/>
                <w:szCs w:val="20"/>
              </w:rPr>
              <w:t xml:space="preserve">PostgreSQL Default Credentials Leading to Remote Code Execution</w:t>
            </w:r>
            <w:r>
              <w:rPr>
                <w:rFonts w:hint="default"/>
                <w:sz w:val="20"/>
                <w:szCs w:val="20"/>
                <w:lang w:val="en-GB"/>
              </w:rPr>
            </w:r>
            <w:r>
              <w:rPr>
                <w:rFonts w:hint="default"/>
                <w:sz w:val="20"/>
                <w:szCs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jc w:val="left"/>
              <w:rPr>
                <w:rFonts w:hint="default"/>
                <w:sz w:val="20"/>
                <w:szCs w:val="20"/>
              </w:rPr>
            </w:pPr>
            <w:r>
              <w:rPr>
                <w:rFonts w:hint="default"/>
                <w:sz w:val="20"/>
                <w:szCs w:val="20"/>
              </w:rPr>
              <w:t xml:space="preserve"> </w:t>
            </w:r>
            <w:r>
              <w:rPr>
                <w:sz w:val="20"/>
                <w:szCs w:val="20"/>
              </w:rPr>
              <w:t xml:space="preserve">The PostgreSQL service allows remote authentication using default credentials (postgres:postgres)</w:t>
            </w:r>
            <w:r>
              <w:rPr>
                <w:rFonts w:hint="default"/>
                <w:sz w:val="20"/>
                <w:szCs w:val="20"/>
              </w:rPr>
              <w:t xml:space="preserve">.</w:t>
            </w:r>
            <w:r>
              <w:rPr>
                <w:sz w:val="20"/>
                <w:szCs w:val="20"/>
              </w:rPr>
              <w:t xml:space="preserve">Once authenticated, PostgreSQL permits execution of system-level commands through its ability to load shared libraries, which can be abused to gain an operating system shell.</w:t>
            </w:r>
            <w:r>
              <w:rPr>
                <w:rFonts w:hint="default"/>
                <w:sz w:val="20"/>
                <w:szCs w:val="20"/>
              </w:rPr>
            </w:r>
            <w:r>
              <w:rPr>
                <w:rFonts w:hint="default"/>
                <w:sz w:val="20"/>
                <w:szCs w:val="20"/>
              </w:rPr>
            </w:r>
          </w:p>
          <w:p>
            <w:pPr>
              <w:pStyle w:val="1303"/>
              <w:pBdr/>
              <w:spacing w:before="187"/>
              <w:ind w:left="102"/>
              <w:rPr>
                <w:rFonts w:hint="default"/>
                <w:sz w:val="20"/>
                <w:szCs w:val="20"/>
              </w:rPr>
            </w:pPr>
            <w:r>
              <w:rPr>
                <w:rFonts w:hint="default"/>
                <w:sz w:val="20"/>
                <w:szCs w:val="20"/>
              </w:rPr>
            </w:r>
            <w:r>
              <w:rPr>
                <w:rFonts w:hint="default"/>
                <w:sz w:val="20"/>
                <w:szCs w:val="20"/>
              </w:rPr>
            </w:r>
            <w:r>
              <w:rPr>
                <w:rFonts w:hint="default"/>
                <w:sz w:val="20"/>
                <w:szCs w:val="20"/>
              </w:rPr>
            </w:r>
          </w:p>
        </w:tc>
      </w:tr>
      <w:tr>
        <w:trPr>
          <w:trHeight w:val="1099"/>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rPr>
                <w:sz w:val="20"/>
                <w:szCs w:val="20"/>
                <w:highlight w:val="none"/>
              </w:rPr>
            </w:pPr>
            <w:r>
              <w:rPr>
                <w:rFonts w:hint="default"/>
                <w:sz w:val="20"/>
              </w:rPr>
            </w:r>
            <w:r>
              <w:rPr>
                <w:sz w:val="20"/>
                <w:szCs w:val="20"/>
              </w:rPr>
            </w:r>
            <w:r>
              <w:rPr>
                <w:sz w:val="20"/>
                <w:szCs w:val="20"/>
              </w:rPr>
              <w:t xml:space="preserve">This vulnerability exposes the system to authenticated remote code execution, which can easily escalate to full system compromise. Attackers gaining access to the PostgreSQL service can execute arbitrary commands as the postgres operating system use</w:t>
            </w:r>
            <w:r>
              <w:rPr>
                <w:sz w:val="20"/>
                <w:szCs w:val="20"/>
              </w:rPr>
              <w:t xml:space="preserve">r.</w:t>
            </w:r>
            <w:r>
              <w:rPr>
                <w:sz w:val="20"/>
                <w:szCs w:val="20"/>
                <w:highlight w:val="none"/>
              </w:rPr>
            </w:r>
          </w:p>
          <w:p>
            <w:pPr>
              <w:pStyle w:val="1303"/>
              <w:pBdr/>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9</w:t>
            </w:r>
            <w:r>
              <w:rPr>
                <w:rFonts w:hint="default"/>
                <w:sz w:val="20"/>
                <w:lang w:val="en-GB"/>
              </w:rPr>
              <w:t xml:space="preserve">.0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Change or disable default PostgreSQL credentials</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PostgreSQL network access to trusted hosts only</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Run PostgreSQL under strict privilege separation</w:t>
            </w:r>
            <w:r>
              <w:rPr>
                <w:rFonts w:ascii="Arial" w:hAnsi="Arial" w:eastAsia="Arial" w:cs="Arial"/>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Regularly patch and upgrade database services</w:t>
            </w:r>
            <w:r>
              <w:rPr>
                <w:rFonts w:ascii="Arial" w:hAnsi="Arial" w:eastAsia="Arial" w:cs="Arial"/>
                <w:sz w:val="20"/>
                <w:szCs w:val="20"/>
              </w:rPr>
            </w:r>
            <w:r>
              <w:rPr>
                <w:rFonts w:hint="default"/>
                <w:sz w:val="20"/>
                <w:lang w:val="en-GB"/>
              </w:rPr>
            </w:r>
            <w:r>
              <w:rPr>
                <w:rFonts w:hint="default"/>
                <w:sz w:val="20"/>
                <w:lang w:val="en-GB"/>
              </w:rPr>
            </w:r>
            <w:r>
              <w:rPr>
                <w:rFonts w:ascii="Arial" w:hAnsi="Arial" w:cs="Arial"/>
                <w:sz w:val="20"/>
                <w:szCs w:val="20"/>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152"/>
              <w:rPr>
                <w:rFonts w:hint="default"/>
                <w:lang w:val="en-GB"/>
              </w:rPr>
            </w:pPr>
            <w:r>
              <w:rPr>
                <w:rFonts w:hint="default"/>
              </w:rPr>
            </w:r>
            <w:r>
              <w:rPr>
                <w:rFonts w:hint="default"/>
              </w:rPr>
            </w:r>
            <w:hyperlink r:id="rId27" w:tooltip="https://www.rapid7.com/db/modules/exploit/linux/postgres/postgres_payload/" w:history="1">
              <w:r>
                <w:rPr>
                  <w:rStyle w:val="1296"/>
                  <w:rFonts w:hint="default"/>
                </w:rPr>
                <w:t xml:space="preserve">https://www.rapid7.com/db/modules/exploit/linux/postgres/postgres_payload/</w:t>
              </w:r>
              <w:r>
                <w:rPr>
                  <w:rStyle w:val="1296"/>
                  <w:rFonts w:hint="default"/>
                </w:rPr>
              </w:r>
              <w:r>
                <w:rPr>
                  <w:rStyle w:val="1296"/>
                  <w:rFonts w:hint="default"/>
                  <w:lang w:val="en-GB"/>
                </w:rPr>
              </w:r>
            </w:hyperlink>
            <w:r/>
            <w:r>
              <w:rPr>
                <w:rFonts w:hint="default"/>
                <w:lang w:val="en-GB"/>
              </w:rPr>
            </w:r>
          </w:p>
        </w:tc>
      </w:tr>
    </w:tbl>
    <w:p>
      <w:pPr>
        <w:pBdr/>
        <w:spacing w:before="1"/>
        <w:ind w:right="13" w:firstLine="0" w:left="0"/>
        <w:jc w:val="left"/>
        <w:rPr>
          <w:rFonts w:hint="default"/>
          <w:sz w:val="20"/>
          <w:szCs w:val="20"/>
          <w:lang w:val="en-GB"/>
        </w:rPr>
      </w:pPr>
      <w:r>
        <w:rPr>
          <w:highlight w:val="none"/>
        </w:rPr>
      </w:r>
      <w:r>
        <w:rPr>
          <w:highlight w:val="none"/>
        </w:rPr>
      </w:r>
      <w:r>
        <w:rPr>
          <w:highlight w:val="none"/>
        </w:rP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lang w:val="en-GB"/>
        </w:rPr>
        <w:t xml:space="preserve">Below Screenshot shows that attacker </w:t>
      </w:r>
      <w:r>
        <w:rPr>
          <w:rFonts w:hint="default"/>
          <w:sz w:val="20"/>
          <w:lang w:val="en-US"/>
        </w:rPr>
        <w:t xml:space="preserve">used remote code execution to got the root access.</w:t>
      </w:r>
      <w:r>
        <w:rPr>
          <w:rFonts w:hint="default"/>
          <w:sz w:val="20"/>
          <w:lang w:val="en-US"/>
        </w:rPr>
      </w:r>
      <w:r>
        <w:rPr>
          <w:highlight w:val="none"/>
        </w:rPr>
      </w:r>
    </w:p>
    <w:p>
      <w:pPr>
        <w:pBdr/>
        <w:spacing w:before="1"/>
        <w:ind w:right="13" w:firstLine="0" w:left="0"/>
        <w:jc w:val="left"/>
        <w:rPr>
          <w:highlight w:val="none"/>
        </w:rPr>
      </w:pPr>
      <w:r>
        <w:rPr>
          <w:rFonts w:hint="default"/>
          <w:sz w:val="20"/>
          <w:lang w:val="en-US"/>
        </w:rPr>
      </w:r>
      <w:r>
        <w:t xml:space="preserve"> </w:t>
      </w:r>
      <w:r/>
      <w:r>
        <w:rPr>
          <w:rFonts w:hint="default"/>
          <w:sz w:val="20"/>
          <w:lang w:val="en-GB"/>
        </w:rPr>
      </w:r>
      <w:r/>
      <w:r>
        <w:rPr>
          <w:rFonts w:hint="default"/>
          <w:sz w:val="20"/>
          <w:lang w:val="en-GB"/>
        </w:rPr>
      </w:r>
      <w:r>
        <w:rPr>
          <w:rFonts w:hint="default"/>
          <w:sz w:val="20"/>
          <w:lang w:val="en-GB"/>
        </w:rPr>
      </w:r>
      <w:r>
        <w:rPr>
          <w:rFonts w:hint="default"/>
          <w:sz w:val="20"/>
          <w:lang w:val="en-GB"/>
        </w:rPr>
      </w:r>
      <w:r>
        <w:rPr>
          <w:highlight w:val="none"/>
        </w:rPr>
      </w:r>
    </w:p>
    <w:p>
      <w:pPr>
        <w:pBdr/>
        <w:spacing w:before="1"/>
        <w:ind w:right="13" w:firstLine="0" w:left="0"/>
        <w:jc w:val="left"/>
        <w:rPr>
          <w:rFonts w:hint="default"/>
          <w:sz w:val="20"/>
          <w:lang w:val="en-GB"/>
        </w:rPr>
      </w:pPr>
      <w:r/>
      <w:r/>
      <w:r>
        <mc:AlternateContent>
          <mc:Choice Requires="wpg">
            <w:drawing>
              <wp:inline xmlns:wp="http://schemas.openxmlformats.org/drawingml/2006/wordprocessingDrawing" distT="0" distB="0" distL="0" distR="0">
                <wp:extent cx="6366850" cy="392367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5849" name=""/>
                        <pic:cNvPicPr>
                          <a:picLocks noChangeAspect="1"/>
                        </pic:cNvPicPr>
                        <pic:nvPr/>
                      </pic:nvPicPr>
                      <pic:blipFill>
                        <a:blip r:embed="rId28"/>
                        <a:stretch/>
                      </pic:blipFill>
                      <pic:spPr bwMode="auto">
                        <a:xfrm flipH="0" flipV="0">
                          <a:off x="0" y="0"/>
                          <a:ext cx="6366849" cy="3923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01.33pt;height:308.95pt;mso-wrap-distance-left:0.00pt;mso-wrap-distance-top:0.00pt;mso-wrap-distance-right:0.00pt;mso-wrap-distance-bottom:0.00pt;z-index:1;" stroked="false">
                <v:imagedata r:id="rId28" o:title=""/>
                <o:lock v:ext="edit" rotation="t"/>
              </v:shape>
            </w:pict>
          </mc:Fallback>
        </mc:AlternateContent>
      </w:r>
      <w:r/>
      <w:r/>
      <w:r>
        <w:rPr>
          <w:rFonts w:hint="default"/>
          <w:sz w:val="20"/>
          <w:lang w:val="en-GB"/>
        </w:rPr>
      </w:r>
      <w:r>
        <w:rPr>
          <w:rFonts w:hint="default"/>
          <w:sz w:val="20"/>
          <w:lang w:val="en-GB"/>
        </w:rPr>
      </w:r>
    </w:p>
    <w:p>
      <w:pPr>
        <w:pBdr/>
        <w:spacing w:before="1"/>
        <w:ind w:right="13" w:firstLine="0" w:left="0"/>
        <w:jc w:val="left"/>
        <w:rPr>
          <w:rFonts w:hint="default"/>
          <w:sz w:val="20"/>
          <w:szCs w:val="20"/>
          <w:lang w:val="en-GB"/>
        </w:rPr>
      </w:pPr>
      <w:r>
        <w:rPr>
          <w:rFonts w:hint="default"/>
          <w:sz w:val="20"/>
          <w:lang w:val="en-GB"/>
        </w:rPr>
      </w:r>
      <w:r>
        <w:rPr>
          <w:rFonts w:hint="default"/>
          <w:sz w:val="20"/>
          <w:lang w:val="en-GB"/>
        </w:rPr>
      </w:r>
      <w:r>
        <w:rPr>
          <w:rFonts w:hint="default"/>
          <w:sz w:val="20"/>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rPr>
      </w:pPr>
      <w:r>
        <w:t xml:space="preserve">   </w:t>
      </w:r>
      <w:r>
        <w:rPr>
          <w:color w:val="0070c0"/>
          <w:sz w:val="24"/>
          <w:szCs w:val="24"/>
        </w:rPr>
        <w:t xml:space="preserve">         </w:t>
      </w:r>
      <w:r>
        <w:rPr>
          <w:rFonts w:ascii="Arial" w:hAnsi="Arial" w:eastAsia="Arial" w:cs="Arial"/>
          <w:b/>
          <w:bCs/>
          <w:color w:val="0070c0"/>
          <w:sz w:val="24"/>
        </w:rPr>
        <w:t xml:space="preserve">Outdated and Vulnerable Web Server Stack (Apache &amp; PHP)</w:t>
      </w:r>
      <w:r>
        <w:rPr>
          <w:rFonts w:ascii="Arial" w:hAnsi="Arial" w:eastAsia="Arial" w:cs="Arial"/>
          <w:b/>
          <w:bCs/>
          <w:color w:val="0070c0"/>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r>
      <w:r>
        <w:rPr>
          <w:color w:val="0070c0"/>
          <w:sz w:val="24"/>
          <w:szCs w:val="24"/>
          <w:highlight w:val="none"/>
        </w:rPr>
      </w: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ffffff"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t xml:space="preserve">   Outdated and Vulnerable Web Server Stack (Apache &amp; PHP)</w:t>
            </w:r>
            <w:r>
              <w:rPr>
                <w:rFonts w:ascii="Arial" w:hAnsi="Arial" w:eastAsia="Arial" w:cs="Arial"/>
                <w:sz w:val="20"/>
                <w:szCs w:val="20"/>
              </w:rPr>
            </w:r>
          </w:p>
          <w:p>
            <w:pPr>
              <w:pStyle w:val="1303"/>
              <w:pBdr/>
              <w:spacing w:before="0"/>
              <w:ind w:left="101"/>
              <w:rPr>
                <w:rFonts w:hint="default"/>
                <w:sz w:val="20"/>
                <w:szCs w:val="20"/>
              </w:rPr>
            </w:pPr>
            <w:r>
              <w:rPr>
                <w:rFonts w:hint="default"/>
                <w:sz w:val="20"/>
                <w:lang w:val="en-GB"/>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jc w:val="left"/>
              <w:rPr>
                <w:sz w:val="20"/>
                <w:szCs w:val="20"/>
                <w:highlight w:val="none"/>
              </w:rPr>
            </w:pPr>
            <w:r>
              <w:rPr>
                <w:rFonts w:hint="default"/>
                <w:sz w:val="20"/>
                <w:szCs w:val="20"/>
              </w:rPr>
              <w:t xml:space="preserve"> </w:t>
            </w:r>
            <w:r>
              <w:rPr>
                <w:sz w:val="20"/>
                <w:szCs w:val="20"/>
              </w:rPr>
              <w:t xml:space="preserve">The web server is running outdated and unsupported versions of Apache and PHP. These versions contain multiple known vulnerabilities, including improper input validation, unsafe function usage, and insecure application logic. </w:t>
            </w:r>
            <w:r>
              <w:rPr>
                <w:rFonts w:hint="default"/>
                <w:sz w:val="20"/>
                <w:szCs w:val="20"/>
              </w:rPr>
            </w:r>
          </w:p>
          <w:p>
            <w:pPr>
              <w:pStyle w:val="1303"/>
              <w:pBdr/>
              <w:spacing w:before="187"/>
              <w:ind w:left="102"/>
              <w:jc w:val="left"/>
              <w:rPr>
                <w:rFonts w:hint="default"/>
                <w:sz w:val="20"/>
                <w:szCs w:val="20"/>
              </w:rPr>
            </w:pPr>
            <w:r>
              <w:rPr>
                <w:highlight w:val="none"/>
              </w:rPr>
            </w:r>
            <w:r>
              <w:rPr>
                <w:highlight w:val="none"/>
              </w:rPr>
            </w:r>
            <w:r>
              <w:rPr>
                <w:highlight w:val="none"/>
              </w:rPr>
            </w:r>
          </w:p>
        </w:tc>
      </w:tr>
      <w:tr>
        <w:trPr>
          <w:trHeight w:val="1099"/>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rPr>
                <w:sz w:val="20"/>
                <w:szCs w:val="20"/>
                <w:highlight w:val="none"/>
              </w:rPr>
            </w:pPr>
            <w:r>
              <w:rPr>
                <w:rFonts w:hint="default"/>
                <w:sz w:val="20"/>
              </w:rPr>
            </w:r>
            <w:r>
              <w:rPr>
                <w:sz w:val="20"/>
                <w:szCs w:val="20"/>
              </w:rPr>
              <w:t xml:space="preserve">.</w:t>
            </w:r>
            <w:r>
              <w:rPr>
                <w:sz w:val="20"/>
                <w:szCs w:val="20"/>
              </w:rPr>
              <w:t xml:space="preserve">This vulnerability allows remote code execution, enabling attackers to gain a shell under the web server user context (www-data). Once exploited, attackers can read sensitive configuration files, harvest credentials, modify website content, and pivot to ot</w:t>
            </w:r>
            <w:r>
              <w:rPr>
                <w:sz w:val="20"/>
                <w:szCs w:val="20"/>
              </w:rPr>
              <w:t xml:space="preserve">her services using reused credentials. </w:t>
            </w:r>
            <w:r>
              <w:rPr>
                <w:sz w:val="20"/>
                <w:szCs w:val="20"/>
                <w:highlight w:val="none"/>
              </w:rPr>
            </w:r>
            <w:r>
              <w:rPr>
                <w:sz w:val="20"/>
                <w:szCs w:val="20"/>
                <w:highlight w:val="none"/>
              </w:rPr>
            </w:r>
          </w:p>
          <w:p>
            <w:pPr>
              <w:pStyle w:val="1303"/>
              <w:pBdr/>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9</w:t>
            </w:r>
            <w:r>
              <w:rPr>
                <w:rFonts w:hint="default"/>
                <w:sz w:val="20"/>
                <w:lang w:val="en-GB"/>
              </w:rPr>
              <w:t xml:space="preserve">.</w:t>
            </w:r>
            <w:r>
              <w:rPr>
                <w:rFonts w:hint="default"/>
                <w:sz w:val="20"/>
                <w:lang w:val="en-US"/>
              </w:rPr>
              <w:t xml:space="preserve">8</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324"/>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eastAsia="Arial" w:cs="Arial"/>
                <w:b w:val="0"/>
                <w:bCs w:val="0"/>
                <w:color w:val="000000"/>
                <w:sz w:val="20"/>
                <w:szCs w:val="20"/>
              </w:rPr>
              <w:t xml:space="preserve">Mitigation</w:t>
            </w:r>
            <w:r>
              <w:rPr>
                <w:rFonts w:ascii="Arial" w:hAnsi="Arial" w:eastAsia="Arial" w:cs="Arial"/>
                <w:sz w:val="20"/>
                <w:szCs w:val="20"/>
              </w:rPr>
            </w:r>
            <w:r/>
          </w:p>
          <w:p>
            <w:pPr>
              <w:pStyle w:val="130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Upgrade Apache and PHP to supported and fully patched versions</w:t>
            </w:r>
            <w:r>
              <w:rPr>
                <w:rFonts w:ascii="Arial" w:hAnsi="Arial" w:eastAsia="Arial" w:cs="Arial"/>
                <w:sz w:val="20"/>
                <w:szCs w:val="20"/>
              </w:rPr>
            </w:r>
          </w:p>
          <w:p>
            <w:pPr>
              <w:pStyle w:val="130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Remove or properly secure vulnerable web applications</w:t>
            </w:r>
            <w:r>
              <w:rPr>
                <w:rFonts w:ascii="Arial" w:hAnsi="Arial" w:eastAsia="Arial" w:cs="Arial"/>
                <w:sz w:val="20"/>
                <w:szCs w:val="20"/>
              </w:rPr>
            </w:r>
          </w:p>
          <w:p>
            <w:pPr>
              <w:pStyle w:val="1302"/>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strict input validation and output encoding</w:t>
            </w:r>
            <w:r>
              <w:rPr>
                <w:rFonts w:ascii="Arial" w:hAnsi="Arial" w:eastAsia="Arial" w:cs="Arial"/>
                <w:b w:val="0"/>
                <w:bCs w:val="0"/>
                <w:color w:val="000000"/>
                <w:sz w:val="20"/>
                <w:szCs w:val="20"/>
              </w:rPr>
            </w:r>
            <w:r>
              <w:rPr>
                <w:rFonts w:ascii="Arial" w:hAnsi="Arial" w:eastAsia="Arial" w:cs="Arial"/>
                <w:b w:val="0"/>
                <w:bCs w:val="0"/>
                <w:color w:val="000000"/>
                <w:sz w:val="20"/>
                <w:szCs w:val="20"/>
              </w:rPr>
            </w: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152"/>
              <w:rPr>
                <w:rFonts w:hint="default"/>
                <w:lang w:val="en-GB"/>
              </w:rPr>
            </w:pPr>
            <w:r>
              <w:rPr>
                <w:rFonts w:hint="default"/>
              </w:rPr>
            </w:r>
            <w:hyperlink r:id="rId29" w:tooltip="https://owasp.org/www-project-top-ten/" w:history="1">
              <w:r>
                <w:rPr>
                  <w:rStyle w:val="1296"/>
                  <w:rFonts w:hint="default"/>
                </w:rPr>
                <w:t xml:space="preserve">https://owasp.org/www-project-top-ten/</w:t>
              </w:r>
            </w:hyperlink>
            <w:r>
              <w:rPr>
                <w:rFonts w:hint="default"/>
              </w:rPr>
            </w:r>
            <w:r>
              <w:rPr>
                <w:rFonts w:hint="default"/>
                <w:lang w:val="en-GB"/>
              </w:rPr>
            </w:r>
          </w:p>
        </w:tc>
      </w:tr>
    </w:tbl>
    <w:p>
      <w:pPr>
        <w:pBdr/>
        <w:spacing w:before="1"/>
        <w:ind w:right="13" w:firstLine="0" w:left="0"/>
        <w:jc w:val="left"/>
        <w:rPr>
          <w:rFonts w:hint="default"/>
          <w:sz w:val="20"/>
          <w:szCs w:val="20"/>
          <w:lang w:val="en-GB"/>
        </w:rPr>
      </w:pPr>
      <w:r>
        <w:rPr>
          <w:highlight w:val="none"/>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highlight w:val="none"/>
          <w:lang w:val="en-US"/>
        </w:rPr>
      </w:pPr>
      <w:r>
        <w:rPr>
          <w:rFonts w:hint="default"/>
          <w:sz w:val="20"/>
          <w:lang w:val="en-US"/>
        </w:rPr>
        <w:t xml:space="preserve">             </w:t>
      </w:r>
      <w:r>
        <w:rPr>
          <w:rFonts w:hint="default"/>
          <w:sz w:val="20"/>
          <w:lang w:val="en-GB"/>
        </w:rPr>
        <w:t xml:space="preserve">Below Screenshot shows tha</w:t>
      </w:r>
      <w:r>
        <w:rPr>
          <w:rFonts w:hint="default"/>
          <w:sz w:val="20"/>
          <w:lang w:val="en-US"/>
        </w:rPr>
        <w:t xml:space="preserve">t the version of </w:t>
      </w:r>
      <w:r>
        <w:rPr>
          <w:sz w:val="20"/>
          <w:szCs w:val="20"/>
        </w:rPr>
        <w:t xml:space="preserve">Apache 2.2.8 with PHP 5.2.4</w:t>
      </w:r>
      <w:r>
        <w:rPr>
          <w:rFonts w:hint="default"/>
          <w:sz w:val="20"/>
          <w:szCs w:val="20"/>
          <w:lang w:val="en-US"/>
        </w:rPr>
        <w:t xml:space="preserve"> is completely outdated.</w:t>
      </w:r>
      <w:r>
        <w:rPr>
          <w:rFonts w:hint="default"/>
          <w:sz w:val="20"/>
          <w:szCs w:val="20"/>
        </w:rPr>
      </w:r>
    </w:p>
    <w:p>
      <w:pPr>
        <w:pBdr/>
        <w:spacing w:before="1"/>
        <w:ind w:right="13" w:firstLine="0" w:left="0"/>
        <w:jc w:val="left"/>
        <w:rPr>
          <w:rFonts w:hint="default"/>
          <w:sz w:val="20"/>
          <w:szCs w:val="20"/>
        </w:rPr>
      </w:pPr>
      <w:r>
        <w:rPr>
          <w:rFonts w:hint="default"/>
          <w:sz w:val="20"/>
          <w:szCs w:val="20"/>
          <w:highlight w:val="none"/>
          <w:lang w:val="en-US"/>
        </w:rPr>
      </w:r>
      <w:r>
        <w:rPr>
          <w:rFonts w:hint="default"/>
          <w:sz w:val="20"/>
          <w:szCs w:val="20"/>
          <w:highlight w:val="none"/>
          <w:lang w:val="en-US"/>
        </w:rPr>
      </w:r>
      <w:r>
        <w:rPr>
          <w:rFonts w:hint="default"/>
          <w:sz w:val="20"/>
          <w:szCs w:val="20"/>
          <w:highlight w:val="none"/>
          <w:lang w:val="en-US"/>
        </w:rPr>
      </w:r>
    </w:p>
    <w:p>
      <w:pPr>
        <w:pBdr/>
        <w:spacing w:before="1"/>
        <w:ind w:right="13" w:firstLine="0" w:left="0"/>
        <w:jc w:val="center"/>
        <w:rPr>
          <w:rFonts w:hint="default"/>
          <w:sz w:val="20"/>
          <w:szCs w:val="20"/>
        </w:rPr>
      </w:pPr>
      <w:r>
        <w:rPr>
          <w:rFonts w:hint="default"/>
          <w:sz w:val="20"/>
          <w:szCs w:val="20"/>
          <w:lang w:val="en-GB"/>
        </w:rPr>
      </w:r>
      <w:r>
        <w:rPr>
          <w:rFonts w:hint="default"/>
          <w:sz w:val="20"/>
          <w:szCs w:val="20"/>
          <w:lang w:val="en-GB"/>
        </w:rPr>
      </w:r>
      <w:r>
        <mc:AlternateContent>
          <mc:Choice Requires="wpg">
            <w:drawing>
              <wp:inline xmlns:wp="http://schemas.openxmlformats.org/drawingml/2006/wordprocessingDrawing" distT="0" distB="0" distL="0" distR="0">
                <wp:extent cx="6527800" cy="361333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5185" name=""/>
                        <pic:cNvPicPr>
                          <a:picLocks noChangeAspect="1"/>
                        </pic:cNvPicPr>
                        <pic:nvPr/>
                      </pic:nvPicPr>
                      <pic:blipFill>
                        <a:blip r:embed="rId30"/>
                        <a:stretch/>
                      </pic:blipFill>
                      <pic:spPr bwMode="auto">
                        <a:xfrm>
                          <a:off x="0" y="0"/>
                          <a:ext cx="6527799" cy="3613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14.00pt;height:284.51pt;mso-wrap-distance-left:0.00pt;mso-wrap-distance-top:0.00pt;mso-wrap-distance-right:0.00pt;mso-wrap-distance-bottom:0.00pt;z-index:1;" stroked="false">
                <v:imagedata r:id="rId30" o:title=""/>
                <o:lock v:ext="edit" rotation="t"/>
              </v:shape>
            </w:pict>
          </mc:Fallback>
        </mc:AlternateContent>
      </w:r>
      <w:r>
        <w:rPr>
          <w:rFonts w:hint="default"/>
          <w:sz w:val="20"/>
          <w:szCs w:val="20"/>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rPr>
      </w:pPr>
      <w:r>
        <w:rPr>
          <w:rFonts w:ascii="Arial" w:hAnsi="Arial" w:eastAsia="Arial" w:cs="Arial"/>
          <w:b/>
          <w:bCs/>
          <w:color w:val="0070c0"/>
          <w:sz w:val="24"/>
          <w:szCs w:val="24"/>
        </w:rPr>
        <w:t xml:space="preserve">           Insecure Remote Access via Telnet</w:t>
      </w:r>
      <w:r>
        <w:rPr>
          <w:rFonts w:ascii="Arial" w:hAnsi="Arial" w:eastAsia="Arial" w:cs="Arial"/>
          <w:b/>
          <w:bCs/>
          <w:color w:val="0070c0"/>
          <w:sz w:val="24"/>
          <w:szCs w:val="24"/>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r>
      <w:r>
        <w:rPr>
          <w:color w:val="0070c0"/>
          <w:sz w:val="24"/>
          <w:szCs w:val="24"/>
          <w:highlight w:val="none"/>
        </w:rPr>
      </w:r>
      <w:r>
        <w:rPr>
          <w:color w:val="0070c0"/>
          <w:sz w:val="24"/>
          <w:szCs w:val="24"/>
          <w:highlight w:val="none"/>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ffffff"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szCs w:val="20"/>
              </w:rPr>
              <w:t xml:space="preserve">  </w:t>
            </w:r>
            <w:r>
              <w:rPr>
                <w:rFonts w:ascii="Arial" w:hAnsi="Arial" w:cs="Arial"/>
                <w:sz w:val="20"/>
                <w:szCs w:val="20"/>
              </w:rPr>
            </w:r>
            <w:r>
              <w:rPr>
                <w:rFonts w:ascii="Arial" w:hAnsi="Arial" w:eastAsia="Arial" w:cs="Arial"/>
                <w:color w:val="000000"/>
                <w:sz w:val="20"/>
                <w:szCs w:val="20"/>
              </w:rPr>
              <w:t xml:space="preserve">Insecure Remote Access via Telnet</w:t>
            </w:r>
            <w:r/>
            <w:r>
              <w:rPr>
                <w:rFonts w:ascii="Arial" w:hAnsi="Arial" w:eastAsia="Arial" w:cs="Arial"/>
                <w:color w:val="000000"/>
                <w:sz w:val="20"/>
                <w:szCs w:val="20"/>
              </w:rPr>
            </w:r>
            <w:r>
              <w:rPr>
                <w:rFonts w:ascii="Arial" w:hAnsi="Arial" w:cs="Arial"/>
                <w:sz w:val="20"/>
                <w:szCs w:val="20"/>
              </w:rPr>
            </w:r>
            <w:r/>
            <w:r>
              <w:rPr>
                <w:rFonts w:ascii="Times New Roman" w:hAnsi="Times New Roman" w:eastAsia="Times New Roman" w:cs="Times New Roman"/>
                <w:sz w:val="24"/>
              </w:rPr>
            </w:r>
          </w:p>
          <w:p>
            <w:pPr>
              <w:pStyle w:val="1303"/>
              <w:pBdr/>
              <w:spacing w:before="0"/>
              <w:ind w:left="101"/>
              <w:rPr>
                <w:rFonts w:hint="default"/>
                <w:sz w:val="20"/>
                <w:szCs w:val="20"/>
              </w:rPr>
            </w:pPr>
            <w:r>
              <w:rPr>
                <w:rFonts w:hint="default"/>
                <w:sz w:val="20"/>
                <w:lang w:val="en-GB"/>
              </w:rPr>
            </w:r>
            <w:r>
              <w:rPr>
                <w:rFonts w:hint="default"/>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187"/>
              <w:ind w:left="102"/>
              <w:jc w:val="left"/>
              <w:rPr>
                <w:sz w:val="20"/>
                <w:szCs w:val="20"/>
                <w:highlight w:val="none"/>
              </w:rPr>
            </w:pPr>
            <w:r>
              <w:rPr>
                <w:rFonts w:hint="default"/>
                <w:sz w:val="20"/>
                <w:szCs w:val="20"/>
              </w:rPr>
              <w:t xml:space="preserve"> </w:t>
            </w:r>
            <w:r>
              <w:rPr>
                <w:sz w:val="20"/>
                <w:szCs w:val="20"/>
              </w:rPr>
              <w:t xml:space="preserve">The Telnet service is enabled and allows user authentication over an unencrypted channel. Credentials are transmitted in plaintext, making them vulnerable to interception and reuse.</w:t>
            </w:r>
            <w:r>
              <w:rPr>
                <w:sz w:val="20"/>
                <w:szCs w:val="20"/>
                <w:highlight w:val="none"/>
              </w:rPr>
            </w:r>
            <w:r>
              <w:rPr>
                <w:sz w:val="20"/>
                <w:szCs w:val="20"/>
                <w:highlight w:val="none"/>
              </w:rPr>
            </w:r>
          </w:p>
          <w:p>
            <w:pPr>
              <w:pStyle w:val="1303"/>
              <w:pBdr/>
              <w:spacing w:before="187"/>
              <w:ind w:left="102"/>
              <w:jc w:val="left"/>
              <w:rPr>
                <w:rFonts w:hint="default"/>
                <w:sz w:val="20"/>
                <w:szCs w:val="20"/>
              </w:rPr>
            </w:pPr>
            <w:r>
              <w:rPr>
                <w:highlight w:val="none"/>
              </w:rPr>
            </w:r>
            <w:r>
              <w:rPr>
                <w:rFonts w:hint="default"/>
                <w:sz w:val="20"/>
                <w:szCs w:val="20"/>
              </w:rPr>
            </w:r>
            <w:r>
              <w:rPr>
                <w:rFonts w:hint="default"/>
                <w:sz w:val="20"/>
                <w:szCs w:val="20"/>
              </w:rPr>
            </w:r>
          </w:p>
        </w:tc>
      </w:tr>
      <w:tr>
        <w:trPr>
          <w:trHeight w:val="1099"/>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tabs>
                <w:tab w:val="left" w:leader="none" w:pos="5109"/>
              </w:tabs>
              <w:spacing w:before="187"/>
              <w:ind w:left="102"/>
              <w:rPr>
                <w:sz w:val="20"/>
                <w:szCs w:val="20"/>
                <w:highlight w:val="none"/>
              </w:rPr>
            </w:pPr>
            <w:r>
              <w:rPr>
                <w:rFonts w:hint="default"/>
                <w:sz w:val="20"/>
                <w:szCs w:val="20"/>
              </w:rPr>
            </w:r>
            <w:r>
              <w:rPr>
                <w:sz w:val="20"/>
                <w:szCs w:val="20"/>
              </w:rPr>
              <w:t xml:space="preserve">An attacker can reuse credentials obtained from other services or capture credentials via network sniffing to gain unauthorized shell access. This allows attackers to maintain persistent access and perform further enumeration and attacks on the system. Tel</w:t>
            </w:r>
            <w:r>
              <w:rPr>
                <w:sz w:val="20"/>
                <w:szCs w:val="20"/>
              </w:rPr>
              <w:t xml:space="preserve">net significantly weakens the overall security posture.</w:t>
            </w:r>
            <w:r>
              <w:rPr>
                <w:sz w:val="20"/>
                <w:szCs w:val="20"/>
                <w:highlight w:val="none"/>
              </w:rPr>
            </w:r>
          </w:p>
          <w:p>
            <w:pPr>
              <w:pStyle w:val="1303"/>
              <w:pBdr/>
              <w:tabs>
                <w:tab w:val="left" w:leader="none" w:pos="5109"/>
              </w:tabs>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9</w:t>
            </w:r>
            <w:r>
              <w:rPr>
                <w:rFonts w:hint="default"/>
                <w:sz w:val="20"/>
                <w:lang w:val="en-GB"/>
              </w:rPr>
              <w:t xml:space="preserve">.</w:t>
            </w:r>
            <w:r>
              <w:rPr>
                <w:rFonts w:hint="default"/>
                <w:sz w:val="20"/>
                <w:lang w:val="en-US"/>
              </w:rPr>
              <w:t xml:space="preserve">0 </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324"/>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the Telnet service completely</w:t>
            </w:r>
            <w:r>
              <w:rPr>
                <w:rFonts w:ascii="Arial" w:hAnsi="Arial" w:eastAsia="Arial" w:cs="Arial"/>
                <w:sz w:val="20"/>
                <w:szCs w:val="20"/>
              </w:rPr>
            </w:r>
          </w:p>
          <w:p>
            <w:pPr>
              <w:pStyle w:val="13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Replace Telnet with secure remote access alternatives such as SSH</w:t>
            </w:r>
            <w:r>
              <w:rPr>
                <w:rFonts w:ascii="Arial" w:hAnsi="Arial" w:eastAsia="Arial" w:cs="Arial"/>
                <w:sz w:val="20"/>
                <w:szCs w:val="20"/>
              </w:rPr>
            </w:r>
          </w:p>
          <w:p>
            <w:pPr>
              <w:pStyle w:val="13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encrypted communication for all remote access services</w:t>
            </w:r>
            <w:r>
              <w:rPr>
                <w:rFonts w:ascii="Arial" w:hAnsi="Arial" w:eastAsia="Arial" w:cs="Arial"/>
                <w:sz w:val="20"/>
                <w:szCs w:val="20"/>
              </w:rPr>
            </w:r>
          </w:p>
          <w:p>
            <w:pPr>
              <w:pStyle w:val="13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strong password policies for all user accounts</w:t>
            </w:r>
            <w:r>
              <w:rPr>
                <w:rFonts w:ascii="Arial" w:hAnsi="Arial" w:eastAsia="Arial" w:cs="Arial"/>
                <w:sz w:val="20"/>
                <w:szCs w:val="20"/>
              </w:rPr>
            </w:r>
          </w:p>
          <w:p>
            <w:pPr>
              <w:pStyle w:val="1302"/>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Regularly audit remote access services to ensure insecure protocols are not enabled</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152"/>
              <w:rPr>
                <w:rFonts w:hint="default"/>
                <w:lang w:val="en-GB"/>
              </w:rPr>
            </w:pPr>
            <w:r>
              <w:rPr>
                <w:rFonts w:hint="default"/>
              </w:rPr>
            </w:r>
            <w:hyperlink r:id="rId31" w:tooltip="https://cwe.mitre.org/data/definitions/319.html" w:history="1">
              <w:r>
                <w:rPr>
                  <w:rStyle w:val="1296"/>
                  <w:rFonts w:hint="default"/>
                </w:rPr>
                <w:t xml:space="preserve">https://cwe.mitre.org/data/definitions/319.html</w:t>
              </w:r>
            </w:hyperlink>
            <w:r>
              <w:rPr>
                <w:rFonts w:hint="default"/>
              </w:rPr>
            </w:r>
            <w:r>
              <w:rPr>
                <w:rFonts w:hint="default"/>
                <w:lang w:val="en-GB"/>
              </w:rPr>
            </w:r>
          </w:p>
        </w:tc>
      </w:tr>
    </w:tbl>
    <w:p>
      <w:pPr>
        <w:pBdr/>
        <w:spacing w:before="1"/>
        <w:ind w:right="13" w:firstLine="0" w:left="0"/>
        <w:jc w:val="center"/>
        <w:rPr>
          <w:rFonts w:hint="default"/>
          <w:sz w:val="20"/>
          <w:szCs w:val="20"/>
          <w:lang w:val="en-GB"/>
        </w:rPr>
      </w:pPr>
      <w:r>
        <w:rPr>
          <w:rFonts w:hint="default"/>
          <w:sz w:val="20"/>
          <w:lang w:val="en-GB"/>
        </w:rPr>
      </w:r>
      <w:r>
        <w:rPr>
          <w:rFonts w:hint="default"/>
          <w:sz w:val="20"/>
          <w:lang w:val="en-GB"/>
        </w:rPr>
      </w: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lang w:val="en-US"/>
        </w:rPr>
        <w:t xml:space="preserve">Below screenshot shows that this telenet port giving access to user and exposing the other directories.</w:t>
      </w:r>
      <w:r>
        <w:rPr>
          <w:rFonts w:hint="default"/>
          <w:sz w:val="20"/>
          <w:szCs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bidi="en-US"/>
        </w:rPr>
      </w:r>
      <w:r>
        <w:rPr>
          <w:rFonts w:hint="default"/>
          <w:sz w:val="20"/>
          <w:highlight w:val="none"/>
          <w:lang w:val="en-US" w:bidi="en-US"/>
        </w:rPr>
      </w:r>
      <w:r>
        <w:rPr>
          <w:rFonts w:hint="default"/>
          <w:sz w:val="20"/>
          <w:highlight w:val="none"/>
          <w:lang w:val="en-US"/>
        </w:rPr>
      </w:r>
    </w:p>
    <w:p>
      <w:pPr>
        <w:pBdr/>
        <w:spacing w:before="1"/>
        <w:ind w:right="13" w:firstLine="0" w:left="0"/>
        <w:jc w:val="center"/>
        <w:rPr>
          <w:rFonts w:hint="default"/>
          <w:sz w:val="20"/>
          <w:szCs w:val="20"/>
          <w:highlight w:val="none"/>
          <w:lang w:val="en-US"/>
        </w:rPr>
      </w:pPr>
      <w:r>
        <w:rPr>
          <w:rFonts w:hint="default"/>
          <w:sz w:val="20"/>
          <w:highlight w:val="none"/>
          <w:lang w:val="en-US" w:bidi="en-US"/>
        </w:rPr>
      </w:r>
      <w:r>
        <w:rPr>
          <w:rFonts w:hint="default"/>
          <w:sz w:val="20"/>
          <w:highlight w:val="none"/>
          <w:lang w:val="en-US" w:bidi="en-US"/>
        </w:rPr>
      </w:r>
      <w:r>
        <mc:AlternateContent>
          <mc:Choice Requires="wpg">
            <w:drawing>
              <wp:inline xmlns:wp="http://schemas.openxmlformats.org/drawingml/2006/wordprocessingDrawing" distT="0" distB="0" distL="0" distR="0">
                <wp:extent cx="6527800" cy="5522884"/>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02357" name=""/>
                        <pic:cNvPicPr>
                          <a:picLocks noChangeAspect="1"/>
                        </pic:cNvPicPr>
                        <pic:nvPr/>
                      </pic:nvPicPr>
                      <pic:blipFill>
                        <a:blip r:embed="rId32"/>
                        <a:stretch/>
                      </pic:blipFill>
                      <pic:spPr bwMode="auto">
                        <a:xfrm>
                          <a:off x="0" y="0"/>
                          <a:ext cx="6527799" cy="5522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434.87pt;mso-wrap-distance-left:0.00pt;mso-wrap-distance-top:0.00pt;mso-wrap-distance-right:0.00pt;mso-wrap-distance-bottom:0.00pt;z-index:1;" stroked="false">
                <v:imagedata r:id="rId32" o:title=""/>
                <o:lock v:ext="edit" rotation="t"/>
              </v:shape>
            </w:pict>
          </mc:Fallback>
        </mc:AlternateContent>
      </w:r>
      <w:r>
        <w:rPr>
          <w:rFonts w:hint="default"/>
          <w:sz w:val="20"/>
          <w:highlight w:val="none"/>
          <w:lang w:val="en-US" w:bidi="en-US"/>
        </w:rPr>
      </w:r>
      <w:r>
        <w:rPr>
          <w:rFonts w:hint="default"/>
          <w:sz w:val="20"/>
          <w:highlight w:val="none"/>
          <w:lang w:val="en-US"/>
        </w:rPr>
      </w:r>
    </w:p>
    <w:p>
      <w:pPr>
        <w:pBdr/>
        <w:spacing w:before="1"/>
        <w:ind w:right="13" w:firstLine="0" w:left="0"/>
        <w:jc w:val="center"/>
        <w:rPr>
          <w:rFonts w:hint="default"/>
          <w:sz w:val="20"/>
          <w:szCs w:val="20"/>
          <w:lang w:val="en-GB"/>
        </w:rPr>
      </w:pPr>
      <w:r>
        <w:rPr>
          <w:rFonts w:hint="default"/>
          <w:sz w:val="20"/>
          <w:highlight w:val="none"/>
          <w:lang w:val="en-GB" w:bidi="en-GB"/>
        </w:rPr>
      </w:r>
      <w:r>
        <w:rPr>
          <w:rFonts w:hint="default"/>
          <w:sz w:val="20"/>
          <w:highlight w:val="none"/>
          <w:lang w:val="en-GB" w:bidi="en-GB"/>
        </w:rPr>
      </w:r>
      <w:r>
        <w:rPr>
          <w:rFonts w:hint="default"/>
          <w:sz w:val="20"/>
          <w:highlight w:val="none"/>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290"/>
        <w:numPr>
          <w:ilvl w:val="0"/>
          <w:numId w:val="0"/>
        </w:numPr>
        <w:pBdr/>
        <w:tabs>
          <w:tab w:val="left" w:leader="none" w:pos="1460"/>
        </w:tabs>
        <w:spacing w:after="0" w:before="106" w:line="240" w:lineRule="auto"/>
        <w:ind w:right="0" w:left="740"/>
        <w:jc w:val="left"/>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rPr>
      </w:pPr>
      <w:r>
        <w:rPr>
          <w:b/>
          <w:bCs/>
          <w:color w:val="0070c0"/>
          <w:sz w:val="24"/>
          <w:szCs w:val="24"/>
          <w:highlight w:val="none"/>
        </w:rPr>
      </w:r>
      <w:r>
        <w:rPr>
          <w:b/>
          <w:bCs/>
          <w:color w:val="0070c0"/>
          <w:sz w:val="24"/>
          <w:szCs w:val="24"/>
          <w:highlight w:val="none"/>
        </w:rPr>
      </w:r>
      <w:r>
        <w:rPr>
          <w:b/>
          <w:bCs/>
          <w:color w:val="0070c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b/>
          <w:bCs/>
          <w:color w:val="0070c0"/>
          <w:sz w:val="24"/>
          <w:szCs w:val="24"/>
          <w:highlight w:val="none"/>
        </w:rPr>
      </w:pPr>
      <w:r>
        <w:rPr>
          <w:b/>
          <w:bCs/>
          <w:color w:val="0070c0"/>
          <w:sz w:val="24"/>
          <w:szCs w:val="24"/>
          <w:highlight w:val="none"/>
        </w:rPr>
      </w:r>
      <w:r>
        <w:rPr>
          <w:b/>
          <w:bCs/>
          <w:color w:val="0070c0"/>
          <w:sz w:val="24"/>
          <w:szCs w:val="24"/>
          <w:highlight w:val="none"/>
        </w:rPr>
      </w:r>
      <w:r>
        <w:rPr>
          <w:b/>
          <w:bCs/>
          <w:color w:val="0070c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b/>
          <w:bCs/>
          <w:color w:val="0070c0"/>
          <w:sz w:val="24"/>
          <w:szCs w:val="24"/>
          <w:highlight w:val="none"/>
        </w:rPr>
      </w:pPr>
      <w:r>
        <w:rPr>
          <w:rFonts w:ascii="Arial" w:hAnsi="Arial" w:eastAsia="Arial" w:cs="Arial"/>
          <w:b/>
          <w:bCs/>
          <w:color w:val="0070c0"/>
          <w:sz w:val="24"/>
          <w:szCs w:val="24"/>
        </w:rPr>
        <w:t xml:space="preserve">           </w:t>
      </w:r>
      <w:r>
        <w:rPr>
          <w:b/>
          <w:bCs/>
          <w:color w:val="0070c0"/>
          <w:sz w:val="24"/>
          <w:szCs w:val="24"/>
        </w:rPr>
        <w:t xml:space="preserve">Weakly Secured FTP Service with Credential Exposure</w:t>
      </w:r>
      <w:r>
        <w:rPr>
          <w:rFonts w:ascii="Arial" w:hAnsi="Arial" w:eastAsia="Arial" w:cs="Arial"/>
          <w:b/>
          <w:bCs/>
          <w:color w:val="0070c0"/>
          <w:sz w:val="24"/>
          <w:szCs w:val="24"/>
        </w:rPr>
      </w:r>
      <w:r>
        <w:rPr>
          <w:rFonts w:ascii="Arial" w:hAnsi="Arial" w:cs="Arial"/>
          <w:b/>
          <w:bCs/>
          <w:color w:val="0070c0"/>
          <w:sz w:val="24"/>
          <w:szCs w:val="24"/>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r>
      <w:r>
        <w:rPr>
          <w:color w:val="0070c0"/>
          <w:sz w:val="24"/>
          <w:szCs w:val="24"/>
          <w:highlight w:val="none"/>
        </w:rPr>
      </w:r>
      <w:r>
        <w:rPr>
          <w:color w:val="0070c0"/>
          <w:sz w:val="24"/>
          <w:szCs w:val="24"/>
          <w:highlight w:val="none"/>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2118"/>
        <w:gridCol w:w="6661"/>
      </w:tblGrid>
      <w:tr>
        <w:trPr>
          <w:trHeight w:val="574"/>
        </w:trPr>
        <w:tc>
          <w:tcPr>
            <w:shd w:val="clear" w:color="ffffff" w:fill="5096bd"/>
            <w:tcBorders>
              <w:left w:val="none" w:color="000000" w:sz="4" w:space="0"/>
              <w:bottom w:val="none" w:color="000000" w:sz="4" w:space="0"/>
              <w:right w:val="none" w:color="000000" w:sz="4" w:space="0"/>
            </w:tcBorders>
            <w:tcW w:w="2118"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661"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Arial" w:hAnsi="Arial" w:eastAsia="Arial" w:cs="Arial"/>
                <w:color w:val="000000"/>
                <w:sz w:val="20"/>
                <w:szCs w:val="20"/>
              </w:rPr>
              <w:t xml:space="preserve">  </w:t>
            </w:r>
            <w:r>
              <w:rPr>
                <w:sz w:val="20"/>
                <w:szCs w:val="20"/>
              </w:rPr>
              <w:t xml:space="preserve">Weakly Secured FTP Service with Credential Exposure</w:t>
            </w:r>
            <w:r>
              <w:rPr>
                <w:rFonts w:ascii="Times New Roman" w:hAnsi="Times New Roman" w:eastAsia="Times New Roman" w:cs="Times New Roman"/>
                <w:sz w:val="20"/>
                <w:szCs w:val="20"/>
              </w:rPr>
            </w:r>
            <w:r>
              <w:rPr>
                <w:rFonts w:ascii="Times New Roman" w:hAnsi="Times New Roman" w:eastAsia="Times New Roman" w:cs="Times New Roman"/>
                <w:sz w:val="24"/>
              </w:rPr>
            </w:r>
          </w:p>
          <w:p>
            <w:pPr>
              <w:pStyle w:val="1303"/>
              <w:pBdr/>
              <w:spacing w:before="0"/>
              <w:ind w:left="101"/>
              <w:rPr>
                <w:rFonts w:hint="default"/>
                <w:sz w:val="20"/>
                <w:szCs w:val="20"/>
              </w:rPr>
            </w:pPr>
            <w:r>
              <w:rPr>
                <w:rFonts w:hint="default"/>
                <w:sz w:val="20"/>
                <w:lang w:val="en-GB"/>
              </w:rPr>
            </w:r>
            <w:r>
              <w:rPr>
                <w:rFonts w:hint="default"/>
                <w:sz w:val="20"/>
                <w:szCs w:val="20"/>
              </w:rPr>
            </w:r>
            <w:r>
              <w:rPr>
                <w:rFonts w:hint="default"/>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661" w:type="dxa"/>
            <w:textDirection w:val="lrTb"/>
            <w:noWrap w:val="false"/>
          </w:tcPr>
          <w:p>
            <w:pPr>
              <w:pStyle w:val="1303"/>
              <w:pBdr/>
              <w:spacing w:before="187"/>
              <w:ind w:left="102"/>
              <w:jc w:val="left"/>
              <w:rPr>
                <w:sz w:val="20"/>
                <w:szCs w:val="20"/>
                <w:highlight w:val="none"/>
              </w:rPr>
            </w:pPr>
            <w:r>
              <w:rPr>
                <w:rFonts w:hint="default"/>
                <w:sz w:val="20"/>
                <w:szCs w:val="20"/>
              </w:rPr>
              <w:t xml:space="preserve"> </w:t>
            </w:r>
            <w:r>
              <w:rPr>
                <w:sz w:val="20"/>
                <w:szCs w:val="20"/>
              </w:rPr>
              <w:t xml:space="preserve">The FTP service allows authentication using weak or reused credentials and transmits credentials in plaintext</w:t>
            </w:r>
            <w:r>
              <w:rPr>
                <w:sz w:val="20"/>
                <w:szCs w:val="20"/>
              </w:rPr>
              <w:t xml:space="preserve">.</w:t>
            </w:r>
            <w:r>
              <w:rPr>
                <w:sz w:val="20"/>
                <w:szCs w:val="20"/>
              </w:rPr>
              <w:t xml:space="preserve">Authenticated users can access sensitive files within user directories.</w:t>
            </w:r>
            <w:r>
              <w:rPr>
                <w:sz w:val="20"/>
                <w:szCs w:val="20"/>
                <w:highlight w:val="none"/>
              </w:rPr>
            </w:r>
            <w:r>
              <w:rPr>
                <w:sz w:val="20"/>
                <w:szCs w:val="20"/>
                <w:highlight w:val="none"/>
              </w:rPr>
            </w:r>
          </w:p>
          <w:p>
            <w:pPr>
              <w:pStyle w:val="1303"/>
              <w:pBdr/>
              <w:spacing w:before="187"/>
              <w:ind w:left="102"/>
              <w:jc w:val="left"/>
              <w:rPr>
                <w:rFonts w:hint="default"/>
                <w:sz w:val="20"/>
                <w:szCs w:val="20"/>
              </w:rPr>
            </w:pPr>
            <w:r>
              <w:rPr>
                <w:highlight w:val="none"/>
              </w:rPr>
            </w:r>
            <w:r>
              <w:rPr>
                <w:rFonts w:hint="default"/>
                <w:sz w:val="20"/>
                <w:szCs w:val="20"/>
              </w:rPr>
            </w:r>
            <w:r>
              <w:rPr>
                <w:rFonts w:hint="default"/>
                <w:sz w:val="20"/>
                <w:szCs w:val="20"/>
              </w:rPr>
            </w:r>
          </w:p>
        </w:tc>
      </w:tr>
      <w:tr>
        <w:trPr>
          <w:trHeight w:val="1099"/>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661" w:type="dxa"/>
            <w:textDirection w:val="lrTb"/>
            <w:noWrap w:val="false"/>
          </w:tcPr>
          <w:p>
            <w:pPr>
              <w:pStyle w:val="1303"/>
              <w:pBdr/>
              <w:tabs>
                <w:tab w:val="left" w:leader="none" w:pos="5109"/>
              </w:tabs>
              <w:spacing w:before="187"/>
              <w:ind w:left="102"/>
              <w:rPr>
                <w:sz w:val="20"/>
                <w:szCs w:val="20"/>
                <w:highlight w:val="none"/>
              </w:rPr>
            </w:pPr>
            <w:r>
              <w:rPr>
                <w:rFonts w:hint="default"/>
                <w:sz w:val="20"/>
                <w:szCs w:val="20"/>
              </w:rPr>
            </w:r>
            <w:r>
              <w:rPr>
                <w:sz w:val="20"/>
                <w:szCs w:val="20"/>
              </w:rPr>
              <w:t xml:space="preserve">Attackers can download sensitive files such as shell history and configuration files, which may contain credentials or command history. This information can be leveraged to access other services such as SSH or Telnet, enabling lateral movement and persiste</w:t>
            </w:r>
            <w:r>
              <w:rPr>
                <w:sz w:val="20"/>
                <w:szCs w:val="20"/>
              </w:rPr>
              <w:t xml:space="preserve">nt access</w:t>
            </w:r>
            <w:r>
              <w:t xml:space="preserve">.</w:t>
            </w:r>
            <w:r>
              <w:rPr>
                <w:sz w:val="20"/>
                <w:szCs w:val="20"/>
                <w:highlight w:val="none"/>
              </w:rPr>
            </w:r>
            <w:r>
              <w:rPr>
                <w:sz w:val="20"/>
                <w:szCs w:val="20"/>
                <w:highlight w:val="none"/>
              </w:rPr>
            </w:r>
          </w:p>
          <w:p>
            <w:pPr>
              <w:pStyle w:val="1303"/>
              <w:pBdr/>
              <w:tabs>
                <w:tab w:val="left" w:leader="none" w:pos="5109"/>
              </w:tabs>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661" w:type="dxa"/>
            <w:textDirection w:val="lrTb"/>
            <w:noWrap w:val="false"/>
          </w:tcPr>
          <w:p>
            <w:pPr>
              <w:pStyle w:val="1303"/>
              <w:pBdr/>
              <w:shd w:val="clear" w:color="ffff00" w:fill="ffff00"/>
              <w:spacing w:before="188" w:line="314" w:lineRule="auto"/>
              <w:ind w:right="1" w:left="0"/>
              <w:rPr>
                <w:rFonts w:hint="default"/>
                <w:sz w:val="20"/>
                <w:szCs w:val="20"/>
                <w:lang w:val="en-GB"/>
              </w:rPr>
            </w:pPr>
            <w:r>
              <w:rPr>
                <w:rFonts w:hint="default"/>
                <w:sz w:val="20"/>
                <w:lang w:val="en-US"/>
              </w:rPr>
              <w:t xml:space="preserve">  8.1 High</w:t>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661"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324"/>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661"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02"/>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the FTP service if it is not required</w:t>
            </w:r>
            <w:r>
              <w:rPr>
                <w:rFonts w:ascii="Arial" w:hAnsi="Arial" w:eastAsia="Arial" w:cs="Arial"/>
                <w:sz w:val="20"/>
                <w:szCs w:val="20"/>
              </w:rPr>
            </w:r>
          </w:p>
          <w:p>
            <w:pPr>
              <w:pStyle w:val="1302"/>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Replace FTP with secure file transfer protocols such as SFTP or FTPS</w:t>
            </w:r>
            <w:r>
              <w:rPr>
                <w:rFonts w:ascii="Arial" w:hAnsi="Arial" w:eastAsia="Arial" w:cs="Arial"/>
                <w:sz w:val="20"/>
                <w:szCs w:val="20"/>
              </w:rPr>
            </w:r>
          </w:p>
          <w:p>
            <w:pPr>
              <w:pStyle w:val="1302"/>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strong authentication mechanisms for file transfer services</w:t>
            </w:r>
            <w:r>
              <w:rPr>
                <w:rFonts w:ascii="Arial" w:hAnsi="Arial" w:eastAsia="Arial" w:cs="Arial"/>
                <w:sz w:val="20"/>
                <w:szCs w:val="20"/>
              </w:rPr>
            </w:r>
          </w:p>
          <w:p>
            <w:pPr>
              <w:pStyle w:val="1302"/>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user access to only necessary directories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eastAsia="Arial" w:cs="Arial"/>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2118"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661" w:type="dxa"/>
            <w:textDirection w:val="lrTb"/>
            <w:noWrap w:val="false"/>
          </w:tcPr>
          <w:p>
            <w:pPr>
              <w:pStyle w:val="1303"/>
              <w:pBdr/>
              <w:spacing/>
              <w:ind w:right="376" w:left="152"/>
              <w:rPr>
                <w:rFonts w:hint="default"/>
                <w:lang w:val="en-GB"/>
              </w:rPr>
            </w:pPr>
            <w:r>
              <w:rPr>
                <w:rFonts w:hint="default"/>
              </w:rPr>
            </w:r>
            <w:hyperlink r:id="rId33" w:tooltip="https://www.proftpd.org/security.html" w:history="1">
              <w:r>
                <w:rPr>
                  <w:rStyle w:val="1296"/>
                  <w:rFonts w:hint="default"/>
                </w:rPr>
                <w:t xml:space="preserve">https://www.proftpd.org/security.html</w:t>
              </w:r>
            </w:hyperlink>
            <w:r>
              <w:rPr>
                <w:rFonts w:hint="default"/>
              </w:rPr>
            </w:r>
            <w:r>
              <w:rPr>
                <w:rFonts w:hint="default"/>
                <w:lang w:val="en-GB"/>
              </w:rPr>
            </w:r>
            <w:r/>
            <w:r/>
            <w:r>
              <w:rPr>
                <w:rFonts w:hint="default"/>
                <w:lang w:val="en-GB"/>
              </w:rPr>
            </w:r>
          </w:p>
        </w:tc>
      </w:tr>
    </w:tbl>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auto"/>
          <w:sz w:val="20"/>
          <w:szCs w:val="20"/>
          <w:highlight w:val="none"/>
          <w:lang w:val="en-US"/>
        </w:rPr>
      </w:pPr>
      <w:r>
        <w:rPr>
          <w:rFonts w:hint="default"/>
          <w:color w:val="auto"/>
          <w:sz w:val="20"/>
          <w:szCs w:val="20"/>
          <w:lang w:val="en-US"/>
        </w:rPr>
        <w:t xml:space="preserve">  Below screenshot shows that the using this outdated</w:t>
      </w:r>
      <w:r>
        <w:rPr>
          <w:rFonts w:hint="default"/>
          <w:color w:val="auto"/>
          <w:sz w:val="20"/>
          <w:szCs w:val="20"/>
        </w:rPr>
        <w:t xml:space="preserve"> version of ProFTPD 1.3.1 attacker can access the data.</w:t>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highlight w:val="none"/>
          <w:lang w:val="en-US"/>
        </w:rPr>
      </w:pP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527800" cy="365367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5385" name=""/>
                        <pic:cNvPicPr>
                          <a:picLocks noChangeAspect="1"/>
                        </pic:cNvPicPr>
                        <pic:nvPr/>
                      </pic:nvPicPr>
                      <pic:blipFill>
                        <a:blip r:embed="rId34"/>
                        <a:stretch/>
                      </pic:blipFill>
                      <pic:spPr bwMode="auto">
                        <a:xfrm flipH="0" flipV="0">
                          <a:off x="0" y="0"/>
                          <a:ext cx="6527799" cy="3653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14.00pt;height:287.69pt;mso-wrap-distance-left:0.00pt;mso-wrap-distance-top:0.00pt;mso-wrap-distance-right:0.00pt;mso-wrap-distance-bottom:0.00pt;z-index:1;" stroked="false">
                <v:imagedata r:id="rId34" o:title=""/>
                <o:lock v:ext="edit" rotation="t"/>
              </v:shape>
            </w:pict>
          </mc:Fallback>
        </mc:AlternateContent>
      </w: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top w:val="none" w:color="000000" w:sz="4" w:space="0"/>
          <w:left w:val="none" w:color="000000" w:sz="4" w:space="0"/>
          <w:bottom w:val="none" w:color="000000" w:sz="4" w:space="0"/>
          <w:right w:val="none" w:color="000000" w:sz="4" w:space="0"/>
        </w:pBdr>
        <w:spacing/>
        <w:ind w:right="0" w:firstLine="0" w:left="0"/>
        <w:rPr>
          <w:b/>
          <w:bCs/>
          <w:color w:val="0070c0"/>
          <w:sz w:val="24"/>
          <w:szCs w:val="24"/>
          <w:highlight w:val="none"/>
        </w:rPr>
      </w:pPr>
      <w:r>
        <w:rPr>
          <w:rFonts w:ascii="Arial" w:hAnsi="Arial" w:eastAsia="Arial" w:cs="Arial"/>
          <w:b/>
          <w:bCs/>
          <w:color w:val="0070c0"/>
          <w:sz w:val="24"/>
          <w:szCs w:val="24"/>
        </w:rPr>
        <w:t xml:space="preserve">           </w:t>
      </w:r>
      <w:r>
        <w:rPr>
          <w:b/>
          <w:bCs/>
          <w:color w:val="0070c0"/>
          <w:sz w:val="24"/>
          <w:szCs w:val="24"/>
        </w:rPr>
        <w:t xml:space="preserve">Legacy SSH Configuration Allowing Weak Cryptographic Algorithms</w:t>
      </w:r>
      <w:r>
        <w:rPr>
          <w:rFonts w:ascii="Arial" w:hAnsi="Arial" w:eastAsia="Arial" w:cs="Arial"/>
          <w:b/>
          <w:bCs/>
          <w:color w:val="0070c0"/>
          <w:sz w:val="24"/>
          <w:szCs w:val="24"/>
        </w:rPr>
      </w:r>
      <w:r>
        <w:rPr>
          <w:b/>
          <w:bCs/>
          <w:color w:val="0070c0"/>
          <w:sz w:val="24"/>
          <w:szCs w:val="24"/>
          <w:highlight w:val="none"/>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r>
      <w:r>
        <w:rPr>
          <w:color w:val="0070c0"/>
          <w:sz w:val="24"/>
          <w:szCs w:val="24"/>
          <w:highlight w:val="none"/>
        </w:rPr>
      </w:r>
      <w:r>
        <w:rPr>
          <w:color w:val="0070c0"/>
          <w:sz w:val="24"/>
          <w:szCs w:val="24"/>
          <w:highlight w:val="none"/>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ffffff"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Arial" w:hAnsi="Arial" w:eastAsia="Arial" w:cs="Arial"/>
                <w:color w:val="000000"/>
                <w:sz w:val="20"/>
                <w:szCs w:val="20"/>
              </w:rPr>
              <w:t xml:space="preserve"> </w:t>
            </w:r>
            <w:r>
              <w:rPr>
                <w:sz w:val="20"/>
                <w:szCs w:val="20"/>
              </w:rPr>
              <w:t xml:space="preserve">Legacy SSH Configuration Allowing Weak Cryptographic Algorithms</w:t>
            </w:r>
            <w:r>
              <w:rPr>
                <w:rFonts w:ascii="Arial" w:hAnsi="Arial" w:eastAsia="Arial" w:cs="Arial"/>
                <w:color w:val="000000"/>
                <w:sz w:val="20"/>
                <w:szCs w:val="20"/>
              </w:rPr>
            </w:r>
            <w:r>
              <w:rPr>
                <w:rFonts w:ascii="Times New Roman" w:hAnsi="Times New Roman" w:eastAsia="Times New Roman" w:cs="Times New Roman"/>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hint="default"/>
                <w:sz w:val="20"/>
                <w:szCs w:val="20"/>
              </w:rPr>
            </w:pPr>
            <w:r>
              <w:rPr>
                <w:rFonts w:hint="default"/>
                <w:sz w:val="20"/>
                <w:szCs w:val="20"/>
              </w:rPr>
              <w:t xml:space="preserve"> </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hint="default"/>
                <w:sz w:val="20"/>
                <w:szCs w:val="20"/>
              </w:rPr>
            </w:r>
            <w:r>
              <w:rPr>
                <w:rFonts w:ascii="Times New Roman" w:hAnsi="Times New Roman" w:eastAsia="Times New Roman" w:cs="Times New Roman"/>
                <w:color w:val="000000"/>
                <w:sz w:val="24"/>
              </w:rPr>
              <w:t xml:space="preserve"> </w:t>
            </w:r>
            <w:r>
              <w:rPr>
                <w:sz w:val="20"/>
                <w:szCs w:val="20"/>
              </w:rPr>
              <w:t xml:space="preserve">The SSH service uses an outdated OpenSSH version that supports deprecated cryptographic algorithms.</w:t>
            </w:r>
            <w:r>
              <w:rPr>
                <w:sz w:val="20"/>
                <w:szCs w:val="20"/>
              </w:rPr>
              <w:t xml:space="preserve">Modern security controls are not enforced, allowing legacy connections.</w:t>
            </w:r>
            <w:r>
              <w:rPr>
                <w:rFonts w:ascii="Times New Roman" w:hAnsi="Times New Roman" w:eastAsia="Times New Roman" w:cs="Times New Roman"/>
                <w:sz w:val="24"/>
              </w:rPr>
            </w:r>
            <w:r/>
          </w:p>
          <w:p>
            <w:pPr>
              <w:pStyle w:val="1303"/>
              <w:pBdr/>
              <w:spacing w:before="187"/>
              <w:ind w:left="102"/>
              <w:jc w:val="left"/>
              <w:rPr>
                <w:rFonts w:hint="default"/>
                <w:sz w:val="20"/>
                <w:szCs w:val="20"/>
              </w:rPr>
            </w:pPr>
            <w:r>
              <w:rPr>
                <w:highlight w:val="none"/>
              </w:rPr>
            </w:r>
            <w:r>
              <w:rPr>
                <w:rFonts w:hint="default"/>
                <w:sz w:val="20"/>
                <w:szCs w:val="20"/>
              </w:rPr>
            </w:r>
            <w:r>
              <w:rPr>
                <w:rFonts w:hint="default"/>
                <w:sz w:val="20"/>
                <w:szCs w:val="20"/>
              </w:rPr>
            </w:r>
          </w:p>
        </w:tc>
      </w:tr>
      <w:tr>
        <w:trPr>
          <w:trHeight w:val="1099"/>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tabs>
                <w:tab w:val="left" w:leader="none" w:pos="5109"/>
              </w:tabs>
              <w:spacing w:before="187"/>
              <w:ind w:left="102"/>
              <w:rPr>
                <w:sz w:val="20"/>
                <w:szCs w:val="20"/>
                <w:highlight w:val="none"/>
              </w:rPr>
            </w:pPr>
            <w:r>
              <w:rPr>
                <w:rFonts w:hint="default"/>
                <w:sz w:val="20"/>
                <w:szCs w:val="20"/>
              </w:rPr>
            </w:r>
            <w:r>
              <w:rPr>
                <w:sz w:val="20"/>
                <w:szCs w:val="20"/>
              </w:rPr>
            </w:r>
            <w:r>
              <w:rPr>
                <w:sz w:val="20"/>
                <w:szCs w:val="20"/>
              </w:rPr>
              <w:t xml:space="preserve">Attackers can authenticate using weak cryptographic methods and reused credentials obtained from other services. This results in persistent remote shell access and increases the risk of credential compromise and unauthorized access</w:t>
            </w:r>
            <w:r>
              <w:t xml:space="preserve">.</w:t>
            </w:r>
            <w:r>
              <w:rPr>
                <w:sz w:val="20"/>
                <w:szCs w:val="20"/>
              </w:rPr>
            </w:r>
            <w:r>
              <w:rPr>
                <w:sz w:val="20"/>
                <w:szCs w:val="20"/>
                <w:highlight w:val="none"/>
              </w:rPr>
            </w:r>
          </w:p>
          <w:p>
            <w:pPr>
              <w:pStyle w:val="1303"/>
              <w:pBdr/>
              <w:tabs>
                <w:tab w:val="left" w:leader="none" w:pos="5109"/>
              </w:tabs>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03" w:type="dxa"/>
            <w:textDirection w:val="lrTb"/>
            <w:noWrap w:val="false"/>
          </w:tcPr>
          <w:p>
            <w:pPr>
              <w:pStyle w:val="1303"/>
              <w:pBdr/>
              <w:shd w:val="clear" w:color="ffff00" w:fill="ffff00"/>
              <w:spacing w:before="188" w:line="314" w:lineRule="auto"/>
              <w:ind w:right="1" w:left="0"/>
              <w:rPr>
                <w:rFonts w:hint="default"/>
                <w:sz w:val="20"/>
                <w:szCs w:val="20"/>
                <w:lang w:val="en-GB"/>
              </w:rPr>
            </w:pPr>
            <w:r>
              <w:rPr>
                <w:rFonts w:hint="default"/>
                <w:sz w:val="20"/>
                <w:lang w:val="en-US"/>
              </w:rPr>
              <w:t xml:space="preserve">  7.8 High</w:t>
            </w:r>
            <w:r>
              <w:rPr>
                <w:rFonts w:hint="default"/>
                <w:sz w:val="20"/>
                <w:szCs w:val="20"/>
                <w:lang w:val="en-GB"/>
              </w:rPr>
            </w:r>
            <w:r>
              <w:rPr>
                <w:rFonts w:hint="default"/>
                <w:sz w:val="20"/>
                <w:szCs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324"/>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Mitigation</w:t>
            </w:r>
            <w:r>
              <w:rPr>
                <w:rFonts w:ascii="Arial" w:hAnsi="Arial" w:eastAsia="Arial" w:cs="Arial"/>
                <w:sz w:val="20"/>
                <w:szCs w:val="20"/>
              </w:rPr>
            </w:r>
          </w:p>
          <w:p>
            <w:pPr>
              <w:pStyle w:val="1302"/>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Upgrade OpenSSH to a supported and patched version</w:t>
            </w:r>
            <w:r>
              <w:rPr>
                <w:rFonts w:ascii="Arial" w:hAnsi="Arial" w:eastAsia="Arial" w:cs="Arial"/>
                <w:sz w:val="20"/>
                <w:szCs w:val="20"/>
              </w:rPr>
            </w:r>
          </w:p>
          <w:p>
            <w:pPr>
              <w:pStyle w:val="1302"/>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deprecated and weak cryptographic algorithms</w:t>
            </w:r>
            <w:r>
              <w:rPr>
                <w:rFonts w:ascii="Arial" w:hAnsi="Arial" w:eastAsia="Arial" w:cs="Arial"/>
                <w:sz w:val="20"/>
                <w:szCs w:val="20"/>
              </w:rPr>
            </w:r>
          </w:p>
          <w:p>
            <w:pPr>
              <w:pStyle w:val="1302"/>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key-based authentication instead of password-based login</w:t>
            </w:r>
            <w:r>
              <w:rPr>
                <w:rFonts w:ascii="Arial" w:hAnsi="Arial" w:eastAsia="Arial" w:cs="Arial"/>
                <w:sz w:val="20"/>
                <w:szCs w:val="20"/>
              </w:rPr>
            </w:r>
          </w:p>
          <w:p>
            <w:pPr>
              <w:pStyle w:val="1302"/>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Apply strong password policies where passwords are required</w:t>
            </w:r>
            <w:r>
              <w:rPr>
                <w:rFonts w:ascii="Arial" w:hAnsi="Arial" w:eastAsia="Arial" w:cs="Arial"/>
                <w:sz w:val="20"/>
                <w:szCs w:val="20"/>
              </w:rPr>
            </w:r>
          </w:p>
          <w:p>
            <w:pPr>
              <w:pStyle w:val="1302"/>
              <w:numPr>
                <w:ilvl w:val="0"/>
                <w:numId w:val="11"/>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Implement strict access control and user permission management</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0"/>
              <w:rPr>
                <w:rFonts w:hint="default"/>
                <w:lang w:val="en-GB"/>
              </w:rPr>
            </w:pPr>
            <w:r>
              <w:rPr>
                <w:rFonts w:hint="default"/>
              </w:rPr>
              <w:t xml:space="preserve">   </w:t>
            </w:r>
            <w:hyperlink r:id="rId35" w:tooltip="https://www.ssh.com/academy/ssh/weak-algorithms" w:history="1">
              <w:r>
                <w:rPr>
                  <w:rStyle w:val="1296"/>
                </w:rPr>
                <w:t xml:space="preserve">https://www.ssh.com/academy/ssh/weak-algorithms</w:t>
              </w:r>
            </w:hyperlink>
            <w:r>
              <w:rPr>
                <w:rFonts w:hint="default"/>
              </w:rPr>
            </w:r>
            <w:r>
              <w:rPr>
                <w:rFonts w:hint="default"/>
                <w:lang w:val="en-GB"/>
              </w:rPr>
            </w:r>
          </w:p>
        </w:tc>
      </w:tr>
    </w:tbl>
    <w:p>
      <w:pPr>
        <w:pBdr/>
        <w:spacing/>
        <w:ind/>
        <w:rPr>
          <w:rFonts w:hint="default"/>
          <w:color w:val="auto"/>
          <w:sz w:val="20"/>
          <w:szCs w:val="20"/>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w:t>
      </w:r>
      <w:r>
        <w:rPr>
          <w:rFonts w:hint="default"/>
          <w:color w:val="auto"/>
          <w:sz w:val="20"/>
          <w:szCs w:val="20"/>
          <w:highlight w:val="none"/>
          <w:lang w:val="en-US"/>
        </w:rPr>
        <w:t xml:space="preserve">Below screenshot shows the </w:t>
      </w:r>
      <w:r>
        <w:rPr>
          <w:rFonts w:hint="default"/>
          <w:color w:val="auto"/>
          <w:sz w:val="20"/>
          <w:szCs w:val="20"/>
          <w:highlight w:val="none"/>
          <w:lang w:val="en-US"/>
        </w:rPr>
        <w:t xml:space="preserve">OpenSSH 4.7p1 </w:t>
      </w:r>
      <w:r>
        <w:rPr>
          <w:rFonts w:hint="default"/>
          <w:color w:val="auto"/>
          <w:sz w:val="20"/>
          <w:szCs w:val="20"/>
          <w:highlight w:val="none"/>
          <w:lang w:val="en-US"/>
        </w:rPr>
        <w:t xml:space="preserve">version which is outdated and gives </w:t>
      </w:r>
      <w:r>
        <w:rPr>
          <w:rFonts w:hint="default"/>
          <w:color w:val="auto"/>
          <w:sz w:val="20"/>
          <w:szCs w:val="20"/>
          <w:highlight w:val="none"/>
          <w:lang w:val="en-US"/>
        </w:rPr>
        <w:t xml:space="preserve">information.</w:t>
      </w:r>
      <w:r>
        <w:rPr>
          <w:rFonts w:hint="default"/>
          <w:color w:val="auto"/>
          <w:sz w:val="20"/>
          <w:szCs w:val="20"/>
          <w:highlight w:val="none"/>
          <w:lang w:val="en-US"/>
        </w:rPr>
      </w:r>
    </w:p>
    <w:p>
      <w:pPr>
        <w:pBdr/>
        <w:spacing/>
        <w:ind/>
        <w:rPr>
          <w:rFonts w:hint="default"/>
          <w:color w:val="auto"/>
          <w:sz w:val="20"/>
          <w:szCs w:val="20"/>
          <w:highlight w:val="none"/>
          <w:lang w:val="en-US"/>
        </w:rPr>
      </w:pPr>
      <w:r>
        <w:rPr>
          <w:rFonts w:hint="default"/>
          <w:color w:val="auto"/>
          <w:sz w:val="20"/>
          <w:szCs w:val="20"/>
          <w:highlight w:val="none"/>
          <w:lang w:val="en-US" w:bidi="en-US"/>
        </w:rPr>
      </w:r>
      <w:r/>
      <w:r/>
      <w:r/>
      <w:r>
        <w:rPr>
          <w:rFonts w:hint="default"/>
          <w:color w:val="auto"/>
          <w:sz w:val="20"/>
          <w:szCs w:val="20"/>
          <w:highlight w:val="none"/>
          <w:lang w:val="en-US" w:bidi="en-US"/>
        </w:rPr>
      </w:r>
      <w:r>
        <w:rPr>
          <w:rFonts w:hint="default"/>
          <w:color w:val="auto"/>
          <w:sz w:val="20"/>
          <w:szCs w:val="20"/>
          <w:highlight w:val="none"/>
          <w:lang w:val="en-US" w:bidi="en-US"/>
        </w:rPr>
      </w:r>
      <w:r/>
      <w:r>
        <w:rPr>
          <w:rFonts w:hint="default"/>
          <w:color w:val="auto"/>
          <w:sz w:val="20"/>
          <w:szCs w:val="20"/>
          <w:highlight w:val="none"/>
          <w:lang w:val="en-US" w:bidi="en-US"/>
        </w:rPr>
      </w:r>
      <w:r>
        <w:rPr>
          <w:rFonts w:hint="default"/>
          <w:color w:val="auto"/>
          <w:sz w:val="20"/>
          <w:szCs w:val="20"/>
          <w:highlight w:val="none"/>
          <w:lang w:val="en-US"/>
        </w:rPr>
      </w:r>
    </w:p>
    <w:p>
      <w:pPr>
        <w:pBdr/>
        <w:spacing w:before="1"/>
        <w:ind w:right="13" w:firstLine="0" w:left="0"/>
        <w:jc w:val="left"/>
        <w:rPr>
          <w:rFonts w:hint="default"/>
          <w:color w:val="ffffff"/>
          <w:spacing w:val="-4"/>
          <w:sz w:val="24"/>
          <w:szCs w:val="24"/>
          <w:highlight w:val="none"/>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490675" cy="3780127"/>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42378" name=""/>
                        <pic:cNvPicPr>
                          <a:picLocks noChangeAspect="1"/>
                        </pic:cNvPicPr>
                        <pic:nvPr/>
                      </pic:nvPicPr>
                      <pic:blipFill>
                        <a:blip r:embed="rId36"/>
                        <a:stretch/>
                      </pic:blipFill>
                      <pic:spPr bwMode="auto">
                        <a:xfrm flipH="0" flipV="0">
                          <a:off x="0" y="0"/>
                          <a:ext cx="6490674" cy="3780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11.08pt;height:297.65pt;mso-wrap-distance-left:0.00pt;mso-wrap-distance-top:0.00pt;mso-wrap-distance-right:0.00pt;mso-wrap-distance-bottom:0.00pt;z-index:1;" stroked="false">
                <v:imagedata r:id="rId36" o:title=""/>
                <o:lock v:ext="edit" rotation="t"/>
              </v:shape>
            </w:pict>
          </mc:Fallback>
        </mc:AlternateContent>
      </w: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top w:val="none" w:color="000000" w:sz="4" w:space="0"/>
          <w:left w:val="none" w:color="000000" w:sz="4" w:space="0"/>
          <w:bottom w:val="none" w:color="000000" w:sz="4" w:space="0"/>
          <w:right w:val="none" w:color="000000" w:sz="4" w:space="0"/>
        </w:pBdr>
        <w:spacing/>
        <w:ind w:right="0" w:firstLine="0" w:left="0"/>
        <w:rPr>
          <w:b/>
          <w:bCs/>
          <w:color w:val="0070c0"/>
          <w:sz w:val="24"/>
          <w:szCs w:val="24"/>
          <w:highlight w:val="none"/>
        </w:rPr>
      </w:pPr>
      <w:r>
        <w:rPr>
          <w:b/>
          <w:bCs/>
          <w:color w:val="0070c0"/>
          <w:sz w:val="24"/>
          <w:szCs w:val="24"/>
          <w:highlight w:val="none"/>
        </w:rPr>
      </w:r>
      <w:r>
        <w:rPr>
          <w:b/>
          <w:bCs/>
          <w:color w:val="0070c0"/>
          <w:sz w:val="24"/>
          <w:szCs w:val="24"/>
          <w:highlight w:val="none"/>
        </w:rPr>
      </w:r>
      <w:r>
        <w:rPr>
          <w:b/>
          <w:bCs/>
          <w:color w:val="0070c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b/>
          <w:bCs/>
          <w:color w:val="0070c0"/>
          <w:sz w:val="24"/>
          <w:szCs w:val="24"/>
          <w:highlight w:val="none"/>
        </w:rPr>
      </w:pPr>
      <w:r>
        <w:rPr>
          <w:rFonts w:ascii="Arial" w:hAnsi="Arial" w:eastAsia="Arial" w:cs="Arial"/>
          <w:b/>
          <w:bCs/>
          <w:color w:val="0070c0"/>
          <w:sz w:val="24"/>
          <w:szCs w:val="24"/>
        </w:rPr>
        <w:t xml:space="preserve">           </w:t>
      </w:r>
      <w:r>
        <w:rPr>
          <w:b/>
          <w:bCs/>
          <w:color w:val="0070c0"/>
          <w:sz w:val="24"/>
          <w:szCs w:val="24"/>
        </w:rPr>
        <w:t xml:space="preserve">Apache Tomcat Manager Default Credentials</w:t>
      </w:r>
      <w:r>
        <w:rPr>
          <w:b/>
          <w:bCs/>
          <w:color w:val="0070c0"/>
          <w:sz w:val="24"/>
          <w:szCs w:val="24"/>
        </w:rPr>
      </w:r>
      <w:r>
        <w:rPr>
          <w:b/>
          <w:bCs/>
          <w:color w:val="0070c0"/>
          <w:sz w:val="24"/>
          <w:szCs w:val="24"/>
          <w:highlight w:val="none"/>
        </w:rPr>
      </w:r>
    </w:p>
    <w:p>
      <w:pPr>
        <w:pStyle w:val="1290"/>
        <w:numPr>
          <w:ilvl w:val="0"/>
          <w:numId w:val="0"/>
        </w:numPr>
        <w:pBdr/>
        <w:tabs>
          <w:tab w:val="left" w:leader="none" w:pos="1460"/>
        </w:tabs>
        <w:spacing w:after="0" w:before="106" w:line="240" w:lineRule="auto"/>
        <w:ind w:right="0" w:left="0"/>
        <w:jc w:val="left"/>
        <w:rPr>
          <w:color w:val="0070c0"/>
          <w:sz w:val="24"/>
          <w:szCs w:val="24"/>
          <w:highlight w:val="none"/>
        </w:rPr>
      </w:pPr>
      <w:r>
        <w:rPr>
          <w:color w:val="0070c0"/>
          <w:sz w:val="24"/>
          <w:szCs w:val="24"/>
        </w:rPr>
      </w:r>
      <w:r>
        <w:rPr>
          <w:color w:val="0070c0"/>
          <w:sz w:val="24"/>
          <w:szCs w:val="24"/>
          <w:highlight w:val="none"/>
        </w:rPr>
      </w:r>
      <w:r>
        <w:rPr>
          <w:color w:val="0070c0"/>
          <w:sz w:val="24"/>
          <w:szCs w:val="24"/>
          <w:highlight w:val="none"/>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76"/>
        <w:gridCol w:w="6803"/>
      </w:tblGrid>
      <w:tr>
        <w:trPr>
          <w:trHeight w:val="574"/>
        </w:trPr>
        <w:tc>
          <w:tcPr>
            <w:shd w:val="clear" w:color="ffffff" w:fill="5096bd"/>
            <w:tcBorders>
              <w:left w:val="none" w:color="000000" w:sz="4" w:space="0"/>
              <w:bottom w:val="none" w:color="000000" w:sz="4" w:space="0"/>
              <w:right w:val="none" w:color="000000" w:sz="4" w:space="0"/>
            </w:tcBorders>
            <w:tcW w:w="1976"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03"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rFonts w:ascii="Arial" w:hAnsi="Arial" w:eastAsia="Arial" w:cs="Arial"/>
                <w:color w:val="000000"/>
                <w:sz w:val="20"/>
                <w:szCs w:val="20"/>
              </w:rPr>
              <w:t xml:space="preserve">   </w:t>
            </w:r>
            <w:r>
              <w:rPr>
                <w:sz w:val="20"/>
                <w:szCs w:val="20"/>
              </w:rPr>
              <w:t xml:space="preserve">Apache Tomcat Manager Default Credentials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hint="default"/>
                <w:sz w:val="20"/>
                <w:szCs w:val="20"/>
              </w:rPr>
            </w:pPr>
            <w:r>
              <w:rPr>
                <w:rFonts w:hint="default"/>
                <w:sz w:val="20"/>
                <w:szCs w:val="20"/>
              </w:rPr>
              <w:t xml:space="preserve"> </w:t>
            </w:r>
            <w:r>
              <w:rPr>
                <w:rFonts w:hint="default"/>
                <w:sz w:val="20"/>
                <w:szCs w:val="20"/>
              </w:rPr>
            </w:r>
            <w:r>
              <w:rPr>
                <w:rFonts w:hint="default"/>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hint="default"/>
                <w:sz w:val="20"/>
                <w:szCs w:val="20"/>
              </w:rPr>
            </w:r>
            <w:r>
              <w:rPr>
                <w:rFonts w:ascii="Times New Roman" w:hAnsi="Times New Roman" w:eastAsia="Times New Roman" w:cs="Times New Roman"/>
                <w:color w:val="000000"/>
                <w:sz w:val="24"/>
              </w:rPr>
              <w:t xml:space="preserve"> </w:t>
            </w:r>
            <w:r>
              <w:rPr>
                <w:rFonts w:ascii="Arial" w:hAnsi="Arial" w:eastAsia="Arial" w:cs="Arial"/>
                <w:color w:val="000000"/>
                <w:sz w:val="20"/>
                <w:szCs w:val="20"/>
              </w:rPr>
              <w:t xml:space="preserve">T</w:t>
            </w:r>
            <w:r>
              <w:rPr>
                <w:rFonts w:ascii="Arial" w:hAnsi="Arial" w:eastAsia="Arial" w:cs="Arial"/>
                <w:color w:val="000000"/>
                <w:sz w:val="20"/>
                <w:szCs w:val="20"/>
              </w:rPr>
              <w:t xml:space="preserve">he Apache Tomcat Manager interface is publicly accessible and protected only by default credentials (</w:t>
            </w:r>
            <w:r>
              <w:rPr>
                <w:rFonts w:ascii="Arial" w:hAnsi="Arial" w:eastAsia="Arial" w:cs="Arial"/>
                <w:color w:val="000000"/>
                <w:sz w:val="20"/>
                <w:szCs w:val="20"/>
              </w:rPr>
              <w:t xml:space="preserve">tomcat:tomcat</w:t>
            </w:r>
            <w:r>
              <w:rPr>
                <w:rFonts w:ascii="Arial" w:hAnsi="Arial" w:eastAsia="Arial" w:cs="Arial"/>
                <w:color w:val="000000"/>
                <w:sz w:val="20"/>
                <w:szCs w:val="20"/>
              </w:rPr>
              <w:t xml:space="preserve">). This interface allows authenticated users to deploy applications. An attacker can abuse this feature by uploading a malicious WAR file to achieve remote code execution.</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szCs w:val="20"/>
              </w:rPr>
            </w:r>
            <w:r>
              <w:rPr>
                <w:rFonts w:ascii="Arial" w:hAnsi="Arial" w:eastAsia="Arial" w:cs="Arial"/>
                <w:sz w:val="20"/>
                <w:szCs w:val="20"/>
              </w:rPr>
            </w:r>
            <w:r>
              <w:rPr>
                <w:rFonts w:ascii="Arial" w:hAnsi="Arial" w:eastAsia="Arial" w:cs="Arial"/>
                <w:sz w:val="20"/>
                <w:szCs w:val="20"/>
              </w:rPr>
            </w:r>
          </w:p>
        </w:tc>
      </w:tr>
      <w:tr>
        <w:trPr>
          <w:trHeight w:val="1099"/>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03" w:type="dxa"/>
            <w:textDirection w:val="lrTb"/>
            <w:noWrap w:val="false"/>
          </w:tcPr>
          <w:p>
            <w:pPr>
              <w:pStyle w:val="1303"/>
              <w:pBdr/>
              <w:tabs>
                <w:tab w:val="left" w:leader="none" w:pos="5109"/>
              </w:tabs>
              <w:spacing w:before="187"/>
              <w:ind w:left="102"/>
              <w:rPr>
                <w:sz w:val="20"/>
                <w:szCs w:val="20"/>
                <w:highlight w:val="none"/>
              </w:rPr>
            </w:pPr>
            <w:r>
              <w:rPr>
                <w:rFonts w:hint="default"/>
                <w:sz w:val="20"/>
                <w:szCs w:val="20"/>
              </w:rPr>
            </w:r>
            <w:r>
              <w:rPr>
                <w:sz w:val="20"/>
                <w:szCs w:val="20"/>
              </w:rPr>
              <w:t xml:space="preserve">Attackers can deploy persistent backdoors, harvest credentials, and pivot to other services running on the host. In production environments, exposed management interfaces with default credentials are a common cause of web server compromise and data breache</w:t>
            </w:r>
            <w:r>
              <w:rPr>
                <w:sz w:val="20"/>
                <w:szCs w:val="20"/>
              </w:rPr>
              <w:t xml:space="preserve">s.</w:t>
            </w:r>
            <w:r>
              <w:rPr>
                <w:sz w:val="20"/>
                <w:szCs w:val="20"/>
              </w:rPr>
            </w:r>
            <w:r>
              <w:rPr>
                <w:sz w:val="20"/>
                <w:szCs w:val="20"/>
                <w:highlight w:val="none"/>
              </w:rPr>
            </w:r>
          </w:p>
          <w:p>
            <w:pPr>
              <w:pStyle w:val="1303"/>
              <w:pBdr/>
              <w:tabs>
                <w:tab w:val="left" w:leader="none" w:pos="5109"/>
              </w:tabs>
              <w:spacing w:before="187"/>
              <w:ind w:left="102"/>
              <w:rPr>
                <w:sz w:val="20"/>
                <w:szCs w:val="20"/>
                <w:highlight w:val="none"/>
              </w:rPr>
            </w:pPr>
            <w:r>
              <w:rPr>
                <w:sz w:val="20"/>
                <w:szCs w:val="20"/>
                <w:highlight w:val="none"/>
              </w:rPr>
            </w:r>
            <w:r>
              <w:rPr>
                <w:sz w:val="20"/>
                <w:szCs w:val="20"/>
                <w:highlight w:val="none"/>
              </w:rPr>
            </w:r>
            <w:r>
              <w:rPr>
                <w:sz w:val="20"/>
                <w:szCs w:val="20"/>
                <w:highlight w:val="none"/>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803" w:type="dxa"/>
            <w:textDirection w:val="lrTb"/>
            <w:noWrap w:val="false"/>
          </w:tcPr>
          <w:p>
            <w:pPr>
              <w:pStyle w:val="1303"/>
              <w:pBdr/>
              <w:shd w:val="clear" w:color="ffff00" w:fill="ffff00"/>
              <w:spacing w:before="188" w:line="314" w:lineRule="auto"/>
              <w:ind w:right="1" w:left="0"/>
              <w:rPr>
                <w:rFonts w:hint="default"/>
                <w:sz w:val="20"/>
                <w:szCs w:val="20"/>
                <w:lang w:val="en-GB"/>
              </w:rPr>
            </w:pPr>
            <w:r>
              <w:rPr>
                <w:rFonts w:hint="default"/>
                <w:sz w:val="20"/>
                <w:lang w:val="en-US"/>
              </w:rPr>
              <w:t xml:space="preserve">  8.6 High</w:t>
            </w:r>
            <w:r>
              <w:rPr>
                <w:rFonts w:hint="default"/>
                <w:sz w:val="20"/>
                <w:szCs w:val="20"/>
                <w:lang w:val="en-GB"/>
              </w:rPr>
            </w:r>
            <w:r>
              <w:rPr>
                <w:rFonts w:hint="default"/>
                <w:sz w:val="20"/>
                <w:szCs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05</w:t>
            </w:r>
            <w:r>
              <w:rPr>
                <w:rFonts w:hint="default"/>
                <w:sz w:val="20"/>
                <w:lang w:val="en-GB"/>
              </w:rPr>
            </w:r>
            <w:r>
              <w:rPr>
                <w:rFonts w:hint="default"/>
                <w:sz w:val="20"/>
                <w:lang w:val="en-GB"/>
              </w:rPr>
            </w:r>
          </w:p>
        </w:tc>
      </w:tr>
      <w:tr>
        <w:trPr>
          <w:trHeight w:val="1324"/>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Mitigation</w:t>
            </w:r>
            <w:r>
              <w:rPr>
                <w:rFonts w:ascii="Arial" w:hAnsi="Arial" w:eastAsia="Arial" w:cs="Arial"/>
                <w:b w:val="0"/>
                <w:bCs w:val="0"/>
                <w:sz w:val="20"/>
                <w:szCs w:val="20"/>
              </w:rPr>
            </w:r>
          </w:p>
          <w:p>
            <w:pPr>
              <w:pStyle w:val="1302"/>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b w:val="0"/>
                <w:bCs w:val="0"/>
                <w:color w:val="000000"/>
                <w:sz w:val="20"/>
                <w:szCs w:val="20"/>
              </w:rPr>
              <w:t xml:space="preserve">Remove</w:t>
            </w:r>
            <w:r>
              <w:rPr>
                <w:rFonts w:ascii="Arial" w:hAnsi="Arial" w:eastAsia="Arial" w:cs="Arial"/>
                <w:color w:val="000000"/>
                <w:sz w:val="20"/>
                <w:szCs w:val="20"/>
              </w:rPr>
              <w:t xml:space="preserve"> or disable the Tomcat Manager interface in production</w:t>
            </w:r>
            <w:r>
              <w:rPr>
                <w:rFonts w:ascii="Arial" w:hAnsi="Arial" w:eastAsia="Arial" w:cs="Arial"/>
                <w:sz w:val="20"/>
                <w:szCs w:val="20"/>
              </w:rPr>
            </w:r>
          </w:p>
          <w:p>
            <w:pPr>
              <w:pStyle w:val="1302"/>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Change default credentials and enforce strong authentication</w:t>
            </w:r>
            <w:r>
              <w:rPr>
                <w:rFonts w:ascii="Arial" w:hAnsi="Arial" w:eastAsia="Arial" w:cs="Arial"/>
                <w:sz w:val="20"/>
                <w:szCs w:val="20"/>
              </w:rPr>
            </w:r>
          </w:p>
          <w:p>
            <w:pPr>
              <w:pStyle w:val="1302"/>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access to management interfaces via IP whitelisting</w:t>
            </w:r>
            <w:r>
              <w:rPr>
                <w:rFonts w:ascii="Arial" w:hAnsi="Arial" w:eastAsia="Arial" w:cs="Arial"/>
                <w:sz w:val="20"/>
                <w:szCs w:val="20"/>
              </w:rPr>
            </w:r>
          </w:p>
          <w:p>
            <w:pPr>
              <w:pStyle w:val="1302"/>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Keep Tomcat updated with the latest security patches</w:t>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0"/>
                <w:szCs w:val="20"/>
              </w:rPr>
            </w:pPr>
            <w:r>
              <w:rPr>
                <w:rFonts w:ascii="Arial" w:hAnsi="Arial" w:eastAsia="Arial" w:cs="Arial"/>
                <w:color w:val="000000"/>
                <w:sz w:val="20"/>
                <w:szCs w:val="20"/>
              </w:rPr>
            </w:r>
            <w:r>
              <w:rPr>
                <w:rFonts w:ascii="Arial" w:hAnsi="Arial" w:eastAsia="Arial" w:cs="Arial"/>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b w:val="0"/>
                <w:bCs w:val="0"/>
                <w:color w:val="000000"/>
                <w:sz w:val="20"/>
                <w:szCs w:val="20"/>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976"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03" w:type="dxa"/>
            <w:textDirection w:val="lrTb"/>
            <w:noWrap w:val="false"/>
          </w:tcPr>
          <w:p>
            <w:pPr>
              <w:pStyle w:val="1303"/>
              <w:pBdr/>
              <w:spacing/>
              <w:ind w:right="376" w:left="0"/>
              <w:rPr>
                <w:rFonts w:hint="default"/>
                <w:lang w:val="en-GB"/>
              </w:rPr>
            </w:pPr>
            <w:hyperlink r:id="rId37" w:tooltip="https://www.rapid7.com/db/modules/exploit/multi/http/tomcat_mgr_upload/" w:history="1">
              <w:r>
                <w:rPr>
                  <w:rStyle w:val="1296"/>
                  <w:rFonts w:hint="default"/>
                </w:rPr>
                <w:t xml:space="preserve">https://www.rapid7.com/db/modules/exploit/multi/http/tomcat_mgr_upload/</w:t>
              </w:r>
            </w:hyperlink>
            <w:r>
              <w:rPr>
                <w:rFonts w:hint="default"/>
              </w:rPr>
            </w:r>
            <w:r>
              <w:rPr>
                <w:rFonts w:hint="default"/>
                <w:lang w:val="en-GB"/>
              </w:rPr>
            </w:r>
          </w:p>
        </w:tc>
      </w:tr>
    </w:tbl>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auto"/>
          <w:sz w:val="20"/>
          <w:szCs w:val="20"/>
          <w:highlight w:val="none"/>
          <w:lang w:val="en-US"/>
        </w:rPr>
      </w:pPr>
      <w:r>
        <w:rPr>
          <w:rFonts w:hint="default"/>
          <w:color w:val="auto"/>
          <w:sz w:val="20"/>
          <w:szCs w:val="20"/>
          <w:highlight w:val="none"/>
          <w:lang w:val="en-US"/>
        </w:rPr>
        <w:t xml:space="preserve">                               Below screenshot shows the vulnerable  webpage of apache tomcat.</w:t>
      </w:r>
      <w:r>
        <w:rPr>
          <w:rFonts w:hint="default"/>
          <w:color w:val="auto"/>
          <w:sz w:val="20"/>
          <w:szCs w:val="20"/>
          <w:highlight w:val="none"/>
          <w:lang w:val="en-US"/>
        </w:rPr>
      </w:r>
    </w:p>
    <w:p>
      <w:pPr>
        <w:pBdr/>
        <w:spacing w:before="1"/>
        <w:ind w:right="13" w:firstLine="0" w:left="0"/>
        <w:jc w:val="left"/>
        <w:rPr>
          <w:rFonts w:hint="default"/>
          <w:color w:val="auto"/>
          <w:sz w:val="20"/>
          <w:szCs w:val="20"/>
          <w:highlight w:val="none"/>
          <w:lang w:val="en-US"/>
        </w:rPr>
      </w:pPr>
      <w:r>
        <w:rPr>
          <w:rFonts w:hint="default"/>
          <w:color w:val="auto"/>
          <w:sz w:val="20"/>
          <w:szCs w:val="20"/>
          <w:highlight w:val="none"/>
          <w:lang w:val="en-US" w:bidi="en-US"/>
        </w:rPr>
      </w:r>
      <w:r>
        <w:rPr>
          <w:rFonts w:hint="default"/>
          <w:color w:val="auto"/>
          <w:sz w:val="20"/>
          <w:szCs w:val="20"/>
          <w:highlight w:val="none"/>
          <w:lang w:val="en-US" w:bidi="en-US"/>
        </w:rPr>
      </w:r>
      <w:r>
        <w:rPr>
          <w:rFonts w:hint="default"/>
          <w:color w:val="auto"/>
          <w:sz w:val="20"/>
          <w:szCs w:val="20"/>
          <w:highlight w:val="none"/>
          <w:lang w:val="en-US"/>
        </w:rPr>
      </w:r>
    </w:p>
    <w:p>
      <w:pPr>
        <w:pBdr/>
        <w:spacing w:before="1"/>
        <w:ind w:right="13" w:firstLine="0" w:left="0"/>
        <w:jc w:val="left"/>
        <w:rPr/>
      </w:pPr>
      <w:r>
        <w:rPr>
          <w:rFonts w:hint="default"/>
          <w:color w:val="auto"/>
          <w:sz w:val="20"/>
          <w:szCs w:val="20"/>
          <w:highlight w:val="none"/>
          <w:lang w:val="en-US"/>
        </w:rPr>
        <w:t xml:space="preserve">    </w:t>
      </w:r>
      <w:r>
        <mc:AlternateContent>
          <mc:Choice Requires="wpg">
            <w:drawing>
              <wp:inline xmlns:wp="http://schemas.openxmlformats.org/drawingml/2006/wordprocessingDrawing" distT="0" distB="0" distL="0" distR="0">
                <wp:extent cx="6214450" cy="3603532"/>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2334" name=""/>
                        <pic:cNvPicPr>
                          <a:picLocks noChangeAspect="1"/>
                        </pic:cNvPicPr>
                        <pic:nvPr/>
                      </pic:nvPicPr>
                      <pic:blipFill>
                        <a:blip r:embed="rId38"/>
                        <a:stretch/>
                      </pic:blipFill>
                      <pic:spPr bwMode="auto">
                        <a:xfrm flipH="0" flipV="0">
                          <a:off x="0" y="0"/>
                          <a:ext cx="6214449" cy="3603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89.33pt;height:283.74pt;mso-wrap-distance-left:0.00pt;mso-wrap-distance-top:0.00pt;mso-wrap-distance-right:0.00pt;mso-wrap-distance-bottom:0.00pt;z-index:1;" stroked="false">
                <v:imagedata r:id="rId38" o:title=""/>
                <o:lock v:ext="edit" rotation="t"/>
              </v:shape>
            </w:pict>
          </mc:Fallback>
        </mc:AlternateContent>
      </w:r>
      <w:r>
        <w:rPr>
          <w:rFonts w:hint="default"/>
          <w:color w:val="ffffff"/>
          <w:spacing w:val="-4"/>
          <w:sz w:val="24"/>
          <w:szCs w:val="24"/>
          <w:highlight w:val="none"/>
          <w:lang w:val="en-GB"/>
        </w:rPr>
      </w:r>
    </w:p>
    <w:p>
      <w:pPr>
        <w:pBdr/>
        <w:spacing w:before="1"/>
        <w:ind w:right="13" w:firstLine="0" w:left="0"/>
        <w:jc w:val="left"/>
        <w:rPr>
          <w:rFonts w:hint="default"/>
          <w:color w:val="ffffff"/>
          <w:spacing w:val="-4"/>
          <w:sz w:val="24"/>
          <w:szCs w:val="24"/>
          <w:highlight w:val="none"/>
          <w:lang w:val="en-GB"/>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before="1"/>
        <w:ind w:right="13" w:firstLine="0" w:left="0"/>
        <w:jc w:val="left"/>
        <w:rPr>
          <w:rFonts w:hint="default"/>
          <w:color w:val="auto"/>
          <w:sz w:val="20"/>
          <w:szCs w:val="20"/>
          <w:highlight w:val="none"/>
          <w:lang w:val="en-US"/>
        </w:rPr>
      </w:pPr>
      <w:r>
        <w:t xml:space="preserve">     </w:t>
      </w:r>
      <w:r>
        <w:rPr>
          <w:rFonts w:hint="default"/>
          <w:color w:val="auto"/>
          <w:sz w:val="20"/>
          <w:szCs w:val="20"/>
          <w:highlight w:val="none"/>
          <w:lang w:val="en-US"/>
        </w:rPr>
        <w:t xml:space="preserve">Below screenshot shows the vulnerable port 8180 where an attacker got the shell access using msfconsole .</w:t>
      </w:r>
      <w:r>
        <w:rPr>
          <w:rFonts w:hint="default"/>
          <w:color w:val="ffffff"/>
          <w:spacing w:val="-4"/>
          <w:sz w:val="24"/>
          <w:szCs w:val="24"/>
          <w:highlight w:val="none"/>
          <w:lang w:val="en-GB"/>
        </w:rPr>
      </w:r>
      <w:r/>
    </w:p>
    <w:p>
      <w:pPr>
        <w:pBdr/>
        <w:spacing w:before="1"/>
        <w:ind w:right="13" w:firstLine="0" w:left="0"/>
        <w:jc w:val="left"/>
        <w:rPr>
          <w:rFonts w:hint="default"/>
          <w:color w:val="auto"/>
          <w:sz w:val="20"/>
          <w:szCs w:val="20"/>
          <w:highlight w:val="none"/>
          <w:lang w:val="en-US"/>
        </w:rPr>
      </w:pPr>
      <w:r>
        <w:rPr>
          <w:rFonts w:hint="default"/>
          <w:color w:val="auto"/>
          <w:sz w:val="20"/>
          <w:szCs w:val="20"/>
          <w:highlight w:val="none"/>
          <w:lang w:val="en-US" w:bidi="en-US"/>
        </w:rPr>
      </w:r>
      <w:r>
        <w:rPr>
          <w:rFonts w:hint="default"/>
          <w:color w:val="auto"/>
          <w:sz w:val="20"/>
          <w:szCs w:val="20"/>
          <w:highlight w:val="none"/>
          <w:lang w:val="en-US" w:bidi="en-US"/>
        </w:rPr>
      </w:r>
      <w:r>
        <w:rPr>
          <w:rFonts w:hint="default"/>
          <w:color w:val="auto"/>
          <w:sz w:val="20"/>
          <w:szCs w:val="20"/>
          <w:highlight w:val="none"/>
          <w:lang w:val="en-US"/>
        </w:rPr>
      </w:r>
    </w:p>
    <w:p>
      <w:pPr>
        <w:pBdr/>
        <w:spacing w:before="1"/>
        <w:ind w:right="13" w:firstLine="0" w:left="0"/>
        <w:jc w:val="left"/>
        <w:rPr>
          <w:rFonts w:hint="default"/>
          <w:color w:val="auto"/>
          <w:sz w:val="20"/>
          <w:szCs w:val="20"/>
          <w:highlight w:val="none"/>
          <w:lang w:val="en-US"/>
        </w:rPr>
      </w:pPr>
      <w:r>
        <w:rPr>
          <w:rFonts w:hint="default"/>
          <w:color w:val="auto"/>
          <w:sz w:val="20"/>
          <w:szCs w:val="20"/>
          <w:highlight w:val="none"/>
          <w:lang w:val="en-US" w:bidi="en-US"/>
        </w:rPr>
      </w: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527800" cy="5245854"/>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36912" name=""/>
                        <pic:cNvPicPr>
                          <a:picLocks noChangeAspect="1"/>
                        </pic:cNvPicPr>
                        <pic:nvPr/>
                      </pic:nvPicPr>
                      <pic:blipFill>
                        <a:blip r:embed="rId39"/>
                        <a:stretch/>
                      </pic:blipFill>
                      <pic:spPr bwMode="auto">
                        <a:xfrm flipH="0" flipV="0">
                          <a:off x="0" y="0"/>
                          <a:ext cx="6527799" cy="52458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14.00pt;height:413.06pt;mso-wrap-distance-left:0.00pt;mso-wrap-distance-top:0.00pt;mso-wrap-distance-right:0.00pt;mso-wrap-distance-bottom:0.00pt;z-index:1;" stroked="false">
                <v:imagedata r:id="rId39" o:title=""/>
                <o:lock v:ext="edit" rotation="t"/>
              </v:shape>
            </w:pict>
          </mc:Fallback>
        </mc:AlternateContent>
      </w:r>
      <w:r>
        <w:rPr>
          <w:rFonts w:hint="default"/>
          <w:color w:val="auto"/>
          <w:sz w:val="20"/>
          <w:szCs w:val="20"/>
          <w:highlight w:val="none"/>
          <w:lang w:val="en-US"/>
        </w:rPr>
      </w:r>
      <w:r>
        <w:rPr>
          <w:rFonts w:hint="default"/>
          <w:color w:val="auto"/>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b/>
          <w:bCs/>
          <w:sz w:val="36"/>
          <w:szCs w:val="36"/>
          <w:lang w:val="en-US"/>
        </w:rPr>
      </w:pPr>
      <w:r>
        <w:rPr>
          <w:rFonts w:hint="default"/>
          <w:b/>
          <w:bCs/>
          <w:sz w:val="36"/>
          <w:szCs w:val="44"/>
          <w:lang w:val="en-US"/>
        </w:rPr>
        <w:t xml:space="preserve">                               </w:t>
      </w:r>
      <w:r>
        <w:rPr>
          <w:rFonts w:hint="default"/>
          <w:b/>
          <w:bCs/>
          <w:color w:val="ffffff"/>
          <w:spacing w:val="-4"/>
          <w:sz w:val="48"/>
          <w:szCs w:val="44"/>
          <w:lang w:val="en-GB"/>
        </w:rPr>
      </w:r>
    </w:p>
    <w:p>
      <w:pPr>
        <w:pBdr/>
        <w:spacing w:before="1"/>
        <w:ind w:right="13" w:firstLine="0" w:left="0"/>
        <w:jc w:val="left"/>
        <w:rPr>
          <w:rFonts w:hint="default"/>
          <w:b/>
          <w:bCs/>
          <w:color w:val="ffffff"/>
          <w:spacing w:val="-4"/>
          <w:sz w:val="48"/>
          <w:szCs w:val="48"/>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44"/>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1"/>
      <w:footerReference w:type="default" r:id="rId15"/>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294"/>
                            <w:pBdr/>
                            <w:spacing w:before="20"/>
                            <w:ind w:left="20"/>
                            <w:rPr/>
                          </w:pPr>
                          <w:r>
                            <w:rPr>
                              <w:rFonts w:hint="default"/>
                              <w:color w:val="0f0f3f"/>
                              <w:lang w:val="en-US"/>
                            </w:rPr>
                            <w:t xml:space="preserve">       Metasploitable -1 network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294"/>
                      <w:pBdr/>
                      <w:spacing w:before="20"/>
                      <w:ind w:left="20"/>
                      <w:rPr/>
                    </w:pPr>
                    <w:r>
                      <w:rPr>
                        <w:rFonts w:hint="default"/>
                        <w:color w:val="0f0f3f"/>
                        <w:lang w:val="en-US"/>
                      </w:rPr>
                      <w:t xml:space="preserve">       Metasploitable -1 network </w:t>
                    </w:r>
                    <w:r>
                      <w:rPr>
                        <w:rFonts w:hint="default"/>
                        <w:color w:val="0f0f3f"/>
                        <w:lang w:val="en-GB"/>
                      </w:rPr>
                      <w:t xml:space="preserve">CTF</w:t>
                    </w:r>
                    <w:r>
                      <w:rPr>
                        <w:color w:val="0f0f3f"/>
                        <w:spacing w:val="-2"/>
                      </w:rPr>
                      <w:t xml:space="preserve">  Vulnerability Assessment  and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3BAB3D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EA19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EA196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5BC15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5BC15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94D80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94D80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473A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473A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A24D2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A24D2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739A5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11">
    <w:name w:val="Table Grid"/>
    <w:basedOn w:val="12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Table Grid Light"/>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Plain Table 1"/>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Plain Table 2"/>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54">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55">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56">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57">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58">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59">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60">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6">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7">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8">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9">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0">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1">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2">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10">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11">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12">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13">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14">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15">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16">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37">
    <w:name w:val="Heading 6"/>
    <w:basedOn w:val="1286"/>
    <w:next w:val="1286"/>
    <w:link w:val="12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38">
    <w:name w:val="Heading 7"/>
    <w:basedOn w:val="1286"/>
    <w:next w:val="1286"/>
    <w:link w:val="12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39">
    <w:name w:val="Heading 8"/>
    <w:basedOn w:val="1286"/>
    <w:next w:val="1286"/>
    <w:link w:val="12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40">
    <w:name w:val="Heading 9"/>
    <w:basedOn w:val="1286"/>
    <w:next w:val="1286"/>
    <w:link w:val="12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41" w:default="1">
    <w:name w:val="No List"/>
    <w:uiPriority w:val="99"/>
    <w:semiHidden/>
    <w:unhideWhenUsed/>
    <w:pPr>
      <w:pBdr/>
      <w:spacing/>
      <w:ind/>
    </w:pPr>
  </w:style>
  <w:style w:type="character" w:styleId="1242">
    <w:name w:val="Heading 1 Char"/>
    <w:basedOn w:val="1292"/>
    <w:link w:val="1287"/>
    <w:uiPriority w:val="9"/>
    <w:pPr>
      <w:pBdr/>
      <w:spacing/>
      <w:ind/>
    </w:pPr>
    <w:rPr>
      <w:rFonts w:ascii="Arial" w:hAnsi="Arial" w:eastAsia="Arial" w:cs="Arial"/>
      <w:color w:val="0f4761" w:themeColor="accent1" w:themeShade="BF"/>
      <w:sz w:val="40"/>
      <w:szCs w:val="40"/>
    </w:rPr>
  </w:style>
  <w:style w:type="character" w:styleId="1243">
    <w:name w:val="Heading 2 Char"/>
    <w:basedOn w:val="1292"/>
    <w:link w:val="1288"/>
    <w:uiPriority w:val="9"/>
    <w:pPr>
      <w:pBdr/>
      <w:spacing/>
      <w:ind/>
    </w:pPr>
    <w:rPr>
      <w:rFonts w:ascii="Arial" w:hAnsi="Arial" w:eastAsia="Arial" w:cs="Arial"/>
      <w:color w:val="0f4761" w:themeColor="accent1" w:themeShade="BF"/>
      <w:sz w:val="32"/>
      <w:szCs w:val="32"/>
    </w:rPr>
  </w:style>
  <w:style w:type="character" w:styleId="1244">
    <w:name w:val="Heading 3 Char"/>
    <w:basedOn w:val="1292"/>
    <w:link w:val="1289"/>
    <w:uiPriority w:val="9"/>
    <w:pPr>
      <w:pBdr/>
      <w:spacing/>
      <w:ind/>
    </w:pPr>
    <w:rPr>
      <w:rFonts w:ascii="Arial" w:hAnsi="Arial" w:eastAsia="Arial" w:cs="Arial"/>
      <w:color w:val="0f4761" w:themeColor="accent1" w:themeShade="BF"/>
      <w:sz w:val="28"/>
      <w:szCs w:val="28"/>
    </w:rPr>
  </w:style>
  <w:style w:type="character" w:styleId="1245">
    <w:name w:val="Heading 4 Char"/>
    <w:basedOn w:val="1292"/>
    <w:link w:val="1290"/>
    <w:uiPriority w:val="9"/>
    <w:pPr>
      <w:pBdr/>
      <w:spacing/>
      <w:ind/>
    </w:pPr>
    <w:rPr>
      <w:rFonts w:ascii="Arial" w:hAnsi="Arial" w:eastAsia="Arial" w:cs="Arial"/>
      <w:i/>
      <w:iCs/>
      <w:color w:val="0f4761" w:themeColor="accent1" w:themeShade="BF"/>
    </w:rPr>
  </w:style>
  <w:style w:type="character" w:styleId="1246">
    <w:name w:val="Heading 5 Char"/>
    <w:basedOn w:val="1292"/>
    <w:link w:val="1291"/>
    <w:uiPriority w:val="9"/>
    <w:pPr>
      <w:pBdr/>
      <w:spacing/>
      <w:ind/>
    </w:pPr>
    <w:rPr>
      <w:rFonts w:ascii="Arial" w:hAnsi="Arial" w:eastAsia="Arial" w:cs="Arial"/>
      <w:color w:val="0f4761" w:themeColor="accent1" w:themeShade="BF"/>
    </w:rPr>
  </w:style>
  <w:style w:type="character" w:styleId="1247">
    <w:name w:val="Heading 6 Char"/>
    <w:basedOn w:val="1292"/>
    <w:link w:val="1237"/>
    <w:uiPriority w:val="9"/>
    <w:pPr>
      <w:pBdr/>
      <w:spacing/>
      <w:ind/>
    </w:pPr>
    <w:rPr>
      <w:rFonts w:ascii="Arial" w:hAnsi="Arial" w:eastAsia="Arial" w:cs="Arial"/>
      <w:i/>
      <w:iCs/>
      <w:color w:val="595959" w:themeColor="text1" w:themeTint="A6"/>
    </w:rPr>
  </w:style>
  <w:style w:type="character" w:styleId="1248">
    <w:name w:val="Heading 7 Char"/>
    <w:basedOn w:val="1292"/>
    <w:link w:val="1238"/>
    <w:uiPriority w:val="9"/>
    <w:pPr>
      <w:pBdr/>
      <w:spacing/>
      <w:ind/>
    </w:pPr>
    <w:rPr>
      <w:rFonts w:ascii="Arial" w:hAnsi="Arial" w:eastAsia="Arial" w:cs="Arial"/>
      <w:color w:val="595959" w:themeColor="text1" w:themeTint="A6"/>
    </w:rPr>
  </w:style>
  <w:style w:type="character" w:styleId="1249">
    <w:name w:val="Heading 8 Char"/>
    <w:basedOn w:val="1292"/>
    <w:link w:val="1239"/>
    <w:uiPriority w:val="9"/>
    <w:pPr>
      <w:pBdr/>
      <w:spacing/>
      <w:ind/>
    </w:pPr>
    <w:rPr>
      <w:rFonts w:ascii="Arial" w:hAnsi="Arial" w:eastAsia="Arial" w:cs="Arial"/>
      <w:i/>
      <w:iCs/>
      <w:color w:val="272727" w:themeColor="text1" w:themeTint="D8"/>
    </w:rPr>
  </w:style>
  <w:style w:type="character" w:styleId="1250">
    <w:name w:val="Heading 9 Char"/>
    <w:basedOn w:val="1292"/>
    <w:link w:val="1240"/>
    <w:uiPriority w:val="9"/>
    <w:pPr>
      <w:pBdr/>
      <w:spacing/>
      <w:ind/>
    </w:pPr>
    <w:rPr>
      <w:rFonts w:ascii="Arial" w:hAnsi="Arial" w:eastAsia="Arial" w:cs="Arial"/>
      <w:i/>
      <w:iCs/>
      <w:color w:val="272727" w:themeColor="text1" w:themeTint="D8"/>
    </w:rPr>
  </w:style>
  <w:style w:type="character" w:styleId="1251">
    <w:name w:val="Title Char"/>
    <w:basedOn w:val="1292"/>
    <w:link w:val="1297"/>
    <w:uiPriority w:val="10"/>
    <w:pPr>
      <w:pBdr/>
      <w:spacing/>
      <w:ind/>
    </w:pPr>
    <w:rPr>
      <w:rFonts w:ascii="Arial" w:hAnsi="Arial" w:eastAsia="Arial" w:cs="Arial"/>
      <w:spacing w:val="-10"/>
      <w:sz w:val="56"/>
      <w:szCs w:val="56"/>
    </w:rPr>
  </w:style>
  <w:style w:type="paragraph" w:styleId="1252">
    <w:name w:val="Subtitle"/>
    <w:basedOn w:val="1286"/>
    <w:next w:val="1286"/>
    <w:link w:val="1253"/>
    <w:uiPriority w:val="11"/>
    <w:qFormat/>
    <w:pPr>
      <w:numPr>
        <w:ilvl w:val="1"/>
      </w:numPr>
      <w:pBdr/>
      <w:spacing/>
      <w:ind/>
    </w:pPr>
    <w:rPr>
      <w:color w:val="595959" w:themeColor="text1" w:themeTint="A6"/>
      <w:spacing w:val="15"/>
      <w:sz w:val="28"/>
      <w:szCs w:val="28"/>
    </w:rPr>
  </w:style>
  <w:style w:type="character" w:styleId="1253">
    <w:name w:val="Subtitle Char"/>
    <w:basedOn w:val="1292"/>
    <w:link w:val="1252"/>
    <w:uiPriority w:val="11"/>
    <w:pPr>
      <w:pBdr/>
      <w:spacing/>
      <w:ind/>
    </w:pPr>
    <w:rPr>
      <w:color w:val="595959" w:themeColor="text1" w:themeTint="A6"/>
      <w:spacing w:val="15"/>
      <w:sz w:val="28"/>
      <w:szCs w:val="28"/>
    </w:rPr>
  </w:style>
  <w:style w:type="paragraph" w:styleId="1254">
    <w:name w:val="Quote"/>
    <w:basedOn w:val="1286"/>
    <w:next w:val="1286"/>
    <w:link w:val="1255"/>
    <w:uiPriority w:val="29"/>
    <w:qFormat/>
    <w:pPr>
      <w:pBdr/>
      <w:spacing w:before="160"/>
      <w:ind/>
      <w:jc w:val="center"/>
    </w:pPr>
    <w:rPr>
      <w:i/>
      <w:iCs/>
      <w:color w:val="404040" w:themeColor="text1" w:themeTint="BF"/>
    </w:rPr>
  </w:style>
  <w:style w:type="character" w:styleId="1255">
    <w:name w:val="Quote Char"/>
    <w:basedOn w:val="1292"/>
    <w:link w:val="1254"/>
    <w:uiPriority w:val="29"/>
    <w:pPr>
      <w:pBdr/>
      <w:spacing/>
      <w:ind/>
    </w:pPr>
    <w:rPr>
      <w:i/>
      <w:iCs/>
      <w:color w:val="404040" w:themeColor="text1" w:themeTint="BF"/>
    </w:rPr>
  </w:style>
  <w:style w:type="character" w:styleId="1256">
    <w:name w:val="Intense Emphasis"/>
    <w:basedOn w:val="1292"/>
    <w:uiPriority w:val="21"/>
    <w:qFormat/>
    <w:pPr>
      <w:pBdr/>
      <w:spacing/>
      <w:ind/>
    </w:pPr>
    <w:rPr>
      <w:i/>
      <w:iCs/>
      <w:color w:val="0f4761" w:themeColor="accent1" w:themeShade="BF"/>
    </w:rPr>
  </w:style>
  <w:style w:type="paragraph" w:styleId="1257">
    <w:name w:val="Intense Quote"/>
    <w:basedOn w:val="1286"/>
    <w:next w:val="1286"/>
    <w:link w:val="12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58">
    <w:name w:val="Intense Quote Char"/>
    <w:basedOn w:val="1292"/>
    <w:link w:val="1257"/>
    <w:uiPriority w:val="30"/>
    <w:pPr>
      <w:pBdr/>
      <w:spacing/>
      <w:ind/>
    </w:pPr>
    <w:rPr>
      <w:i/>
      <w:iCs/>
      <w:color w:val="0f4761" w:themeColor="accent1" w:themeShade="BF"/>
    </w:rPr>
  </w:style>
  <w:style w:type="character" w:styleId="1259">
    <w:name w:val="Intense Reference"/>
    <w:basedOn w:val="1292"/>
    <w:uiPriority w:val="32"/>
    <w:qFormat/>
    <w:pPr>
      <w:pBdr/>
      <w:spacing/>
      <w:ind/>
    </w:pPr>
    <w:rPr>
      <w:b/>
      <w:bCs/>
      <w:smallCaps/>
      <w:color w:val="0f4761" w:themeColor="accent1" w:themeShade="BF"/>
      <w:spacing w:val="5"/>
    </w:rPr>
  </w:style>
  <w:style w:type="paragraph" w:styleId="1260">
    <w:name w:val="No Spacing"/>
    <w:basedOn w:val="1286"/>
    <w:uiPriority w:val="1"/>
    <w:qFormat/>
    <w:pPr>
      <w:pBdr/>
      <w:spacing w:after="0" w:line="240" w:lineRule="auto"/>
      <w:ind/>
    </w:pPr>
  </w:style>
  <w:style w:type="character" w:styleId="1261">
    <w:name w:val="Subtle Emphasis"/>
    <w:basedOn w:val="1292"/>
    <w:uiPriority w:val="19"/>
    <w:qFormat/>
    <w:pPr>
      <w:pBdr/>
      <w:spacing/>
      <w:ind/>
    </w:pPr>
    <w:rPr>
      <w:i/>
      <w:iCs/>
      <w:color w:val="404040" w:themeColor="text1" w:themeTint="BF"/>
    </w:rPr>
  </w:style>
  <w:style w:type="character" w:styleId="1262">
    <w:name w:val="Emphasis"/>
    <w:basedOn w:val="1292"/>
    <w:uiPriority w:val="20"/>
    <w:qFormat/>
    <w:pPr>
      <w:pBdr/>
      <w:spacing/>
      <w:ind/>
    </w:pPr>
    <w:rPr>
      <w:i/>
      <w:iCs/>
    </w:rPr>
  </w:style>
  <w:style w:type="character" w:styleId="1263">
    <w:name w:val="Strong"/>
    <w:basedOn w:val="1292"/>
    <w:uiPriority w:val="22"/>
    <w:qFormat/>
    <w:pPr>
      <w:pBdr/>
      <w:spacing/>
      <w:ind/>
    </w:pPr>
    <w:rPr>
      <w:b/>
      <w:bCs/>
    </w:rPr>
  </w:style>
  <w:style w:type="character" w:styleId="1264">
    <w:name w:val="Subtle Reference"/>
    <w:basedOn w:val="1292"/>
    <w:uiPriority w:val="31"/>
    <w:qFormat/>
    <w:pPr>
      <w:pBdr/>
      <w:spacing/>
      <w:ind/>
    </w:pPr>
    <w:rPr>
      <w:smallCaps/>
      <w:color w:val="5a5a5a" w:themeColor="text1" w:themeTint="A5"/>
    </w:rPr>
  </w:style>
  <w:style w:type="character" w:styleId="1265">
    <w:name w:val="Book Title"/>
    <w:basedOn w:val="1292"/>
    <w:uiPriority w:val="33"/>
    <w:qFormat/>
    <w:pPr>
      <w:pBdr/>
      <w:spacing/>
      <w:ind/>
    </w:pPr>
    <w:rPr>
      <w:b/>
      <w:bCs/>
      <w:i/>
      <w:iCs/>
      <w:spacing w:val="5"/>
    </w:rPr>
  </w:style>
  <w:style w:type="paragraph" w:styleId="1266">
    <w:name w:val="Header"/>
    <w:basedOn w:val="1286"/>
    <w:link w:val="1267"/>
    <w:uiPriority w:val="99"/>
    <w:unhideWhenUsed/>
    <w:pPr>
      <w:pBdr/>
      <w:tabs>
        <w:tab w:val="center" w:leader="none" w:pos="4844"/>
        <w:tab w:val="right" w:leader="none" w:pos="9689"/>
      </w:tabs>
      <w:spacing w:after="0" w:line="240" w:lineRule="auto"/>
      <w:ind/>
    </w:pPr>
  </w:style>
  <w:style w:type="character" w:styleId="1267">
    <w:name w:val="Header Char"/>
    <w:basedOn w:val="1292"/>
    <w:link w:val="1266"/>
    <w:uiPriority w:val="99"/>
    <w:pPr>
      <w:pBdr/>
      <w:spacing/>
      <w:ind/>
    </w:pPr>
  </w:style>
  <w:style w:type="character" w:styleId="1268">
    <w:name w:val="Footer Char"/>
    <w:basedOn w:val="1292"/>
    <w:link w:val="1295"/>
    <w:uiPriority w:val="99"/>
    <w:pPr>
      <w:pBdr/>
      <w:spacing/>
      <w:ind/>
    </w:pPr>
  </w:style>
  <w:style w:type="paragraph" w:styleId="1269">
    <w:name w:val="Caption"/>
    <w:basedOn w:val="1286"/>
    <w:next w:val="1286"/>
    <w:uiPriority w:val="35"/>
    <w:unhideWhenUsed/>
    <w:qFormat/>
    <w:pPr>
      <w:pBdr/>
      <w:spacing w:after="200" w:line="240" w:lineRule="auto"/>
      <w:ind/>
    </w:pPr>
    <w:rPr>
      <w:i/>
      <w:iCs/>
      <w:color w:val="0e2841" w:themeColor="text2"/>
      <w:sz w:val="18"/>
      <w:szCs w:val="18"/>
    </w:rPr>
  </w:style>
  <w:style w:type="paragraph" w:styleId="1270">
    <w:name w:val="footnote text"/>
    <w:basedOn w:val="1286"/>
    <w:link w:val="1271"/>
    <w:uiPriority w:val="99"/>
    <w:semiHidden/>
    <w:unhideWhenUsed/>
    <w:pPr>
      <w:pBdr/>
      <w:spacing w:after="0" w:line="240" w:lineRule="auto"/>
      <w:ind/>
    </w:pPr>
    <w:rPr>
      <w:sz w:val="20"/>
      <w:szCs w:val="20"/>
    </w:rPr>
  </w:style>
  <w:style w:type="character" w:styleId="1271">
    <w:name w:val="Footnote Text Char"/>
    <w:basedOn w:val="1292"/>
    <w:link w:val="1270"/>
    <w:uiPriority w:val="99"/>
    <w:semiHidden/>
    <w:pPr>
      <w:pBdr/>
      <w:spacing/>
      <w:ind/>
    </w:pPr>
    <w:rPr>
      <w:sz w:val="20"/>
      <w:szCs w:val="20"/>
    </w:rPr>
  </w:style>
  <w:style w:type="character" w:styleId="1272">
    <w:name w:val="footnote reference"/>
    <w:basedOn w:val="1292"/>
    <w:uiPriority w:val="99"/>
    <w:semiHidden/>
    <w:unhideWhenUsed/>
    <w:pPr>
      <w:pBdr/>
      <w:spacing/>
      <w:ind/>
    </w:pPr>
    <w:rPr>
      <w:vertAlign w:val="superscript"/>
    </w:rPr>
  </w:style>
  <w:style w:type="paragraph" w:styleId="1273">
    <w:name w:val="endnote text"/>
    <w:basedOn w:val="1286"/>
    <w:link w:val="1274"/>
    <w:uiPriority w:val="99"/>
    <w:semiHidden/>
    <w:unhideWhenUsed/>
    <w:pPr>
      <w:pBdr/>
      <w:spacing w:after="0" w:line="240" w:lineRule="auto"/>
      <w:ind/>
    </w:pPr>
    <w:rPr>
      <w:sz w:val="20"/>
      <w:szCs w:val="20"/>
    </w:rPr>
  </w:style>
  <w:style w:type="character" w:styleId="1274">
    <w:name w:val="Endnote Text Char"/>
    <w:basedOn w:val="1292"/>
    <w:link w:val="1273"/>
    <w:uiPriority w:val="99"/>
    <w:semiHidden/>
    <w:pPr>
      <w:pBdr/>
      <w:spacing/>
      <w:ind/>
    </w:pPr>
    <w:rPr>
      <w:sz w:val="20"/>
      <w:szCs w:val="20"/>
    </w:rPr>
  </w:style>
  <w:style w:type="character" w:styleId="1275">
    <w:name w:val="endnote reference"/>
    <w:basedOn w:val="1292"/>
    <w:uiPriority w:val="99"/>
    <w:semiHidden/>
    <w:unhideWhenUsed/>
    <w:pPr>
      <w:pBdr/>
      <w:spacing/>
      <w:ind/>
    </w:pPr>
    <w:rPr>
      <w:vertAlign w:val="superscript"/>
    </w:rPr>
  </w:style>
  <w:style w:type="character" w:styleId="1276">
    <w:name w:val="FollowedHyperlink"/>
    <w:basedOn w:val="1292"/>
    <w:uiPriority w:val="99"/>
    <w:semiHidden/>
    <w:unhideWhenUsed/>
    <w:pPr>
      <w:pBdr/>
      <w:spacing/>
      <w:ind/>
    </w:pPr>
    <w:rPr>
      <w:color w:val="954f72" w:themeColor="followedHyperlink"/>
      <w:u w:val="single"/>
    </w:rPr>
  </w:style>
  <w:style w:type="paragraph" w:styleId="1277">
    <w:name w:val="toc 4"/>
    <w:basedOn w:val="1286"/>
    <w:next w:val="1286"/>
    <w:uiPriority w:val="39"/>
    <w:unhideWhenUsed/>
    <w:pPr>
      <w:pBdr/>
      <w:spacing w:after="100"/>
      <w:ind w:left="660"/>
    </w:pPr>
  </w:style>
  <w:style w:type="paragraph" w:styleId="1278">
    <w:name w:val="toc 5"/>
    <w:basedOn w:val="1286"/>
    <w:next w:val="1286"/>
    <w:uiPriority w:val="39"/>
    <w:unhideWhenUsed/>
    <w:pPr>
      <w:pBdr/>
      <w:spacing w:after="100"/>
      <w:ind w:left="880"/>
    </w:pPr>
  </w:style>
  <w:style w:type="paragraph" w:styleId="1279">
    <w:name w:val="toc 6"/>
    <w:basedOn w:val="1286"/>
    <w:next w:val="1286"/>
    <w:uiPriority w:val="39"/>
    <w:unhideWhenUsed/>
    <w:pPr>
      <w:pBdr/>
      <w:spacing w:after="100"/>
      <w:ind w:left="1100"/>
    </w:pPr>
  </w:style>
  <w:style w:type="paragraph" w:styleId="1280">
    <w:name w:val="toc 7"/>
    <w:basedOn w:val="1286"/>
    <w:next w:val="1286"/>
    <w:uiPriority w:val="39"/>
    <w:unhideWhenUsed/>
    <w:pPr>
      <w:pBdr/>
      <w:spacing w:after="100"/>
      <w:ind w:left="1320"/>
    </w:pPr>
  </w:style>
  <w:style w:type="paragraph" w:styleId="1281">
    <w:name w:val="toc 8"/>
    <w:basedOn w:val="1286"/>
    <w:next w:val="1286"/>
    <w:uiPriority w:val="39"/>
    <w:unhideWhenUsed/>
    <w:pPr>
      <w:pBdr/>
      <w:spacing w:after="100"/>
      <w:ind w:left="1540"/>
    </w:pPr>
  </w:style>
  <w:style w:type="paragraph" w:styleId="1282">
    <w:name w:val="toc 9"/>
    <w:basedOn w:val="1286"/>
    <w:next w:val="1286"/>
    <w:uiPriority w:val="39"/>
    <w:unhideWhenUsed/>
    <w:pPr>
      <w:pBdr/>
      <w:spacing w:after="100"/>
      <w:ind w:left="1760"/>
    </w:pPr>
  </w:style>
  <w:style w:type="character" w:styleId="1283">
    <w:name w:val="Placeholder Text"/>
    <w:basedOn w:val="1292"/>
    <w:uiPriority w:val="99"/>
    <w:semiHidden/>
    <w:pPr>
      <w:pBdr/>
      <w:spacing/>
      <w:ind/>
    </w:pPr>
    <w:rPr>
      <w:color w:val="666666"/>
    </w:rPr>
  </w:style>
  <w:style w:type="paragraph" w:styleId="1284">
    <w:name w:val="TOC Heading"/>
    <w:uiPriority w:val="39"/>
    <w:unhideWhenUsed/>
    <w:pPr>
      <w:pBdr/>
      <w:spacing/>
      <w:ind/>
    </w:pPr>
  </w:style>
  <w:style w:type="paragraph" w:styleId="1285">
    <w:name w:val="table of figures"/>
    <w:basedOn w:val="1286"/>
    <w:next w:val="1286"/>
    <w:uiPriority w:val="99"/>
    <w:unhideWhenUsed/>
    <w:pPr>
      <w:pBdr/>
      <w:spacing w:after="0" w:afterAutospacing="0"/>
      <w:ind/>
    </w:pPr>
  </w:style>
  <w:style w:type="paragraph" w:styleId="1286"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287">
    <w:name w:val="Heading 1"/>
    <w:basedOn w:val="1286"/>
    <w:next w:val="1286"/>
    <w:uiPriority w:val="1"/>
    <w:qFormat/>
    <w:pPr>
      <w:pBdr/>
      <w:spacing w:before="160"/>
      <w:ind w:left="638"/>
      <w:outlineLvl w:val="1"/>
    </w:pPr>
    <w:rPr>
      <w:rFonts w:ascii="Arial" w:hAnsi="Arial" w:eastAsia="Arial" w:cs="Arial"/>
      <w:b/>
      <w:bCs/>
      <w:sz w:val="32"/>
      <w:szCs w:val="32"/>
      <w:lang w:val="en-US" w:eastAsia="en-US" w:bidi="ar-SA"/>
    </w:rPr>
  </w:style>
  <w:style w:type="paragraph" w:styleId="1288">
    <w:name w:val="Heading 2"/>
    <w:basedOn w:val="1286"/>
    <w:next w:val="1286"/>
    <w:uiPriority w:val="1"/>
    <w:qFormat/>
    <w:pPr>
      <w:pBdr/>
      <w:spacing w:before="81"/>
      <w:ind w:left="740"/>
      <w:outlineLvl w:val="2"/>
    </w:pPr>
    <w:rPr>
      <w:rFonts w:ascii="Arial" w:hAnsi="Arial" w:eastAsia="Arial" w:cs="Arial"/>
      <w:b/>
      <w:bCs/>
      <w:sz w:val="28"/>
      <w:szCs w:val="28"/>
      <w:lang w:val="en-US" w:eastAsia="en-US" w:bidi="ar-SA"/>
    </w:rPr>
  </w:style>
  <w:style w:type="paragraph" w:styleId="1289">
    <w:name w:val="Heading 3"/>
    <w:basedOn w:val="1286"/>
    <w:next w:val="1286"/>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290">
    <w:name w:val="Heading 4"/>
    <w:basedOn w:val="1286"/>
    <w:next w:val="1286"/>
    <w:uiPriority w:val="1"/>
    <w:qFormat/>
    <w:pPr>
      <w:pBdr/>
      <w:spacing/>
      <w:ind w:hanging="720" w:left="1460"/>
      <w:outlineLvl w:val="4"/>
    </w:pPr>
    <w:rPr>
      <w:rFonts w:ascii="Arial" w:hAnsi="Arial" w:eastAsia="Arial" w:cs="Arial"/>
      <w:b/>
      <w:bCs/>
      <w:sz w:val="22"/>
      <w:szCs w:val="22"/>
      <w:lang w:val="en-US" w:eastAsia="en-US" w:bidi="ar-SA"/>
    </w:rPr>
  </w:style>
  <w:style w:type="paragraph" w:styleId="1291">
    <w:name w:val="Heading 5"/>
    <w:basedOn w:val="1286"/>
    <w:next w:val="1286"/>
    <w:uiPriority w:val="1"/>
    <w:qFormat/>
    <w:pPr>
      <w:pBdr/>
      <w:spacing w:before="12"/>
      <w:ind w:left="20"/>
      <w:outlineLvl w:val="5"/>
    </w:pPr>
    <w:rPr>
      <w:rFonts w:ascii="Arial" w:hAnsi="Arial" w:eastAsia="Arial" w:cs="Arial"/>
      <w:b/>
      <w:bCs/>
      <w:sz w:val="20"/>
      <w:szCs w:val="20"/>
      <w:lang w:val="en-US" w:eastAsia="en-US" w:bidi="ar-SA"/>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Body Text"/>
    <w:basedOn w:val="1286"/>
    <w:uiPriority w:val="1"/>
    <w:qFormat/>
    <w:pPr>
      <w:pBdr/>
      <w:spacing/>
      <w:ind/>
    </w:pPr>
    <w:rPr>
      <w:rFonts w:ascii="Arial" w:hAnsi="Arial" w:eastAsia="Arial" w:cs="Arial"/>
      <w:sz w:val="20"/>
      <w:szCs w:val="20"/>
      <w:lang w:val="en-US" w:eastAsia="en-US" w:bidi="ar-SA"/>
    </w:rPr>
  </w:style>
  <w:style w:type="paragraph" w:styleId="1295">
    <w:name w:val="Footer"/>
    <w:basedOn w:val="1286"/>
    <w:uiPriority w:val="0"/>
    <w:qFormat/>
    <w:pPr>
      <w:pBdr/>
      <w:tabs>
        <w:tab w:val="center" w:leader="none" w:pos="4153"/>
        <w:tab w:val="right" w:leader="none" w:pos="8306"/>
      </w:tabs>
      <w:spacing/>
      <w:ind/>
      <w:jc w:val="left"/>
    </w:pPr>
    <w:rPr>
      <w:sz w:val="18"/>
      <w:szCs w:val="18"/>
    </w:rPr>
  </w:style>
  <w:style w:type="character" w:styleId="1296">
    <w:name w:val="Hyperlink"/>
    <w:basedOn w:val="1292"/>
    <w:uiPriority w:val="99"/>
    <w:unhideWhenUsed/>
    <w:qFormat/>
    <w:pPr>
      <w:pBdr/>
      <w:spacing/>
      <w:ind/>
    </w:pPr>
    <w:rPr>
      <w:color w:val="0000ff" w:themeColor="hyperlink"/>
      <w:u w:val="single"/>
      <w14:textFill>
        <w14:solidFill>
          <w14:schemeClr w14:val="hlink"/>
        </w14:solidFill>
      </w14:textFill>
    </w:rPr>
  </w:style>
  <w:style w:type="paragraph" w:styleId="1297">
    <w:name w:val="Title"/>
    <w:basedOn w:val="1286"/>
    <w:uiPriority w:val="1"/>
    <w:qFormat/>
    <w:pPr>
      <w:pBdr/>
      <w:spacing/>
      <w:ind/>
    </w:pPr>
    <w:rPr>
      <w:rFonts w:ascii="Arial" w:hAnsi="Arial" w:eastAsia="Arial" w:cs="Arial"/>
      <w:b/>
      <w:bCs/>
      <w:sz w:val="68"/>
      <w:szCs w:val="68"/>
      <w:lang w:val="en-US" w:eastAsia="en-US" w:bidi="ar-SA"/>
    </w:rPr>
  </w:style>
  <w:style w:type="paragraph" w:styleId="1298">
    <w:name w:val="toc 1"/>
    <w:basedOn w:val="1286"/>
    <w:next w:val="1286"/>
    <w:uiPriority w:val="1"/>
    <w:qFormat/>
    <w:pPr>
      <w:pBdr/>
      <w:spacing w:before="190"/>
      <w:ind w:hanging="720" w:left="1860"/>
    </w:pPr>
    <w:rPr>
      <w:rFonts w:ascii="Arial" w:hAnsi="Arial" w:eastAsia="Arial" w:cs="Arial"/>
      <w:sz w:val="20"/>
      <w:szCs w:val="20"/>
      <w:lang w:val="en-US" w:eastAsia="en-US" w:bidi="ar-SA"/>
    </w:rPr>
  </w:style>
  <w:style w:type="paragraph" w:styleId="1299">
    <w:name w:val="toc 2"/>
    <w:basedOn w:val="1286"/>
    <w:next w:val="1286"/>
    <w:uiPriority w:val="1"/>
    <w:qFormat/>
    <w:pPr>
      <w:pBdr/>
      <w:spacing w:before="190"/>
      <w:ind w:left="1572"/>
    </w:pPr>
    <w:rPr>
      <w:rFonts w:ascii="Arial" w:hAnsi="Arial" w:eastAsia="Arial" w:cs="Arial"/>
      <w:sz w:val="20"/>
      <w:szCs w:val="20"/>
      <w:lang w:val="en-US" w:eastAsia="en-US" w:bidi="ar-SA"/>
    </w:rPr>
  </w:style>
  <w:style w:type="paragraph" w:styleId="1300">
    <w:name w:val="toc 3"/>
    <w:basedOn w:val="1286"/>
    <w:next w:val="1286"/>
    <w:uiPriority w:val="1"/>
    <w:qFormat/>
    <w:pPr>
      <w:pBdr/>
      <w:spacing w:before="39"/>
      <w:ind w:hanging="297" w:left="1969"/>
    </w:pPr>
    <w:rPr>
      <w:i/>
      <w:iCs/>
      <w:sz w:val="20"/>
      <w:szCs w:val="20"/>
    </w:rPr>
  </w:style>
  <w:style w:type="table" w:styleId="1301"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02">
    <w:name w:val="List Paragraph"/>
    <w:basedOn w:val="1286"/>
    <w:uiPriority w:val="1"/>
    <w:qFormat/>
    <w:pPr>
      <w:pBdr/>
      <w:spacing/>
      <w:ind w:hanging="720" w:left="1460"/>
    </w:pPr>
    <w:rPr>
      <w:rFonts w:ascii="Arial" w:hAnsi="Arial" w:eastAsia="Arial" w:cs="Arial"/>
      <w:lang w:val="en-US" w:eastAsia="en-US" w:bidi="ar-SA"/>
    </w:rPr>
  </w:style>
  <w:style w:type="paragraph" w:styleId="1303" w:customStyle="1">
    <w:name w:val="Table Paragraph"/>
    <w:basedOn w:val="1286"/>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customXml" Target="../customXml/item1.xml" /><Relationship Id="rId17" Type="http://schemas.openxmlformats.org/officeDocument/2006/relationships/image" Target="media/image1.jpg"/><Relationship Id="rId18" Type="http://schemas.openxmlformats.org/officeDocument/2006/relationships/image" Target="media/image2.png"/><Relationship Id="rId19" Type="http://schemas.openxmlformats.org/officeDocument/2006/relationships/hyperlink" Target="https://www.vulnhub.com/entry/metasploitable-1,28/" TargetMode="External"/><Relationship Id="rId20" Type="http://schemas.openxmlformats.org/officeDocument/2006/relationships/image" Target="media/image3.png"/><Relationship Id="rId21" Type="http://schemas.openxmlformats.org/officeDocument/2006/relationships/chart" Target="charts/chart1.xml" /><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hyperlink" Target="https://nvd.nist.gov/vuln/detail/CVE-2007-2447" TargetMode="Externa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www.rapid7.com/db/modules/exploit/linux/postgres/postgres_payload/" TargetMode="External"/><Relationship Id="rId28" Type="http://schemas.openxmlformats.org/officeDocument/2006/relationships/image" Target="media/image8.png"/><Relationship Id="rId29" Type="http://schemas.openxmlformats.org/officeDocument/2006/relationships/hyperlink" Target="https://owasp.org/www-project-top-ten/" TargetMode="External"/><Relationship Id="rId30" Type="http://schemas.openxmlformats.org/officeDocument/2006/relationships/image" Target="media/image9.png"/><Relationship Id="rId31" Type="http://schemas.openxmlformats.org/officeDocument/2006/relationships/hyperlink" Target="https://cwe.mitre.org/data/definitions/319.html" TargetMode="External"/><Relationship Id="rId32" Type="http://schemas.openxmlformats.org/officeDocument/2006/relationships/image" Target="media/image10.png"/><Relationship Id="rId33" Type="http://schemas.openxmlformats.org/officeDocument/2006/relationships/hyperlink" Target="https://www.proftpd.org/security.html" TargetMode="External"/><Relationship Id="rId34" Type="http://schemas.openxmlformats.org/officeDocument/2006/relationships/image" Target="media/image11.png"/><Relationship Id="rId35" Type="http://schemas.openxmlformats.org/officeDocument/2006/relationships/hyperlink" Target="https://www.ssh.com/academy/ssh/weak-algorithms" TargetMode="External"/><Relationship Id="rId36" Type="http://schemas.openxmlformats.org/officeDocument/2006/relationships/image" Target="media/image12.png"/><Relationship Id="rId37" Type="http://schemas.openxmlformats.org/officeDocument/2006/relationships/hyperlink" Target="https://www.rapid7.com/db/modules/exploit/multi/http/tomcat_mgr_upload/" TargetMode="External"/><Relationship Id="rId38" Type="http://schemas.openxmlformats.org/officeDocument/2006/relationships/image" Target="media/image13.png"/><Relationship Id="rId39"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4</c:v>
                </c:pt>
                <c:pt idx="2">
                  <c:v>3</c:v>
                </c:pt>
                <c:pt idx="3">
                  <c:v>0</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2</cp:revision>
  <dcterms:created xsi:type="dcterms:W3CDTF">2024-08-21T10:43:00Z</dcterms:created>
  <dcterms:modified xsi:type="dcterms:W3CDTF">2025-12-26T16:45:31Z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