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jc w:val="center"/>
      </w:pPr>
      <w:r>
        <w:rPr>
          <w:bCs/>
          <w:b/>
          <w:sz w:val="40"/>
        </w:rPr>
        <w:t xml:space="preserve">DTSG: A Dynamic Temporal State Graph for Agent Memory</w:t>
      </w:r>
    </w:p>
    <w:p>
      <w:pPr>
        <w:pStyle w:val="BodyText"/>
        <w:jc w:val="center"/>
      </w:pPr>
      <w:r>
        <w:rPr>
          <w:sz w:val="28"/>
        </w:rPr>
        <w:t xml:space="preserve">ACM Research Summer Internship 2026</w:t>
      </w:r>
    </w:p>
    <w:p>
      <w:pPr>
        <w:pStyle w:val="BodyText"/>
        <w:jc w:val="center"/>
      </w:pPr>
      <w:r>
        <w:t xml:space="preserve">Submitted By</w:t>
      </w:r>
    </w:p>
    <w:p>
      <w:pPr>
        <w:pStyle w:val="BodyText"/>
        <w:jc w:val="center"/>
      </w:pPr>
      <w:r>
        <w:t xml:space="preserve">Sneha</w:t>
      </w:r>
      <w:r>
        <w:t xml:space="preserve"> </w:t>
      </w:r>
      <w:r>
        <w:rPr>
          <w:iCs/>
          <w:i/>
        </w:rPr>
        <w:t xml:space="preserve">(Complete Enrollment Number)</w:t>
      </w:r>
      <w:r>
        <w:br/>
      </w:r>
      <w:r>
        <w:rPr>
          <w:iCs/>
          <w:i/>
        </w:rPr>
        <w:t xml:space="preserve">(official email)</w:t>
      </w:r>
    </w:p>
    <w:p>
      <w:pPr>
        <w:pStyle w:val="BodyText"/>
        <w:jc w:val="center"/>
      </w:pPr>
      <w:r>
        <w:t xml:space="preserve">under the supervision of</w:t>
      </w:r>
    </w:p>
    <w:p>
      <w:pPr>
        <w:pStyle w:val="BodyText"/>
        <w:jc w:val="center"/>
      </w:pPr>
      <w:r>
        <w:rPr>
          <w:iCs/>
          <w:i/>
        </w:rPr>
        <w:t xml:space="preserve">Name of Faculty</w:t>
      </w:r>
      <w:r>
        <w:br/>
      </w:r>
      <w:r>
        <w:rPr>
          <w:iCs/>
          <w:i/>
        </w:rPr>
        <w:t xml:space="preserve">Designation</w:t>
      </w:r>
    </w:p>
    <w:p>
      <w:pPr>
        <w:pStyle w:val="BodyText"/>
        <w:jc w:val="center"/>
      </w:pPr>
      <w:r>
        <w:t xml:space="preserve">Department of Information Technology</w:t>
      </w:r>
      <w:r>
        <w:br/>
      </w:r>
      <w:r>
        <w:t xml:space="preserve">Indira Gandhi Delhi Technical University for Women</w:t>
      </w:r>
      <w:r>
        <w:br w:type="page"/>
      </w:r>
    </w:p>
    <w:p>
      <w:pPr>
        <w:pStyle w:val="BodyText"/>
        <w:jc w:val="center"/>
      </w:pPr>
      <w:r>
        <w:rPr>
          <w:iCs/>
          <w:i/>
        </w:rPr>
        <w:t xml:space="preserve">This report is dedicated to …</w:t>
      </w:r>
      <w:r>
        <w:br w:type="page"/>
      </w:r>
    </w:p>
    <w:p>
      <w:pPr>
        <w:pStyle w:val="BodyText"/>
        <w:jc w:val="center"/>
      </w:pPr>
      <w:r>
        <w:rPr>
          <w:bCs/>
          <w:b/>
        </w:rPr>
        <w:t xml:space="preserve">STUDENT UNDERTAKING</w:t>
      </w:r>
    </w:p>
    <w:p>
      <w:pPr>
        <w:pStyle w:val="BodyText"/>
      </w:pPr>
      <w:r>
        <w:t xml:space="preserve">Dated: ……… </w:t>
      </w:r>
    </w:p>
    <w:p>
      <w:pPr>
        <w:pStyle w:val="BodyText"/>
      </w:pPr>
      <w:r>
        <w:t xml:space="preserve">We hereby undertake that the work titled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DTSG: A Dynamic Temporal State Graph for Agent Memory</w:t>
      </w:r>
      <w:r>
        <w:rPr>
          <w:iCs/>
          <w:i/>
        </w:rPr>
        <w:t xml:space="preserve">”</w:t>
      </w:r>
      <w:r>
        <w:t xml:space="preserve">,</w:t>
      </w:r>
      <w:r>
        <w:t xml:space="preserve"> </w:t>
      </w:r>
      <w:r>
        <w:t xml:space="preserve">submitted as part of this Summer Internship Report during June–July 2026,</w:t>
      </w:r>
      <w:r>
        <w:t xml:space="preserve"> </w:t>
      </w:r>
      <w:r>
        <w:t xml:space="preserve">under the guidance of</w:t>
      </w:r>
      <w:r>
        <w:t xml:space="preserve"> </w:t>
      </w:r>
      <w:r>
        <w:rPr>
          <w:iCs/>
          <w:i/>
        </w:rPr>
        <w:t xml:space="preserve">(name of faculty)</w:t>
      </w:r>
      <w:r>
        <w:t xml:space="preserve">, is our original work.</w:t>
      </w:r>
    </w:p>
    <w:p>
      <w:pPr>
        <w:pStyle w:val="BodyText"/>
      </w:pPr>
      <w:r>
        <w:t xml:space="preserve">The concepts, analysis, observations, implementation, results, and</w:t>
      </w:r>
      <w:r>
        <w:t xml:space="preserve"> </w:t>
      </w:r>
      <w:r>
        <w:t xml:space="preserve">project narration presented in this report are our own. This report has been</w:t>
      </w:r>
      <w:r>
        <w:t xml:space="preserve"> </w:t>
      </w:r>
      <w:r>
        <w:t xml:space="preserve">written in our own words and has not been copied, wholly or in part, from any</w:t>
      </w:r>
      <w:r>
        <w:t xml:space="preserve"> </w:t>
      </w:r>
      <w:r>
        <w:t xml:space="preserve">other source. Wherever the ideas, data, figures, text, or work of others have</w:t>
      </w:r>
      <w:r>
        <w:t xml:space="preserve"> </w:t>
      </w:r>
      <w:r>
        <w:t xml:space="preserve">been used, they have been appropriately acknowledged and cited. While we</w:t>
      </w:r>
      <w:r>
        <w:t xml:space="preserve"> </w:t>
      </w:r>
      <w:r>
        <w:t xml:space="preserve">acknowledge that we have used AI-assisted tools</w:t>
      </w:r>
      <w:r>
        <w:t xml:space="preserve"> </w:t>
      </w:r>
      <w:r>
        <w:rPr>
          <w:iCs/>
          <w:i/>
        </w:rPr>
        <w:t xml:space="preserve">(mention names)</w:t>
      </w:r>
      <w:r>
        <w:t xml:space="preserve"> </w:t>
      </w:r>
      <w:r>
        <w:t xml:space="preserve">for</w:t>
      </w:r>
      <w:r>
        <w:t xml:space="preserve"> </w:t>
      </w:r>
      <w:r>
        <w:t xml:space="preserve">improving language, grammar, spelling, formatting, clarity, or readability.</w:t>
      </w:r>
    </w:p>
    <w:p>
      <w:pPr>
        <w:pStyle w:val="BodyText"/>
      </w:pPr>
      <w:r>
        <w:t xml:space="preserve">We understand that any form of plagiarism, falsification, fabrication,</w:t>
      </w:r>
      <w:r>
        <w:t xml:space="preserve"> </w:t>
      </w:r>
      <w:r>
        <w:t xml:space="preserve">unauthorized AI-generated academic content, or any other act of academic</w:t>
      </w:r>
      <w:r>
        <w:t xml:space="preserve"> </w:t>
      </w:r>
      <w:r>
        <w:t xml:space="preserve">misconduct, whether discovered now or in the future, shall be solely our</w:t>
      </w:r>
      <w:r>
        <w:t xml:space="preserve"> </w:t>
      </w:r>
      <w:r>
        <w:t xml:space="preserve">responsibility. In such an event, we acknowledge that the University may</w:t>
      </w:r>
      <w:r>
        <w:t xml:space="preserve"> </w:t>
      </w:r>
      <w:r>
        <w:t xml:space="preserve">initiate appropriate disciplinary action in accordance with its rules and</w:t>
      </w:r>
      <w:r>
        <w:t xml:space="preserve"> </w:t>
      </w:r>
      <w:r>
        <w:t xml:space="preserve">regulations, and we agree to abide by the decisions of the competent</w:t>
      </w:r>
      <w:r>
        <w:t xml:space="preserve"> </w:t>
      </w:r>
      <w:r>
        <w:t xml:space="preserve">authorities.</w:t>
      </w:r>
    </w:p>
    <w:p>
      <w:pPr>
        <w:pStyle w:val="BodyText"/>
        <w:jc w:val="center"/>
      </w:pPr>
      <w:r>
        <w:t xml:space="preserve">Student Signatures</w:t>
      </w:r>
      <w:r>
        <w:br/>
      </w:r>
      <w:r>
        <w:t xml:space="preserve">Student Names</w:t>
      </w:r>
      <w:r>
        <w:br/>
      </w:r>
      <w:r>
        <w:t xml:space="preserve">Date-of-Submission, New Delhi</w:t>
      </w:r>
      <w:r>
        <w:br w:type="page"/>
      </w:r>
    </w:p>
    <w:p>
      <w:pPr>
        <w:pStyle w:val="BodyText"/>
        <w:jc w:val="center"/>
      </w:pPr>
      <w:r>
        <w:rPr>
          <w:bCs/>
          <w:b/>
        </w:rPr>
        <w:t xml:space="preserve">DEPARTMENT OF INFORMATION TECHNOLOGY</w:t>
      </w:r>
      <w:r>
        <w:rPr>
          <w:b/>
        </w:rPr>
        <w:br/>
      </w:r>
      <w:r>
        <w:rPr>
          <w:bCs/>
          <w:b/>
        </w:rPr>
        <w:t xml:space="preserve">INDIRA GANDHI</w:t>
      </w:r>
      <w:r>
        <w:rPr>
          <w:b/>
        </w:rPr>
        <w:br/>
      </w:r>
      <w:r>
        <w:rPr>
          <w:bCs/>
          <w:b/>
        </w:rPr>
        <w:t xml:space="preserve">DELHI TECHNICAL UNIVERSITY FOR WOMEN</w:t>
      </w:r>
      <w:r>
        <w:rPr>
          <w:b/>
        </w:rPr>
        <w:br/>
      </w:r>
      <w:r>
        <w:rPr>
          <w:b/>
        </w:rPr>
        <w:t xml:space="preserve">KASHMERE GATE, DELHI – 110006</w:t>
      </w:r>
    </w:p>
    <w:p>
      <w:pPr>
        <w:pStyle w:val="BodyText"/>
      </w:pPr>
      <w:r>
        <w:t xml:space="preserve">Dated: ……… </w:t>
      </w:r>
    </w:p>
    <w:p>
      <w:pPr>
        <w:pStyle w:val="BodyText"/>
        <w:jc w:val="center"/>
      </w:pPr>
      <w:r>
        <w:rPr>
          <w:bCs/>
          <w:b/>
        </w:rPr>
        <w:t xml:space="preserve">CERTIFICATE</w:t>
      </w:r>
    </w:p>
    <w:p>
      <w:pPr>
        <w:pStyle w:val="BodyText"/>
      </w:pPr>
      <w:r>
        <w:t xml:space="preserve">This is to certify that the work titled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DTSG: A Dynamic Temporal State Graph for Agent Memory</w:t>
      </w:r>
      <w:r>
        <w:rPr>
          <w:iCs/>
          <w:i/>
        </w:rPr>
        <w:t xml:space="preserve">”</w:t>
      </w:r>
      <w:r>
        <w:t xml:space="preserve"> </w:t>
      </w:r>
      <w:r>
        <w:t xml:space="preserve">submitted by</w:t>
      </w:r>
      <w:r>
        <w:t xml:space="preserve"> </w:t>
      </w:r>
      <w:r>
        <w:rPr>
          <w:iCs/>
          <w:i/>
        </w:rPr>
        <w:t xml:space="preserve">(student names)</w:t>
      </w:r>
      <w:r>
        <w:t xml:space="preserve"> </w:t>
      </w:r>
      <w:r>
        <w:t xml:space="preserve">in this Summer Internship Report during</w:t>
      </w:r>
      <w:r>
        <w:t xml:space="preserve"> </w:t>
      </w:r>
      <w:r>
        <w:t xml:space="preserve">June–July 2026 was done under my guidance and supervision.</w:t>
      </w:r>
    </w:p>
    <w:p>
      <w:pPr>
        <w:pStyle w:val="BodyText"/>
      </w:pPr>
      <w:r>
        <w:t xml:space="preserve">This work is their original work and has not been submitted anywhere</w:t>
      </w:r>
      <w:r>
        <w:t xml:space="preserve"> </w:t>
      </w:r>
      <w:r>
        <w:t xml:space="preserve">else for the award of any credits to the best of my knowledge. The work is</w:t>
      </w:r>
      <w:r>
        <w:t xml:space="preserve"> </w:t>
      </w:r>
      <w:r>
        <w:t xml:space="preserve">satisfactory for the award of Summer Internship credits for the said period.</w:t>
      </w:r>
    </w:p>
    <w:p>
      <w:pPr>
        <w:pStyle w:val="BodyText"/>
        <w:jc w:val="center"/>
      </w:pPr>
      <w:r>
        <w:t xml:space="preserve">Name and Signature of Faculty Advisor(s)</w:t>
      </w:r>
      <w:r>
        <w:br/>
      </w:r>
      <w:r>
        <w:t xml:space="preserve">Designation</w:t>
      </w:r>
      <w:r>
        <w:br/>
      </w:r>
      <w:r>
        <w:t xml:space="preserve">Department of Information Technology</w:t>
      </w:r>
      <w:r>
        <w:br/>
      </w:r>
      <w:r>
        <w:t xml:space="preserve">Indira Gandhi Delhi Technical University for Women</w:t>
      </w:r>
      <w:r>
        <w:br w:type="page"/>
      </w:r>
    </w:p>
    <w:p>
      <w:pPr>
        <w:pStyle w:val="BodyText"/>
        <w:jc w:val="center"/>
      </w:pPr>
      <w:r>
        <w:rPr>
          <w:bCs/>
          <w:b/>
        </w:rPr>
        <w:t xml:space="preserve">ACKNOWLEDGEMENT</w:t>
      </w:r>
    </w:p>
    <w:p>
      <w:pPr>
        <w:pStyle w:val="BodyText"/>
      </w:pPr>
      <w:r>
        <w:rPr>
          <w:iCs/>
          <w:i/>
        </w:rPr>
        <w:t xml:space="preserve">To be written by student …</w:t>
      </w:r>
    </w:p>
    <w:p>
      <w:pPr>
        <w:pStyle w:val="BodyText"/>
        <w:jc w:val="center"/>
      </w:pPr>
      <w:r>
        <w:t xml:space="preserve">Student Name</w:t>
      </w:r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</w:r>
        </w:p>
        <w:p>
          <w:pPr>
            <w:pStyle w:val="TOC1"/>
            <w:ind w:left="0"/>
            <w:tabs>
              <w:tab w:val="right" w:leader="dot" w:pos="9020"/>
            </w:tabs>
          </w:pPr>
          <w:r>
            <w:t xml:space="preserve">Abstract</w:t>
          </w:r>
          <w:r>
            <w:tab/>
            <w:t>7</w:t>
          </w:r>
        </w:p>
        <w:p>
          <w:pPr>
            <w:pStyle w:val="TOC1"/>
            <w:ind w:left="0"/>
            <w:tabs>
              <w:tab w:val="right" w:leader="dot" w:pos="9020"/>
            </w:tabs>
          </w:pPr>
          <w:r>
            <w:t xml:space="preserve">1  Introduction</w:t>
          </w:r>
          <w:r>
            <w:tab/>
            <w:t>8</w:t>
          </w:r>
        </w:p>
        <w:p>
          <w:pPr>
            <w:pStyle w:val="TOC1"/>
            <w:ind w:left="0"/>
            <w:tabs>
              <w:tab w:val="right" w:leader="dot" w:pos="9020"/>
            </w:tabs>
          </w:pPr>
          <w:r>
            <w:t xml:space="preserve">2  Related Work</w:t>
          </w:r>
          <w:r>
            <w:tab/>
            <w:t>10</w:t>
          </w:r>
        </w:p>
        <w:p>
          <w:pPr>
            <w:pStyle w:val="TOC1"/>
            <w:ind w:left="0"/>
            <w:tabs>
              <w:tab w:val="right" w:leader="dot" w:pos="9020"/>
            </w:tabs>
          </w:pPr>
          <w:r>
            <w:t xml:space="preserve">3  Dataset Description</w:t>
          </w:r>
          <w:r>
            <w:tab/>
            <w:t>15</w:t>
          </w:r>
        </w:p>
        <w:p>
          <w:pPr>
            <w:pStyle w:val="TOC1"/>
            <w:ind w:left="0"/>
            <w:tabs>
              <w:tab w:val="right" w:leader="dot" w:pos="9020"/>
            </w:tabs>
          </w:pPr>
          <w:r>
            <w:t xml:space="preserve">4  Proposed Methodology</w:t>
          </w:r>
          <w:r>
            <w:tab/>
            <w:t>18</w:t>
          </w:r>
        </w:p>
        <w:p>
          <w:pPr>
            <w:pStyle w:val="TOC2"/>
            <w:ind w:left="360"/>
            <w:tabs>
              <w:tab w:val="right" w:leader="dot" w:pos="9020"/>
            </w:tabs>
          </w:pPr>
          <w:r>
            <w:t xml:space="preserve">4.1  Data Pre-processing</w:t>
          </w:r>
          <w:r>
            <w:tab/>
            <w:t>18</w:t>
          </w:r>
        </w:p>
        <w:p>
          <w:pPr>
            <w:pStyle w:val="TOC2"/>
            <w:ind w:left="360"/>
            <w:tabs>
              <w:tab w:val="right" w:leader="dot" w:pos="9020"/>
            </w:tabs>
          </w:pPr>
          <w:r>
            <w:t xml:space="preserve">4.2  Proposed Workflow / Architecture</w:t>
          </w:r>
          <w:r>
            <w:tab/>
            <w:t>19</w:t>
          </w:r>
        </w:p>
        <w:p>
          <w:pPr>
            <w:pStyle w:val="TOC3"/>
            <w:ind w:left="720"/>
            <w:tabs>
              <w:tab w:val="right" w:leader="dot" w:pos="9020"/>
            </w:tabs>
          </w:pPr>
          <w:r>
            <w:t xml:space="preserve">4.2.1  The write pipeline</w:t>
          </w:r>
          <w:r>
            <w:tab/>
            <w:t>19</w:t>
          </w:r>
        </w:p>
        <w:p>
          <w:pPr>
            <w:pStyle w:val="TOC3"/>
            <w:ind w:left="720"/>
            <w:tabs>
              <w:tab w:val="right" w:leader="dot" w:pos="9020"/>
            </w:tabs>
          </w:pPr>
          <w:r>
            <w:t xml:space="preserve">4.2.2  Temporal retrieval</w:t>
          </w:r>
          <w:r>
            <w:tab/>
            <w:t>21</w:t>
          </w:r>
        </w:p>
        <w:p>
          <w:pPr>
            <w:pStyle w:val="TOC3"/>
            <w:ind w:left="720"/>
            <w:tabs>
              <w:tab w:val="right" w:leader="dot" w:pos="9020"/>
            </w:tabs>
          </w:pPr>
          <w:r>
            <w:t xml:space="preserve">4.2.3  The timeline view</w:t>
          </w:r>
          <w:r>
            <w:tab/>
            <w:t>23</w:t>
          </w:r>
        </w:p>
        <w:p>
          <w:pPr>
            <w:pStyle w:val="TOC1"/>
            <w:ind w:left="0"/>
            <w:tabs>
              <w:tab w:val="right" w:leader="dot" w:pos="9020"/>
            </w:tabs>
          </w:pPr>
          <w:r>
            <w:t xml:space="preserve">5  Experiment Design</w:t>
          </w:r>
          <w:r>
            <w:tab/>
            <w:t>23</w:t>
          </w:r>
        </w:p>
        <w:p>
          <w:pPr>
            <w:pStyle w:val="TOC1"/>
            <w:ind w:left="0"/>
            <w:tabs>
              <w:tab w:val="right" w:leader="dot" w:pos="9020"/>
            </w:tabs>
          </w:pPr>
          <w:r>
            <w:t xml:space="preserve">6  Results &amp; Observations</w:t>
          </w:r>
          <w:r>
            <w:tab/>
            <w:t>25</w:t>
          </w:r>
        </w:p>
        <w:p>
          <w:pPr>
            <w:pStyle w:val="TOC1"/>
            <w:ind w:left="0"/>
            <w:tabs>
              <w:tab w:val="right" w:leader="dot" w:pos="9020"/>
            </w:tabs>
          </w:pPr>
          <w:r>
            <w:t xml:space="preserve">7  Future Work and Conclusion</w:t>
          </w:r>
          <w:r>
            <w:tab/>
            <w:t>27</w:t>
          </w:r>
        </w:p>
        <w:p>
          <w:pPr>
            <w:pStyle w:val="TOC1"/>
            <w:ind w:left="0"/>
            <w:tabs>
              <w:tab w:val="right" w:leader="dot" w:pos="9020"/>
            </w:tabs>
          </w:pPr>
          <w:r>
            <w:t xml:space="preserve">References</w:t>
          </w:r>
          <w:r>
            <w:tab/>
            <w:t>29</w:t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BodyText"/>
      </w:pPr>
      <w:r>
        <w:rPr>
          <w:bCs/>
          <w:b/>
        </w:rPr>
        <w:t xml:space="preserve">DTSG: A Dynamic Temporal State Graph for Agent Memory</w:t>
      </w:r>
      <w:r>
        <w:br/>
      </w:r>
      <w:r>
        <w:t xml:space="preserve">Student Name (enrolment number, official email), …</w:t>
      </w:r>
      <w:r>
        <w:br/>
      </w:r>
      <w:r>
        <w:t xml:space="preserve">Summer Internship 2026</w:t>
      </w:r>
    </w:p>
    <w:bookmarkStart w:id="20" w:name="tab:contrib"/>
    <w:p>
      <w:pPr>
        <w:pStyle w:val="TableCaption"/>
      </w:pPr>
      <w:r>
        <w:t xml:space="preserve">Table 1: Contributions of team members.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  <w:tblCaption w:val="Table 1: Contributions of team members."/>
      </w:tblPr>
      <w:tblGrid>
        <w:gridCol w:w="1816"/>
        <w:gridCol w:w="2044"/>
        <w:gridCol w:w="5166"/>
      </w:tblGrid>
      <w:tr>
        <w:trPr>
          <w:tblHeader w:val="true"/>
        </w:trPr>
        <w:tc>
          <w:tcPr>
            <w:tcW w:type="dxa" w:w="1816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Student Name</w:t>
            </w:r>
          </w:p>
        </w:tc>
        <w:tc>
          <w:tcPr>
            <w:tcW w:type="dxa" w:w="2044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Enroll Number</w:t>
            </w:r>
          </w:p>
        </w:tc>
        <w:tc>
          <w:tcPr>
            <w:tcW w:type="dxa" w:w="5166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Contributions</w:t>
            </w:r>
          </w:p>
        </w:tc>
      </w:tr>
      <w:tr>
        <w:tc>
          <w:tcPr>
            <w:tcW w:type="dxa" w:w="1816"/>
          </w:tcPr>
          <w:p>
            <w:pPr>
              <w:pStyle w:val="Compact"/>
              <w:jc w:val="left"/>
            </w:pPr>
            <w:r>
              <w:t xml:space="preserve">XYZ</w:t>
            </w:r>
          </w:p>
        </w:tc>
        <w:tc>
          <w:tcPr>
            <w:tcW w:type="dxa" w:w="2044"/>
          </w:tcPr>
          <w:p>
            <w:pPr>
              <w:pStyle w:val="Compact"/>
              <w:jc w:val="left"/>
            </w:pPr>
            <w:r>
              <w:t xml:space="preserve">0xx010120xx</w:t>
            </w:r>
          </w:p>
        </w:tc>
        <w:tc>
          <w:tcPr>
            <w:tcW w:type="dxa" w:w="5166"/>
          </w:tcPr>
          <w:p>
            <w:pPr>
              <w:pStyle w:val="Compact"/>
              <w:jc w:val="left"/>
            </w:pPr>
            <w:r>
              <w:t xml:space="preserve">(1) Designed and applied the Supabase schema (migrations 0001–0004), including</w:t>
            </w:r>
            <w:r>
              <w:t xml:space="preserve"> </w:t>
            </w:r>
            <w:r>
              <w:t xml:space="preserve">the append-only triggers on</w:t>
            </w:r>
            <w:r>
              <w:t xml:space="preserve"> </w:t>
            </w:r>
            <w:r>
              <w:rPr>
                <w:rStyle w:val="VerbatimChar"/>
              </w:rPr>
              <w:t xml:space="preserve">events</w:t>
            </w:r>
            <w:r>
              <w:t xml:space="preserve">;</w:t>
            </w:r>
            <w:r>
              <w:t xml:space="preserve"> </w:t>
            </w:r>
            <w:r>
              <w:t xml:space="preserve">(2) implemented the extraction and normalization stage (Section 4.1);</w:t>
            </w:r>
            <w:r>
              <w:t xml:space="preserve"> </w:t>
            </w:r>
            <w:r>
              <w:t xml:space="preserve">(3) wrote Sections 1 and 3.</w:t>
            </w:r>
          </w:p>
        </w:tc>
      </w:tr>
      <w:tr>
        <w:tc>
          <w:tcPr>
            <w:tcW w:type="dxa" w:w="1816"/>
          </w:tcPr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>
            <w:tcW w:type="dxa" w:w="2044"/>
          </w:tcPr>
          <w:p>
            <w:pPr>
              <w:pStyle w:val="Compact"/>
              <w:jc w:val="left"/>
            </w:pPr>
            <w:r>
              <w:t xml:space="preserve">0xx010120xx</w:t>
            </w:r>
          </w:p>
        </w:tc>
        <w:tc>
          <w:tcPr>
            <w:tcW w:type="dxa" w:w="5166"/>
          </w:tcPr>
          <w:p>
            <w:pPr>
              <w:pStyle w:val="Compact"/>
              <w:jc w:val="left"/>
            </w:pPr>
            <w:r>
              <w:t xml:space="preserve">(1) Implemented the conflict classifier and the write pipeline</w:t>
            </w:r>
            <w:r>
              <w:t xml:space="preserve"> </w:t>
            </w:r>
            <w:r>
              <w:t xml:space="preserve">(Section 4.2);</w:t>
            </w:r>
            <w:r>
              <w:t xml:space="preserve"> </w:t>
            </w:r>
            <w:r>
              <w:t xml:space="preserve">(2) built the temporal re-ranker and the benchmark harness;</w:t>
            </w:r>
            <w:r>
              <w:t xml:space="preserve"> </w:t>
            </w:r>
            <w:r>
              <w:t xml:space="preserve">(3) wrote Sections 5 and 6.</w:t>
            </w:r>
          </w:p>
        </w:tc>
      </w:tr>
    </w:tbl>
    <w:bookmarkEnd w:id="20"/>
    <w:p>
      <w:pPr>
        <w:pStyle w:val="BodyText"/>
      </w:pPr>
      <w:r>
        <w:rPr>
          <w:iCs/>
          <w:i/>
        </w:rPr>
        <w:t xml:space="preserve">Note: the entire base paper has to be read by all</w:t>
      </w:r>
      <w:r>
        <w:rPr>
          <w:iCs/>
          <w:i/>
        </w:rPr>
        <w:t xml:space="preserve"> </w:t>
      </w:r>
      <w:r>
        <w:rPr>
          <w:iCs/>
          <w:i/>
        </w:rPr>
        <w:t xml:space="preserve">team members.</w:t>
      </w:r>
    </w:p>
    <w:bookmarkStart w:id="21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Conversational AI agents forget. Each session begins from an empty state, and</w:t>
      </w:r>
      <w:r>
        <w:t xml:space="preserve"> </w:t>
      </w:r>
      <w:r>
        <w:t xml:space="preserve">the standard remedy — retrieval-augmented generation over a vector store of</w:t>
      </w:r>
      <w:r>
        <w:t xml:space="preserve"> </w:t>
      </w:r>
      <w:r>
        <w:t xml:space="preserve">past messages — treats memory as a flat, timeless pile of text. This is a</w:t>
      </w:r>
      <w:r>
        <w:t xml:space="preserve"> </w:t>
      </w:r>
      <w:r>
        <w:t xml:space="preserve">poor fit for what people actually tell an agent, because those statements</w:t>
      </w:r>
      <w:r>
        <w:t xml:space="preserve"> </w:t>
      </w:r>
      <w:r>
        <w:rPr>
          <w:iCs/>
          <w:i/>
        </w:rPr>
        <w:t xml:space="preserve">change</w:t>
      </w:r>
      <w:r>
        <w:t xml:space="preserve">: a user who once lived in Delhi later lives in Berlin, and a</w:t>
      </w:r>
      <w:r>
        <w:t xml:space="preserve"> </w:t>
      </w:r>
      <w:r>
        <w:t xml:space="preserve">store that has both sentences and no notion of which one is still true will</w:t>
      </w:r>
      <w:r>
        <w:t xml:space="preserve"> </w:t>
      </w:r>
      <w:r>
        <w:t xml:space="preserve">answer</w:t>
      </w:r>
      <w:r>
        <w:t xml:space="preserve"> </w:t>
      </w:r>
      <w:r>
        <w:t xml:space="preserve">“</w:t>
      </w:r>
      <w:r>
        <w:t xml:space="preserve">where do I live?</w:t>
      </w:r>
      <w:r>
        <w:t xml:space="preserve">”</w:t>
      </w:r>
      <w:r>
        <w:t xml:space="preserve"> </w:t>
      </w:r>
      <w:r>
        <w:t xml:space="preserve">with whichever sentence embeds closer to the</w:t>
      </w:r>
      <w:r>
        <w:t xml:space="preserve"> </w:t>
      </w:r>
      <w:r>
        <w:t xml:space="preserve">question. Prior systems address this partially. Naive RAG pipelines keep every</w:t>
      </w:r>
      <w:r>
        <w:t xml:space="preserve"> </w:t>
      </w:r>
      <w:r>
        <w:t xml:space="preserve">utterance and rank by similarity alone; agent-memory systems such as MemGPT</w:t>
      </w:r>
      <w:r>
        <w:t xml:space="preserve"> </w:t>
      </w:r>
      <w:r>
        <w:t xml:space="preserve">manage context through paging but do not model fact validity; more recent</w:t>
      </w:r>
      <w:r>
        <w:t xml:space="preserve"> </w:t>
      </w:r>
      <w:r>
        <w:t xml:space="preserve">graph-based memories such as Zep and Mem0 introduce structure and invalidation,</w:t>
      </w:r>
      <w:r>
        <w:t xml:space="preserve"> </w:t>
      </w:r>
      <w:r>
        <w:t xml:space="preserve">but their conflict handling is largely internal and their retrieval policies</w:t>
      </w:r>
      <w:r>
        <w:t xml:space="preserve"> </w:t>
      </w:r>
      <w:r>
        <w:t xml:space="preserve">are hard to ablate independently of the underlying language model. We propose</w:t>
      </w:r>
      <w:r>
        <w:t xml:space="preserve"> </w:t>
      </w:r>
      <w:r>
        <w:t xml:space="preserve">DTSG, a Dynamic Temporal State Graph that splits memory into an</w:t>
      </w:r>
      <w:r>
        <w:t xml:space="preserve"> </w:t>
      </w:r>
      <w:r>
        <w:rPr>
          <w:iCs/>
          <w:i/>
        </w:rPr>
        <w:t xml:space="preserve">immutable</w:t>
      </w:r>
      <w:r>
        <w:t xml:space="preserve"> </w:t>
      </w:r>
      <w:r>
        <w:t xml:space="preserve">event log and a</w:t>
      </w:r>
      <w:r>
        <w:t xml:space="preserve"> </w:t>
      </w:r>
      <w:r>
        <w:rPr>
          <w:iCs/>
          <w:i/>
        </w:rPr>
        <w:t xml:space="preserve">mutable</w:t>
      </w:r>
      <w:r>
        <w:t xml:space="preserve"> </w:t>
      </w:r>
      <w:r>
        <w:t xml:space="preserve">graph of</w:t>
      </w:r>
      <w:r>
        <w:t xml:space="preserve"> </w:t>
      </w:r>
      <w:r>
        <w:t xml:space="preserve">subject–predicate–object facts, each carrying a status, a validity interval</w:t>
      </w:r>
      <w:r>
        <w:t xml:space="preserve"> </w:t>
      </w:r>
      <w:r>
        <w:t xml:space="preserve">and explicit supersede links. Facts are never deleted; a contradicted fact is</w:t>
      </w:r>
      <w:r>
        <w:t xml:space="preserve"> </w:t>
      </w:r>
      <w:r>
        <w:t xml:space="preserve">marked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, stamped with</w:t>
      </w:r>
      <w:r>
        <w:t xml:space="preserve"> </w:t>
      </w:r>
      <w:r>
        <w:rPr>
          <w:rStyle w:val="VerbatimChar"/>
        </w:rPr>
        <w:t xml:space="preserve">valid_until</w:t>
      </w:r>
      <w:r>
        <w:t xml:space="preserve"> </w:t>
      </w:r>
      <w:r>
        <w:t xml:space="preserve">and linked to its</w:t>
      </w:r>
      <w:r>
        <w:t xml:space="preserve"> </w:t>
      </w:r>
      <w:r>
        <w:t xml:space="preserve">replacement, so history remains queryable. Retrieval multiplies three terms —</w:t>
      </w:r>
      <w:r>
        <w:t xml:space="preserve"> </w:t>
      </w:r>
      <w:r>
        <w:t xml:space="preserve">cosine similarity, a status weight evaluated at query time, and an exponential</w:t>
      </w:r>
      <w:r>
        <w:t xml:space="preserve"> </w:t>
      </w:r>
      <w:r>
        <w:t xml:space="preserve">recency decay — which lets the same store answer both</w:t>
      </w:r>
      <w:r>
        <w:t xml:space="preserve"> </w:t>
      </w:r>
      <w:r>
        <w:t xml:space="preserve">“</w:t>
      </w:r>
      <w:r>
        <w:t xml:space="preserve">what is true now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what was true in March</w:t>
      </w:r>
      <w:r>
        <w:t xml:space="preserve">”</w:t>
      </w:r>
      <w:r>
        <w:t xml:space="preserve">. On a benchmark of retrieval cases where the</w:t>
      </w:r>
      <w:r>
        <w:t xml:space="preserve"> </w:t>
      </w:r>
      <w:r>
        <w:t xml:space="preserve">stale fact is the equal-or-better textual match, DTSG selects the correct</w:t>
      </w:r>
      <w:r>
        <w:t xml:space="preserve"> </w:t>
      </w:r>
      <w:r>
        <w:t xml:space="preserve">current fact in 3/3 scored cases while a cosine-only baseline selects it in</w:t>
      </w:r>
      <w:r>
        <w:t xml:space="preserve"> </w:t>
      </w:r>
      <w:r>
        <w:t xml:space="preserve">0/3, and DTSG never returns a stale fact as its top hit (0/4 vs. 3/4 for the</w:t>
      </w:r>
      <w:r>
        <w:t xml:space="preserve"> </w:t>
      </w:r>
      <w:r>
        <w:t xml:space="preserve">baseline). The system is implemented end to end (Postgres/pgvector, FastAPI,</w:t>
      </w:r>
      <w:r>
        <w:t xml:space="preserve"> </w:t>
      </w:r>
      <w:r>
        <w:t xml:space="preserve">React) with 103 passing tests.</w:t>
      </w:r>
    </w:p>
    <w:bookmarkEnd w:id="21"/>
    <w:bookmarkStart w:id="22" w:name="sec:intro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p>
      <w:pPr>
        <w:pStyle w:val="FirstParagraph"/>
      </w:pPr>
      <w:r>
        <w:t xml:space="preserve">Large language models are stateless between calls. Everything an agent</w:t>
      </w:r>
      <w:r>
        <w:t xml:space="preserve"> </w:t>
      </w:r>
      <w:r>
        <w:t xml:space="preserve">“</w:t>
      </w:r>
      <w:r>
        <w:t xml:space="preserve">knows</w:t>
      </w:r>
      <w:r>
        <w:t xml:space="preserve">”</w:t>
      </w:r>
      <w:r>
        <w:t xml:space="preserve"> </w:t>
      </w:r>
      <w:r>
        <w:t xml:space="preserve">about a user within a session sits in its context window, and when</w:t>
      </w:r>
      <w:r>
        <w:t xml:space="preserve"> </w:t>
      </w:r>
      <w:r>
        <w:t xml:space="preserve">that window ends the knowledge ends with it. The dominant workaround is</w:t>
      </w:r>
      <w:r>
        <w:t xml:space="preserve"> </w:t>
      </w:r>
      <w:r>
        <w:t xml:space="preserve">retrieval-augmented generation (RAG) [10]: past messages are</w:t>
      </w:r>
      <w:r>
        <w:t xml:space="preserve"> </w:t>
      </w:r>
      <w:r>
        <w:t xml:space="preserve">embedded into a vector store and, at question time, the nearest neighbours of</w:t>
      </w:r>
      <w:r>
        <w:t xml:space="preserve"> </w:t>
      </w:r>
      <w:r>
        <w:t xml:space="preserve">the query are pasted back into the prompt. This works well for what it was</w:t>
      </w:r>
      <w:r>
        <w:t xml:space="preserve"> </w:t>
      </w:r>
      <w:r>
        <w:t xml:space="preserve">designed for — looking things up in a corpus of documents that do not</w:t>
      </w:r>
      <w:r>
        <w:t xml:space="preserve"> </w:t>
      </w:r>
      <w:r>
        <w:t xml:space="preserve">contradict one another.</w:t>
      </w:r>
    </w:p>
    <w:p>
      <w:pPr>
        <w:pStyle w:val="BodyText"/>
      </w:pPr>
      <w:r>
        <w:t xml:space="preserve">Personal memory is not that corpus. What a user says about themselves is a</w:t>
      </w:r>
      <w:r>
        <w:t xml:space="preserve"> </w:t>
      </w:r>
      <w:r>
        <w:t xml:space="preserve">sequence of assertions about a world that keeps moving.</w:t>
      </w:r>
      <w:r>
        <w:t xml:space="preserve"> </w:t>
      </w:r>
      <w:r>
        <w:t xml:space="preserve">“</w:t>
      </w:r>
      <w:r>
        <w:t xml:space="preserve">I live in Delhi</w:t>
      </w:r>
      <w:r>
        <w:t xml:space="preserve">”</w:t>
      </w:r>
      <w:r>
        <w:t xml:space="preserve"> </w:t>
      </w:r>
      <w:r>
        <w:t xml:space="preserve">said in July 2025 and</w:t>
      </w:r>
      <w:r>
        <w:t xml:space="preserve"> </w:t>
      </w:r>
      <w:r>
        <w:t xml:space="preserve">“</w:t>
      </w:r>
      <w:r>
        <w:t xml:space="preserve">I just moved to Berlin</w:t>
      </w:r>
      <w:r>
        <w:t xml:space="preserve">”</w:t>
      </w:r>
      <w:r>
        <w:t xml:space="preserve"> </w:t>
      </w:r>
      <w:r>
        <w:t xml:space="preserve">said in May 2026 are not two</w:t>
      </w:r>
      <w:r>
        <w:t xml:space="preserve"> </w:t>
      </w:r>
      <w:r>
        <w:t xml:space="preserve">facts; they are one fact with two values, and only the second is currently</w:t>
      </w:r>
      <w:r>
        <w:t xml:space="preserve"> </w:t>
      </w:r>
      <w:r>
        <w:t xml:space="preserve">true. A vector store holds both sentences with no relation between them. Worse,</w:t>
      </w:r>
      <w:r>
        <w:t xml:space="preserve"> </w:t>
      </w:r>
      <w:r>
        <w:t xml:space="preserve">the two sentences are near-identical in embedding space — both are about the</w:t>
      </w:r>
      <w:r>
        <w:t xml:space="preserve"> </w:t>
      </w:r>
      <w:r>
        <w:t xml:space="preserve">speaker’s place of residence — so a query like</w:t>
      </w:r>
      <w:r>
        <w:t xml:space="preserve"> </w:t>
      </w:r>
      <w:r>
        <w:t xml:space="preserve">“</w:t>
      </w:r>
      <w:r>
        <w:t xml:space="preserve">where do I live?</w:t>
      </w:r>
      <w:r>
        <w:t xml:space="preserve">”</w:t>
      </w:r>
      <w:r>
        <w:t xml:space="preserve"> </w:t>
      </w:r>
      <w:r>
        <w:t xml:space="preserve">retrieves</w:t>
      </w:r>
      <w:r>
        <w:t xml:space="preserve"> </w:t>
      </w:r>
      <w:r>
        <w:t xml:space="preserve">them with nearly the same score, and which one lands on top is decided by noise</w:t>
      </w:r>
      <w:r>
        <w:t xml:space="preserve"> </w:t>
      </w:r>
      <w:r>
        <w:t xml:space="preserve">rather than by truth. The failure is quiet: the agent does not say</w:t>
      </w:r>
      <w:r>
        <w:t xml:space="preserve"> </w:t>
      </w:r>
      <w:r>
        <w:t xml:space="preserve">“</w:t>
      </w:r>
      <w:r>
        <w:t xml:space="preserve">I am</w:t>
      </w:r>
      <w:r>
        <w:t xml:space="preserve"> </w:t>
      </w:r>
      <w:r>
        <w:t xml:space="preserve">unsure</w:t>
      </w:r>
      <w:r>
        <w:t xml:space="preserve">”</w:t>
      </w:r>
      <w:r>
        <w:t xml:space="preserve">; it confidently states the stale answer. Benchmarks of long-horizon</w:t>
      </w:r>
      <w:r>
        <w:t xml:space="preserve"> </w:t>
      </w:r>
      <w:r>
        <w:t xml:space="preserve">conversational memory report exactly this pattern, with accuracy collapsing on</w:t>
      </w:r>
      <w:r>
        <w:t xml:space="preserve"> </w:t>
      </w:r>
      <w:r>
        <w:t xml:space="preserve">questions whose answer was updated during the conversation [8, 7].</w:t>
      </w:r>
      <w:r>
        <w:t xml:space="preserve"> </w:t>
      </w:r>
      <w:r>
        <w:t xml:space="preserve">The same brittleness under temporal drift has been documented for</w:t>
      </w:r>
      <w:r>
        <w:t xml:space="preserve"> </w:t>
      </w:r>
      <w:r>
        <w:t xml:space="preserve">question-answering over changing facts more broadly [12, 13, 14].</w:t>
      </w:r>
    </w:p>
    <w:p>
      <w:pPr>
        <w:pStyle w:val="BodyText"/>
      </w:pPr>
      <w:r>
        <w:t xml:space="preserve">Others have attacked this from several directions, and each leaves something</w:t>
      </w:r>
      <w:r>
        <w:t xml:space="preserve"> </w:t>
      </w:r>
      <w:r>
        <w:t xml:space="preserve">open. MemGPT [3] treats the context window like virtual</w:t>
      </w:r>
      <w:r>
        <w:t xml:space="preserve"> </w:t>
      </w:r>
      <w:r>
        <w:t xml:space="preserve">memory and pages information in and out, which solves</w:t>
      </w:r>
      <w:r>
        <w:t xml:space="preserve"> </w:t>
      </w:r>
      <w:r>
        <w:rPr>
          <w:iCs/>
          <w:i/>
        </w:rPr>
        <w:t xml:space="preserve">capacity</w:t>
      </w:r>
      <w:r>
        <w:t xml:space="preserve"> </w:t>
      </w:r>
      <w:r>
        <w:t xml:space="preserve">but not</w:t>
      </w:r>
      <w:r>
        <w:t xml:space="preserve"> </w:t>
      </w:r>
      <w:r>
        <w:rPr>
          <w:iCs/>
          <w:i/>
        </w:rPr>
        <w:t xml:space="preserve">validity</w:t>
      </w:r>
      <w:r>
        <w:t xml:space="preserve">: a paged-in fact is no more or less true than any other.</w:t>
      </w:r>
      <w:r>
        <w:t xml:space="preserve"> </w:t>
      </w:r>
      <w:r>
        <w:t xml:space="preserve">Generative Agents [4] scores memories by an</w:t>
      </w:r>
      <w:r>
        <w:t xml:space="preserve"> </w:t>
      </w:r>
      <w:r>
        <w:t xml:space="preserve">additive combination of recency, importance and relevance, which acknowledges</w:t>
      </w:r>
      <w:r>
        <w:t xml:space="preserve"> </w:t>
      </w:r>
      <w:r>
        <w:t xml:space="preserve">time but has no representation of contradiction, so a superseded memory merely</w:t>
      </w:r>
      <w:r>
        <w:t xml:space="preserve"> </w:t>
      </w:r>
      <w:r>
        <w:t xml:space="preserve">decays rather than being marked wrong. MemoryBank [5]</w:t>
      </w:r>
      <w:r>
        <w:t xml:space="preserve"> </w:t>
      </w:r>
      <w:r>
        <w:t xml:space="preserve">applies an Ebbinghaus-style forgetting curve, which again is decay without</w:t>
      </w:r>
      <w:r>
        <w:t xml:space="preserve"> </w:t>
      </w:r>
      <w:r>
        <w:t xml:space="preserve">invalidation. Closest to our work, Zep [1] maintains a</w:t>
      </w:r>
      <w:r>
        <w:t xml:space="preserve"> </w:t>
      </w:r>
      <w:r>
        <w:t xml:space="preserve">temporally-aware knowledge graph with bi-temporal edge validity and</w:t>
      </w:r>
      <w:r>
        <w:t xml:space="preserve"> </w:t>
      </w:r>
      <w:r>
        <w:t xml:space="preserve">invalidation, and Mem0 [2] has an LLM decide among</w:t>
      </w:r>
      <w:r>
        <w:t xml:space="preserve"> </w:t>
      </w:r>
      <w:r>
        <w:rPr>
          <w:smallCaps/>
        </w:rPr>
        <w:t xml:space="preserve">add</w:t>
      </w:r>
      <w:r>
        <w:t xml:space="preserve">/</w:t>
      </w:r>
      <w:r>
        <w:rPr>
          <w:smallCaps/>
        </w:rPr>
        <w:t xml:space="preserve">update</w:t>
      </w:r>
      <w:r>
        <w:t xml:space="preserve">/</w:t>
      </w:r>
      <w:r>
        <w:rPr>
          <w:smallCaps/>
        </w:rPr>
        <w:t xml:space="preserve">delete</w:t>
      </w:r>
      <w:r>
        <w:t xml:space="preserve"> </w:t>
      </w:r>
      <w:r>
        <w:t xml:space="preserve">operations on extracted memories.</w:t>
      </w:r>
      <w:r>
        <w:t xml:space="preserve"> </w:t>
      </w:r>
      <w:r>
        <w:t xml:space="preserve">Both report strong results, but both couple the memory policy to a full agent</w:t>
      </w:r>
      <w:r>
        <w:t xml:space="preserve"> </w:t>
      </w:r>
      <w:r>
        <w:t xml:space="preserve">stack, which makes it difficult to see how much of the gain comes from the</w:t>
      </w:r>
      <w:r>
        <w:t xml:space="preserve"> </w:t>
      </w:r>
      <w:r>
        <w:t xml:space="preserve">temporal ranking itself; Mem0’s</w:t>
      </w:r>
      <w:r>
        <w:t xml:space="preserve"> </w:t>
      </w:r>
      <w:r>
        <w:rPr>
          <w:smallCaps/>
        </w:rPr>
        <w:t xml:space="preserve">delete</w:t>
      </w:r>
      <w:r>
        <w:t xml:space="preserve"> </w:t>
      </w:r>
      <w:r>
        <w:t xml:space="preserve">operation additionally removes</w:t>
      </w:r>
      <w:r>
        <w:t xml:space="preserve"> </w:t>
      </w:r>
      <w:r>
        <w:t xml:space="preserve">information, so questions about what a user</w:t>
      </w:r>
      <w:r>
        <w:t xml:space="preserve"> </w:t>
      </w:r>
      <w:r>
        <w:rPr>
          <w:iCs/>
          <w:i/>
        </w:rPr>
        <w:t xml:space="preserve">used</w:t>
      </w:r>
      <w:r>
        <w:t xml:space="preserve"> </w:t>
      </w:r>
      <w:r>
        <w:t xml:space="preserve">to believe become</w:t>
      </w:r>
      <w:r>
        <w:t xml:space="preserve"> </w:t>
      </w:r>
      <w:r>
        <w:t xml:space="preserve">unanswerable.</w:t>
      </w:r>
    </w:p>
    <w:p>
      <w:pPr>
        <w:pStyle w:val="BodyText"/>
      </w:pPr>
      <w:r>
        <w:t xml:space="preserve">We propose DTSG (Dynamic Temporal State Graph), a memory engine built around a</w:t>
      </w:r>
      <w:r>
        <w:t xml:space="preserve"> </w:t>
      </w:r>
      <w:r>
        <w:t xml:space="preserve">single commitment:</w:t>
      </w:r>
      <w:r>
        <w:t xml:space="preserve"> </w:t>
      </w:r>
      <w:r>
        <w:rPr>
          <w:bCs/>
          <w:b/>
        </w:rPr>
        <w:t xml:space="preserve">nothing is ever deleted, and everything is</w:t>
      </w:r>
      <w:r>
        <w:rPr>
          <w:bCs/>
          <w:b/>
        </w:rPr>
        <w:t xml:space="preserve"> </w:t>
      </w:r>
      <w:r>
        <w:rPr>
          <w:bCs/>
          <w:b/>
        </w:rPr>
        <w:t xml:space="preserve">timestamped</w:t>
      </w:r>
      <w:r>
        <w:t xml:space="preserve">. Memory is split into two stores with different mutability rules.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table is an append-only log of raw user messages, with</w:t>
      </w:r>
      <w:r>
        <w:t xml:space="preserve"> </w:t>
      </w:r>
      <w:r>
        <w:t xml:space="preserve">immutability enforced by database triggers rather than by convention. The</w:t>
      </w:r>
      <w:r>
        <w:t xml:space="preserve"> </w:t>
      </w:r>
      <w:r>
        <w:rPr>
          <w:rStyle w:val="VerbatimChar"/>
        </w:rPr>
        <w:t xml:space="preserve">memories</w:t>
      </w:r>
      <w:r>
        <w:t xml:space="preserve"> </w:t>
      </w:r>
      <w:r>
        <w:t xml:space="preserve">table is a mutable graph of subject–predicate–object facts,</w:t>
      </w:r>
      <w:r>
        <w:t xml:space="preserve"> </w:t>
      </w:r>
      <w:r>
        <w:t xml:space="preserve">each carrying a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ACTIVE</w:t>
      </w:r>
      <w:r>
        <w:t xml:space="preserve">/</w:t>
      </w:r>
      <w:r>
        <w:rPr>
          <w:rStyle w:val="VerbatimChar"/>
        </w:rPr>
        <w:t xml:space="preserve">EXPIRED</w:t>
      </w:r>
      <w:r>
        <w:t xml:space="preserve">), a</w:t>
      </w:r>
      <w:r>
        <w:t xml:space="preserve"> </w:t>
      </w:r>
      <w:r>
        <w:t xml:space="preserve">confidence, a validity interval and</w:t>
      </w:r>
      <w:r>
        <w:t xml:space="preserve"> </w:t>
      </w:r>
      <w:r>
        <w:rPr>
          <w:rStyle w:val="VerbatimChar"/>
        </w:rPr>
        <w:t xml:space="preserve">supersedes</w:t>
      </w:r>
      <w:r>
        <w:t xml:space="preserve">/</w:t>
      </w:r>
      <w:r>
        <w:rPr>
          <w:rStyle w:val="VerbatimChar"/>
        </w:rPr>
        <w:t xml:space="preserve">superseded_by</w:t>
      </w:r>
      <w:r>
        <w:t xml:space="preserve"> </w:t>
      </w:r>
      <w:r>
        <w:t xml:space="preserve">links. On each message, facts are extracted and normalized, candidate conflicts</w:t>
      </w:r>
      <w:r>
        <w:t xml:space="preserve"> </w:t>
      </w:r>
      <w:r>
        <w:t xml:space="preserve">are found by a two-armed search (exact subject–predicate plus vector</w:t>
      </w:r>
      <w:r>
        <w:t xml:space="preserve"> </w:t>
      </w:r>
      <w:r>
        <w:t xml:space="preserve">similarity), and a language model classifies the new fact as</w:t>
      </w:r>
      <w:r>
        <w:t xml:space="preserve"> </w:t>
      </w:r>
      <w:r>
        <w:rPr>
          <w:smallCaps/>
        </w:rPr>
        <w:t xml:space="preserve">reinforce</w:t>
      </w:r>
      <w:r>
        <w:t xml:space="preserve">,</w:t>
      </w:r>
      <w:r>
        <w:t xml:space="preserve"> </w:t>
      </w:r>
      <w:r>
        <w:rPr>
          <w:smallCaps/>
        </w:rPr>
        <w:t xml:space="preserve">additive</w:t>
      </w:r>
      <w:r>
        <w:t xml:space="preserve"> </w:t>
      </w:r>
      <w:r>
        <w:t xml:space="preserve">or</w:t>
      </w:r>
      <w:r>
        <w:t xml:space="preserve"> </w:t>
      </w:r>
      <w:r>
        <w:rPr>
          <w:smallCaps/>
        </w:rPr>
        <w:t xml:space="preserve">supersede</w:t>
      </w:r>
      <w:r>
        <w:t xml:space="preserve">. Retrieval then</w:t>
      </w:r>
      <w:r>
        <w:t xml:space="preserve"> </w:t>
      </w:r>
      <w:r>
        <w:t xml:space="preserve">scores each candidate as the product of cosine similarity, a status weight</w:t>
      </w:r>
      <w:r>
        <w:t xml:space="preserve"> </w:t>
      </w:r>
      <w:r>
        <w:rPr>
          <w:iCs/>
          <w:i/>
        </w:rPr>
        <w:t xml:space="preserve">evaluated at the query’s reference time</w:t>
      </w:r>
      <w:r>
        <w:t xml:space="preserve">, and an exponential recency</w:t>
      </w:r>
      <w:r>
        <w:t xml:space="preserve"> </w:t>
      </w:r>
      <w:r>
        <w:t xml:space="preserve">decay — a formulation that makes</w:t>
      </w:r>
      <w:r>
        <w:t xml:space="preserve"> </w:t>
      </w:r>
      <w:r>
        <w:t xml:space="preserve">“</w:t>
      </w:r>
      <w:r>
        <w:t xml:space="preserve">what did I say before X</w:t>
      </w:r>
      <w:r>
        <w:t xml:space="preserve">”</w:t>
      </w:r>
      <w:r>
        <w:t xml:space="preserve"> </w:t>
      </w:r>
      <w:r>
        <w:t xml:space="preserve">a ranking</w:t>
      </w:r>
      <w:r>
        <w:t xml:space="preserve"> </w:t>
      </w:r>
      <w:r>
        <w:t xml:space="preserve">question over one store rather than a second store.</w:t>
      </w:r>
    </w:p>
    <w:p>
      <w:pPr>
        <w:pStyle w:val="BodyText"/>
      </w:pPr>
      <w:r>
        <w:t xml:space="preserve">The design pays off exactly where plain similarity fails. On a purpose-built</w:t>
      </w:r>
      <w:r>
        <w:t xml:space="preserve"> </w:t>
      </w:r>
      <w:r>
        <w:t xml:space="preserve">benchmark of cases in which the outdated fact is the equal-or-better textual</w:t>
      </w:r>
      <w:r>
        <w:t xml:space="preserve"> </w:t>
      </w:r>
      <w:r>
        <w:t xml:space="preserve">match, the cosine-only baseline puts a stale fact on top in 3 of 4 cases and</w:t>
      </w:r>
      <w:r>
        <w:t xml:space="preserve"> </w:t>
      </w:r>
      <w:r>
        <w:t xml:space="preserve">gets 0 of 3 scored cases right; DTSG gets 3 of 3 right and never tops a stale</w:t>
      </w:r>
      <w:r>
        <w:t xml:space="preserve"> </w:t>
      </w:r>
      <w:r>
        <w:t xml:space="preserve">fact. In the controlled</w:t>
      </w:r>
      <w:r>
        <w:t xml:space="preserve"> </w:t>
      </w:r>
      <w:r>
        <w:t xml:space="preserve">“</w:t>
      </w:r>
      <w:r>
        <w:t xml:space="preserve">Delhi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Berlin</w:t>
      </w:r>
      <w:r>
        <w:t xml:space="preserve">”</w:t>
      </w:r>
      <w:r>
        <w:t xml:space="preserve"> </w:t>
      </w:r>
      <w:r>
        <w:t xml:space="preserve">scenario where both facts have</w:t>
      </w:r>
      <w:r>
        <w:t xml:space="preserve"> </w:t>
      </w:r>
      <w:r>
        <w:rPr>
          <w:iCs/>
          <w:i/>
        </w:rPr>
        <w:t xml:space="preserve">identical</w:t>
      </w:r>
      <w:r>
        <w:t xml:space="preserve"> </w:t>
      </w:r>
      <w:r>
        <w:t xml:space="preserve">cosine similarity (1.000), so a vector store cannot possibly</w:t>
      </w:r>
      <w:r>
        <w:t xml:space="preserve"> </w:t>
      </w:r>
      <w:r>
        <w:t xml:space="preserve">distinguish them, DTSG scores Berlin at 0.9622 against Delhi at 0.1443 — and</w:t>
      </w:r>
      <w:r>
        <w:t xml:space="preserve"> </w:t>
      </w:r>
      <w:r>
        <w:t xml:space="preserve">when the same query is asked</w:t>
      </w:r>
      <w:r>
        <w:t xml:space="preserve"> </w:t>
      </w:r>
      <w:r>
        <w:rPr>
          <w:rStyle w:val="VerbatimChar"/>
        </w:rPr>
        <w:t xml:space="preserve">as_of</w:t>
      </w:r>
      <w:r>
        <w:t xml:space="preserve"> </w:t>
      </w:r>
      <w:r>
        <w:t xml:space="preserve">a date before the move, the order</w:t>
      </w:r>
      <w:r>
        <w:t xml:space="preserve"> </w:t>
      </w:r>
      <w:r>
        <w:t xml:space="preserve">inverts, with Delhi at 1.0000 and Berlin at 0.1500.</w:t>
      </w:r>
    </w:p>
    <w:p>
      <w:pPr>
        <w:pStyle w:val="BodyText"/>
      </w:pPr>
      <w:r>
        <w:t xml:space="preserve">The main contributions of this work are:</w:t>
      </w:r>
    </w:p>
    <w:p>
      <w:pPr>
        <w:numPr>
          <w:ilvl w:val="0"/>
          <w:numId w:val="1001"/>
        </w:numPr>
      </w:pPr>
      <w:r>
        <w:t xml:space="preserve">We design and implement a memory engine that separates an</w:t>
      </w:r>
      <w:r>
        <w:t xml:space="preserve"> </w:t>
      </w:r>
      <w:r>
        <w:rPr>
          <w:bCs/>
          <w:b/>
        </w:rPr>
        <w:t xml:space="preserve">immutable event log</w:t>
      </w:r>
      <w:r>
        <w:t xml:space="preserve"> </w:t>
      </w:r>
      <w:r>
        <w:t xml:space="preserve">from a</w:t>
      </w:r>
      <w:r>
        <w:t xml:space="preserve"> </w:t>
      </w:r>
      <w:r>
        <w:rPr>
          <w:bCs/>
          <w:b/>
        </w:rPr>
        <w:t xml:space="preserve">mutable temporal state</w:t>
      </w:r>
      <w:r>
        <w:rPr>
          <w:bCs/>
          <w:b/>
        </w:rPr>
        <w:t xml:space="preserve"> </w:t>
      </w:r>
      <w:r>
        <w:rPr>
          <w:bCs/>
          <w:b/>
        </w:rPr>
        <w:t xml:space="preserve">graph</w:t>
      </w:r>
      <w:r>
        <w:t xml:space="preserve">, with append-only semantics enforced by database triggers and a</w:t>
      </w:r>
      <w:r>
        <w:t xml:space="preserve"> </w:t>
      </w:r>
      <w:r>
        <w:t xml:space="preserve">scoped, auditable escape hatch for lawful erasure — to the best of our</w:t>
      </w:r>
      <w:r>
        <w:t xml:space="preserve"> </w:t>
      </w:r>
      <w:r>
        <w:t xml:space="preserve">knowledge, prior agent-memory systems enforce this by convention only.</w:t>
      </w:r>
    </w:p>
    <w:p>
      <w:pPr>
        <w:numPr>
          <w:ilvl w:val="0"/>
          <w:numId w:val="1001"/>
        </w:numPr>
      </w:pPr>
      <w:r>
        <w:t xml:space="preserve">We formulate retrieval as a</w:t>
      </w:r>
      <w:r>
        <w:t xml:space="preserve"> </w:t>
      </w:r>
      <w:r>
        <w:rPr>
          <w:bCs/>
          <w:b/>
        </w:rPr>
        <w:t xml:space="preserve">decomposable product</w:t>
      </w:r>
      <w:r>
        <w:t xml:space="preserve"> </w:t>
      </w:r>
      <w:r>
        <w:t xml:space="preserve">of</w:t>
      </w:r>
      <w:r>
        <w:t xml:space="preserve"> </w:t>
      </w:r>
      <w:r>
        <w:t xml:space="preserve">similarity, status weight and recency decay in which the status term is</w:t>
      </w:r>
      <w:r>
        <w:t xml:space="preserve"> </w:t>
      </w:r>
      <w:r>
        <w:t xml:space="preserve">evaluated at a caller-supplied reference time. This makes present-tense</w:t>
      </w:r>
      <w:r>
        <w:t xml:space="preserve"> </w:t>
      </w:r>
      <w:r>
        <w:t xml:space="preserve">and point-in-time questions the same query with a different parameter,</w:t>
      </w:r>
      <w:r>
        <w:t xml:space="preserve"> </w:t>
      </w:r>
      <w:r>
        <w:t xml:space="preserve">and every response returns the three terms separately so a ranking can</w:t>
      </w:r>
      <w:r>
        <w:t xml:space="preserve"> </w:t>
      </w:r>
      <w:r>
        <w:t xml:space="preserve">be debugged rather than merely observed.</w:t>
      </w:r>
    </w:p>
    <w:p>
      <w:pPr>
        <w:numPr>
          <w:ilvl w:val="0"/>
          <w:numId w:val="1001"/>
        </w:numPr>
      </w:pPr>
      <w:r>
        <w:t xml:space="preserve">We isolate the contribution of the ranking policy with a</w:t>
      </w:r>
      <w:r>
        <w:t xml:space="preserve"> </w:t>
      </w:r>
      <w:r>
        <w:rPr>
          <w:bCs/>
          <w:b/>
        </w:rPr>
        <w:t xml:space="preserve">model-free benchmark</w:t>
      </w:r>
      <w:r>
        <w:t xml:space="preserve">: cases carry their own similarity scores,</w:t>
      </w:r>
      <w:r>
        <w:t xml:space="preserve"> </w:t>
      </w:r>
      <w:r>
        <w:t xml:space="preserve">so the comparison between DTSG and naive RAG does not depend on the</w:t>
      </w:r>
      <w:r>
        <w:t xml:space="preserve"> </w:t>
      </w:r>
      <w:r>
        <w:t xml:space="preserve">quality of any embedding model. DTSG selects the correct current fact</w:t>
      </w:r>
      <w:r>
        <w:t xml:space="preserve"> </w:t>
      </w:r>
      <w:r>
        <w:t xml:space="preserve">in 3/3 scored cases versus 0/3 for the baseline, and returns a stale top</w:t>
      </w:r>
      <w:r>
        <w:t xml:space="preserve"> </w:t>
      </w:r>
      <w:r>
        <w:t xml:space="preserve">hit in 0/4 cases versus 3/4.</w:t>
      </w:r>
    </w:p>
    <w:p>
      <w:pPr>
        <w:numPr>
          <w:ilvl w:val="0"/>
          <w:numId w:val="1001"/>
        </w:numPr>
      </w:pPr>
      <w:r>
        <w:t xml:space="preserve">We identify the</w:t>
      </w:r>
      <w:r>
        <w:t xml:space="preserve"> </w:t>
      </w:r>
      <w:r>
        <w:rPr>
          <w:smallCaps/>
        </w:rPr>
        <w:t xml:space="preserve">additive</w:t>
      </w:r>
      <w:r>
        <w:t xml:space="preserve">-vs-</w:t>
      </w:r>
      <w:r>
        <w:rPr>
          <w:smallCaps/>
        </w:rPr>
        <w:t xml:space="preserve">supersede</w:t>
      </w:r>
      <w:r>
        <w:t xml:space="preserve"> </w:t>
      </w:r>
      <w:r>
        <w:t xml:space="preserve">decision</w:t>
      </w:r>
      <w:r>
        <w:t xml:space="preserve"> </w:t>
      </w:r>
      <w:r>
        <w:t xml:space="preserve">(whether a predicate is single- or multi-valued) as the judgement that</w:t>
      </w:r>
      <w:r>
        <w:t xml:space="preserve"> </w:t>
      </w:r>
      <w:r>
        <w:t xml:space="preserve">governs memory correctness, argue that it is not derivable from the</w:t>
      </w:r>
      <w:r>
        <w:t xml:space="preserve"> </w:t>
      </w:r>
      <w:r>
        <w:t xml:space="preserve">schema, and give an asymmetric error policy that biases toward the</w:t>
      </w:r>
      <w:r>
        <w:t xml:space="preserve"> </w:t>
      </w:r>
      <w:r>
        <w:t xml:space="preserve">recoverable failure.</w:t>
      </w:r>
    </w:p>
    <w:p>
      <w:pPr>
        <w:pStyle w:val="FirstParagraph"/>
      </w:pPr>
      <w:r>
        <w:t xml:space="preserve">The rest of this report is organized as follows. Section 2</w:t>
      </w:r>
      <w:r>
        <w:t xml:space="preserve"> </w:t>
      </w:r>
      <w:r>
        <w:t xml:space="preserve">surveys related work on agent memory, temporal knowledge graphs and temporal</w:t>
      </w:r>
      <w:r>
        <w:t xml:space="preserve"> </w:t>
      </w:r>
      <w:r>
        <w:t xml:space="preserve">question answering. Section 3 describes the data the system</w:t>
      </w:r>
      <w:r>
        <w:t xml:space="preserve"> </w:t>
      </w:r>
      <w:r>
        <w:t xml:space="preserve">operates on and the evaluation cases we constructed.</w:t>
      </w:r>
      <w:r>
        <w:t xml:space="preserve"> </w:t>
      </w:r>
      <w:r>
        <w:t xml:space="preserve">Section 4 presents the proposed methodology — extraction and</w:t>
      </w:r>
      <w:r>
        <w:t xml:space="preserve"> </w:t>
      </w:r>
      <w:r>
        <w:t xml:space="preserve">normalization in Section 4.1 and the full architecture in</w:t>
      </w:r>
      <w:r>
        <w:t xml:space="preserve"> </w:t>
      </w:r>
      <w:r>
        <w:t xml:space="preserve">Section 4.2. Section 5 describes the experiment design,</w:t>
      </w:r>
      <w:r>
        <w:t xml:space="preserve"> </w:t>
      </w:r>
      <w:r>
        <w:t xml:space="preserve">Section 6 reports and discusses results, and</w:t>
      </w:r>
      <w:r>
        <w:t xml:space="preserve"> </w:t>
      </w:r>
      <w:r>
        <w:t xml:space="preserve">Section 7 covers limitations, future work and conclusions.</w:t>
      </w:r>
    </w:p>
    <w:bookmarkEnd w:id="22"/>
    <w:bookmarkStart w:id="25" w:name="sec:related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Related Work</w:t>
      </w:r>
    </w:p>
    <w:p>
      <w:pPr>
        <w:pStyle w:val="FirstParagraph"/>
      </w:pPr>
      <w:r>
        <w:rPr>
          <w:bCs/>
          <w:b/>
        </w:rPr>
        <w:t xml:space="preserve">Base paper.</w:t>
      </w:r>
      <w:r>
        <w:t xml:space="preserve"> </w:t>
      </w:r>
      <w:r>
        <w:t xml:space="preserve">We selected</w:t>
      </w:r>
      <w:r>
        <w:t xml:space="preserve"> </w:t>
      </w:r>
      <w:r>
        <w:rPr>
          <w:bCs/>
          <w:b/>
        </w:rPr>
        <w:t xml:space="preserve">Zep: A Temporal Knowledge Graph</w:t>
      </w:r>
      <w:r>
        <w:rPr>
          <w:bCs/>
          <w:b/>
        </w:rPr>
        <w:t xml:space="preserve"> </w:t>
      </w:r>
      <w:r>
        <w:rPr>
          <w:bCs/>
          <w:b/>
        </w:rPr>
        <w:t xml:space="preserve">Architecture for Agent Memory</w:t>
      </w:r>
      <w:r>
        <w:t xml:space="preserve">, by Rasmussen et al. [1], as</w:t>
      </w:r>
      <w:r>
        <w:t xml:space="preserve"> </w:t>
      </w:r>
      <w:r>
        <w:t xml:space="preserve">our base paper. Zep built a memory layer around Graphiti, a temporally-aware</w:t>
      </w:r>
      <w:r>
        <w:t xml:space="preserve"> </w:t>
      </w:r>
      <w:r>
        <w:t xml:space="preserve">knowledge graph engine that ingested conversational messages and structured</w:t>
      </w:r>
      <w:r>
        <w:t xml:space="preserve"> </w:t>
      </w:r>
      <w:r>
        <w:t xml:space="preserve">data into a graph of episodes, semantic entities and communities. Its central</w:t>
      </w:r>
      <w:r>
        <w:t xml:space="preserve"> </w:t>
      </w:r>
      <w:r>
        <w:t xml:space="preserve">idea, and the one this project adopted, was</w:t>
      </w:r>
      <w:r>
        <w:t xml:space="preserve"> </w:t>
      </w:r>
      <w:r>
        <w:rPr>
          <w:iCs/>
          <w:i/>
        </w:rPr>
        <w:t xml:space="preserve">bi-temporal</w:t>
      </w:r>
      <w:r>
        <w:t xml:space="preserve"> </w:t>
      </w:r>
      <w:r>
        <w:t xml:space="preserve">edge validity:</w:t>
      </w:r>
      <w:r>
        <w:t xml:space="preserve"> </w:t>
      </w:r>
      <w:r>
        <w:t xml:space="preserve">each relationship recorded both when it was ingested and the interval over</w:t>
      </w:r>
      <w:r>
        <w:t xml:space="preserve"> </w:t>
      </w:r>
      <w:r>
        <w:t xml:space="preserve">which it held in the world, so a contradicted edge was invalidated by setting</w:t>
      </w:r>
      <w:r>
        <w:t xml:space="preserve"> </w:t>
      </w:r>
      <w:r>
        <w:t xml:space="preserve">its expiry rather than by deleting it. The authors evaluated on the Deep Memory</w:t>
      </w:r>
      <w:r>
        <w:t xml:space="preserve"> </w:t>
      </w:r>
      <w:r>
        <w:t xml:space="preserve">Retrieval task and on LongMemEval, reporting accuracy improvements over a</w:t>
      </w:r>
      <w:r>
        <w:t xml:space="preserve"> </w:t>
      </w:r>
      <w:r>
        <w:t xml:space="preserve">full-context baseline together with large reductions in response latency,</w:t>
      </w:r>
      <w:r>
        <w:t xml:space="preserve"> </w:t>
      </w:r>
      <w:r>
        <w:t xml:space="preserve">because the agent read a compact retrieved subgraph rather than an entire</w:t>
      </w:r>
      <w:r>
        <w:t xml:space="preserve"> </w:t>
      </w:r>
      <w:r>
        <w:t xml:space="preserve">conversation history. We follow Zep’s commitment to invalidation-without-</w:t>
      </w:r>
      <w:r>
        <w:t xml:space="preserve"> </w:t>
      </w:r>
      <w:r>
        <w:t xml:space="preserve">deletion, and depart from it in two ways: our state graph is a flat</w:t>
      </w:r>
      <w:r>
        <w:t xml:space="preserve"> </w:t>
      </w:r>
      <w:r>
        <w:t xml:space="preserve">subject–predicate–object store rather than a hierarchical entity/community</w:t>
      </w:r>
      <w:r>
        <w:t xml:space="preserve"> </w:t>
      </w:r>
      <w:r>
        <w:t xml:space="preserve">graph, and our retrieval score is an explicit closed-form product whose terms</w:t>
      </w:r>
      <w:r>
        <w:t xml:space="preserve"> </w:t>
      </w:r>
      <w:r>
        <w:t xml:space="preserve">can be swept per request, which is what makes the ablation in</w:t>
      </w:r>
      <w:r>
        <w:t xml:space="preserve"> </w:t>
      </w:r>
      <w:r>
        <w:t xml:space="preserve">Section 6 possible.</w:t>
      </w:r>
    </w:p>
    <w:p>
      <w:pPr>
        <w:pStyle w:val="BodyText"/>
      </w:pPr>
      <w:r>
        <w:rPr>
          <w:bCs/>
          <w:b/>
        </w:rPr>
        <w:t xml:space="preserve">Important papers.</w:t>
      </w:r>
      <w:r>
        <w:t xml:space="preserve"> </w:t>
      </w:r>
      <w:r>
        <w:t xml:space="preserve">Table 2 compares the works that</w:t>
      </w:r>
      <w:r>
        <w:t xml:space="preserve"> </w:t>
      </w:r>
      <w:r>
        <w:t xml:space="preserve">address the same problem setting — persistent, updatable memory for</w:t>
      </w:r>
      <w:r>
        <w:t xml:space="preserve"> </w:t>
      </w:r>
      <w:r>
        <w:t xml:space="preserve">conversational agents. Mem0 [2] was the closest competitor</w:t>
      </w:r>
      <w:r>
        <w:t xml:space="preserve"> </w:t>
      </w:r>
      <w:r>
        <w:t xml:space="preserve">in spirit: it extracted salient memories from a dialogue and used an LLM to</w:t>
      </w:r>
      <w:r>
        <w:t xml:space="preserve"> </w:t>
      </w:r>
      <w:r>
        <w:t xml:space="preserve">choose an</w:t>
      </w:r>
      <w:r>
        <w:t xml:space="preserve"> </w:t>
      </w:r>
      <w:r>
        <w:rPr>
          <w:smallCaps/>
        </w:rPr>
        <w:t xml:space="preserve">add</w:t>
      </w:r>
      <w:r>
        <w:t xml:space="preserve">,</w:t>
      </w:r>
      <w:r>
        <w:t xml:space="preserve"> </w:t>
      </w:r>
      <w:r>
        <w:rPr>
          <w:smallCaps/>
        </w:rPr>
        <w:t xml:space="preserve">update</w:t>
      </w:r>
      <w:r>
        <w:t xml:space="preserve">,</w:t>
      </w:r>
      <w:r>
        <w:t xml:space="preserve"> </w:t>
      </w:r>
      <w:r>
        <w:rPr>
          <w:smallCaps/>
        </w:rPr>
        <w:t xml:space="preserve">delete</w:t>
      </w:r>
      <w:r>
        <w:t xml:space="preserve"> </w:t>
      </w:r>
      <w:r>
        <w:t xml:space="preserve">or</w:t>
      </w:r>
      <w:r>
        <w:t xml:space="preserve"> </w:t>
      </w:r>
      <w:r>
        <w:rPr>
          <w:smallCaps/>
        </w:rPr>
        <w:t xml:space="preserve">noop</w:t>
      </w:r>
      <w:r>
        <w:t xml:space="preserve"> </w:t>
      </w:r>
      <w:r>
        <w:t xml:space="preserve">operation against the existing store, with a graph variant (Mem0</w:t>
      </w:r>
      <m:oMath>
        <m:sSup>
          <m:e>
            <m:r>
              <m:t>​</m:t>
            </m:r>
          </m:e>
          <m:sup>
            <m:r>
              <m:t>g</m:t>
            </m:r>
          </m:sup>
        </m:sSup>
      </m:oMath>
      <w:r>
        <w:t xml:space="preserve">) adding</w:t>
      </w:r>
      <w:r>
        <w:t xml:space="preserve"> </w:t>
      </w:r>
      <w:r>
        <w:t xml:space="preserve">entity relations. The authors reported substantial accuracy gains over</w:t>
      </w:r>
      <w:r>
        <w:t xml:space="preserve"> </w:t>
      </w:r>
      <w:r>
        <w:t xml:space="preserve">full-context and RAG baselines on LoCoMo along with order-of-magnitude</w:t>
      </w:r>
      <w:r>
        <w:t xml:space="preserve"> </w:t>
      </w:r>
      <w:r>
        <w:t xml:space="preserve">reductions in token cost. Our classifier is structurally similar, but our</w:t>
      </w:r>
      <w:r>
        <w:t xml:space="preserve"> </w:t>
      </w:r>
      <w:r>
        <w:t xml:space="preserve">resolution set is</w:t>
      </w:r>
      <w:r>
        <w:t xml:space="preserve"> </w:t>
      </w:r>
      <w:r>
        <w:rPr>
          <w:smallCaps/>
        </w:rPr>
        <w:t xml:space="preserve">reinforce</w:t>
      </w:r>
      <w:r>
        <w:t xml:space="preserve">/</w:t>
      </w:r>
      <w:r>
        <w:rPr>
          <w:smallCaps/>
        </w:rPr>
        <w:t xml:space="preserve">additive</w:t>
      </w:r>
      <w:r>
        <w:t xml:space="preserve">/</w:t>
      </w:r>
      <w:r>
        <w:rPr>
          <w:smallCaps/>
        </w:rPr>
        <w:t xml:space="preserve">supersede</w:t>
      </w:r>
      <w:r>
        <w:t xml:space="preserve"> </w:t>
      </w:r>
      <w:r>
        <w:t xml:space="preserve">with</w:t>
      </w:r>
      <w:r>
        <w:t xml:space="preserve"> </w:t>
      </w:r>
      <w:r>
        <w:t xml:space="preserve">no delete, because deletion is precisely what makes</w:t>
      </w:r>
      <w:r>
        <w:t xml:space="preserve"> </w:t>
      </w:r>
      <w:r>
        <w:t xml:space="preserve">“</w:t>
      </w:r>
      <w:r>
        <w:t xml:space="preserve">what did I say before</w:t>
      </w:r>
      <w:r>
        <w:t xml:space="preserve">”</w:t>
      </w:r>
      <w:r>
        <w:t xml:space="preserve"> </w:t>
      </w:r>
      <w:r>
        <w:t xml:space="preserve">unanswerable. MemGPT [3] introduced an operating-system</w:t>
      </w:r>
      <w:r>
        <w:t xml:space="preserve"> </w:t>
      </w:r>
      <w:r>
        <w:t xml:space="preserve">analogy for context management, with the model issuing function calls to page</w:t>
      </w:r>
      <w:r>
        <w:t xml:space="preserve"> </w:t>
      </w:r>
      <w:r>
        <w:t xml:space="preserve">data between a small</w:t>
      </w:r>
      <w:r>
        <w:t xml:space="preserve"> </w:t>
      </w:r>
      <w:r>
        <w:t xml:space="preserve">“</w:t>
      </w:r>
      <w:r>
        <w:t xml:space="preserve">main context</w:t>
      </w:r>
      <w:r>
        <w:t xml:space="preserve">”</w:t>
      </w:r>
      <w:r>
        <w:t xml:space="preserve"> </w:t>
      </w:r>
      <w:r>
        <w:t xml:space="preserve">and external storage; it solved context</w:t>
      </w:r>
      <w:r>
        <w:t xml:space="preserve"> </w:t>
      </w:r>
      <w:r>
        <w:t xml:space="preserve">capacity but left fact validity untouched. Generative</w:t>
      </w:r>
      <w:r>
        <w:t xml:space="preserve"> </w:t>
      </w:r>
      <w:r>
        <w:t xml:space="preserve">Agents [4] introduced a retrieval score combining</w:t>
      </w:r>
      <w:r>
        <w:t xml:space="preserve"> </w:t>
      </w:r>
      <w:r>
        <w:t xml:space="preserve">recency (exponential decay), importance and relevance — an additive</w:t>
      </w:r>
      <w:r>
        <w:t xml:space="preserve"> </w:t>
      </w:r>
      <w:r>
        <w:t xml:space="preserve">formulation — and a reflection mechanism that synthesised higher-level</w:t>
      </w:r>
      <w:r>
        <w:t xml:space="preserve"> </w:t>
      </w:r>
      <w:r>
        <w:t xml:space="preserve">memories. LongMemEval [7] and</w:t>
      </w:r>
      <w:r>
        <w:t xml:space="preserve"> </w:t>
      </w:r>
      <w:r>
        <w:t xml:space="preserve">LoCoMo [8] are the benchmarks these systems are measured</w:t>
      </w:r>
      <w:r>
        <w:t xml:space="preserve"> </w:t>
      </w:r>
      <w:r>
        <w:t xml:space="preserve">on; both explicitly include a</w:t>
      </w:r>
      <w:r>
        <w:t xml:space="preserve"> </w:t>
      </w:r>
      <w:r>
        <w:t xml:space="preserve">“</w:t>
      </w:r>
      <w:r>
        <w:t xml:space="preserve">knowledge update</w:t>
      </w:r>
      <w:r>
        <w:t xml:space="preserve">”</w:t>
      </w:r>
      <w:r>
        <w:t xml:space="preserve"> </w:t>
      </w:r>
      <w:r>
        <w:t xml:space="preserve">question category, and both</w:t>
      </w:r>
      <w:r>
        <w:t xml:space="preserve"> </w:t>
      </w:r>
      <w:r>
        <w:t xml:space="preserve">report that it is among the hardest, which is direct evidence for the problem</w:t>
      </w:r>
      <w:r>
        <w:t xml:space="preserve"> </w:t>
      </w:r>
      <w:r>
        <w:t xml:space="preserve">this project targets.</w:t>
      </w:r>
    </w:p>
    <w:p>
      <w:pPr>
        <w:pStyle w:val="BodyText"/>
      </w:pPr>
      <w:r>
        <w:rPr>
          <w:bCs/>
          <w:b/>
        </w:rPr>
        <w:t xml:space="preserve">Other papers.</w:t>
      </w:r>
      <w:r>
        <w:t xml:space="preserve"> </w:t>
      </w:r>
      <w:r>
        <w:t xml:space="preserve">Table 3 lists work on the same</w:t>
      </w:r>
      <w:r>
        <w:t xml:space="preserve"> </w:t>
      </w:r>
      <w:r>
        <w:t xml:space="preserve">underlying problem but over different data or with different machinery.</w:t>
      </w:r>
      <w:r>
        <w:t xml:space="preserve"> </w:t>
      </w:r>
      <w:r>
        <w:t xml:space="preserve">HippoRAG [9] drew on the hippocampal indexing theory</w:t>
      </w:r>
      <w:r>
        <w:t xml:space="preserve"> </w:t>
      </w:r>
      <w:r>
        <w:t xml:space="preserve">of human memory, building a knowledge graph over a corpus and running</w:t>
      </w:r>
      <w:r>
        <w:t xml:space="preserve"> </w:t>
      </w:r>
      <w:r>
        <w:t xml:space="preserve">personalized PageRank to perform multi-hop retrieval in a single step;</w:t>
      </w:r>
      <w:r>
        <w:t xml:space="preserve"> </w:t>
      </w:r>
      <w:r>
        <w:t xml:space="preserve">A-MEM [6] proposed agentic memory notes that link and evolve</w:t>
      </w:r>
      <w:r>
        <w:t xml:space="preserve"> </w:t>
      </w:r>
      <w:r>
        <w:t xml:space="preserve">themselves in a Zettelkasten-like structure.</w:t>
      </w:r>
      <w:r>
        <w:t xml:space="preserve"> </w:t>
      </w:r>
      <w:r>
        <w:t xml:space="preserve">MemoryBank [5] applied an Ebbinghaus forgetting curve so</w:t>
      </w:r>
      <w:r>
        <w:t xml:space="preserve"> </w:t>
      </w:r>
      <w:r>
        <w:t xml:space="preserve">that unreinforced memories faded and restated ones strengthened — our</w:t>
      </w:r>
      <w:r>
        <w:t xml:space="preserve"> </w:t>
      </w:r>
      <w:r>
        <w:rPr>
          <w:rStyle w:val="VerbatimChar"/>
        </w:rPr>
        <w:t xml:space="preserve">last_reinforced_at</w:t>
      </w:r>
      <w:r>
        <w:t xml:space="preserve"> </w:t>
      </w:r>
      <w:r>
        <w:t xml:space="preserve">column serves the same purpose in the recency</w:t>
      </w:r>
      <w:r>
        <w:t xml:space="preserve"> </w:t>
      </w:r>
      <w:r>
        <w:t xml:space="preserve">term. On the temporal knowledge graph side,</w:t>
      </w:r>
      <w:r>
        <w:t xml:space="preserve"> </w:t>
      </w:r>
      <w:r>
        <w:t xml:space="preserve">Know-Evolve [16] modelled facts as a temporal point</w:t>
      </w:r>
      <w:r>
        <w:t xml:space="preserve"> </w:t>
      </w:r>
      <w:r>
        <w:t xml:space="preserve">process, TA-DistMult [17] encoded timestamps into the</w:t>
      </w:r>
      <w:r>
        <w:t xml:space="preserve"> </w:t>
      </w:r>
      <w:r>
        <w:t xml:space="preserve">relation embedding, RE-NET [18] modelled event sequences</w:t>
      </w:r>
      <w:r>
        <w:t xml:space="preserve"> </w:t>
      </w:r>
      <w:r>
        <w:t xml:space="preserve">autoregressively for future-time prediction, and the surveys of Cai et</w:t>
      </w:r>
      <w:r>
        <w:t xml:space="preserve"> </w:t>
      </w:r>
      <w:r>
        <w:t xml:space="preserve">al. [19] organise the field into interpolation (completing</w:t>
      </w:r>
      <w:r>
        <w:t xml:space="preserve"> </w:t>
      </w:r>
      <w:r>
        <w:t xml:space="preserve">the past) and extrapolation (predicting the future) settings; DTSG sits in the</w:t>
      </w:r>
      <w:r>
        <w:t xml:space="preserve"> </w:t>
      </w:r>
      <w:r>
        <w:t xml:space="preserve">interpolation setting but is written rather than learned. For temporal question</w:t>
      </w:r>
      <w:r>
        <w:t xml:space="preserve"> </w:t>
      </w:r>
      <w:r>
        <w:t xml:space="preserve">answering, TempLAMA [13] showed that a model’s factual</w:t>
      </w:r>
      <w:r>
        <w:t xml:space="preserve"> </w:t>
      </w:r>
      <w:r>
        <w:t xml:space="preserve">recall degrades as facts change over time and proposed temporally-scoped</w:t>
      </w:r>
      <w:r>
        <w:t xml:space="preserve"> </w:t>
      </w:r>
      <w:r>
        <w:t xml:space="preserve">training; TimeQA [14] and StreamingQA [15]</w:t>
      </w:r>
      <w:r>
        <w:t xml:space="preserve"> </w:t>
      </w:r>
      <w:r>
        <w:t xml:space="preserve">provide datasets where the correct answer depends on the timestamp of the</w:t>
      </w:r>
      <w:r>
        <w:t xml:space="preserve"> </w:t>
      </w:r>
      <w:r>
        <w:t xml:space="preserve">question, which is the read-side analogue of our</w:t>
      </w:r>
      <w:r>
        <w:t xml:space="preserve"> </w:t>
      </w:r>
      <w:r>
        <w:rPr>
          <w:rStyle w:val="VerbatimChar"/>
        </w:rPr>
        <w:t xml:space="preserve">as_of</w:t>
      </w:r>
      <w:r>
        <w:t xml:space="preserve"> </w:t>
      </w:r>
      <w:r>
        <w:t xml:space="preserve">mode.</w:t>
      </w:r>
      <w:r>
        <w:t xml:space="preserve"> </w:t>
      </w:r>
      <w:r>
        <w:t xml:space="preserve">FreshLLMs [12] quantified how quickly parametric knowledge</w:t>
      </w:r>
      <w:r>
        <w:t xml:space="preserve"> </w:t>
      </w:r>
      <w:r>
        <w:t xml:space="preserve">goes stale and argued for retrieval over fast-changing facts. A parallel line</w:t>
      </w:r>
      <w:r>
        <w:t xml:space="preserve"> </w:t>
      </w:r>
      <w:r>
        <w:t xml:space="preserve">edits the model rather than an external store: ROME [20] located</w:t>
      </w:r>
      <w:r>
        <w:t xml:space="preserve"> </w:t>
      </w:r>
      <w:r>
        <w:t xml:space="preserve">and edited individual factual associations in the weights, and</w:t>
      </w:r>
      <w:r>
        <w:t xml:space="preserve"> </w:t>
      </w:r>
      <w:r>
        <w:t xml:space="preserve">MEMIT [21] scaled this to thousands of edits; both change what</w:t>
      </w:r>
      <w:r>
        <w:t xml:space="preserve"> </w:t>
      </w:r>
      <w:r>
        <w:t xml:space="preserve">the model believes but leave no queryable record of what it believed before.</w:t>
      </w:r>
      <w:r>
        <w:t xml:space="preserve"> </w:t>
      </w:r>
      <w:r>
        <w:t xml:space="preserve">Self-RAG [11] taught a model to decide when to retrieve and</w:t>
      </w:r>
      <w:r>
        <w:t xml:space="preserve"> </w:t>
      </w:r>
      <w:r>
        <w:t xml:space="preserve">to critique what it retrieved, which is complementary — it improves</w:t>
      </w:r>
      <w:r>
        <w:t xml:space="preserve"> </w:t>
      </w:r>
      <w:r>
        <w:rPr>
          <w:iCs/>
          <w:i/>
        </w:rPr>
        <w:t xml:space="preserve">whether</w:t>
      </w:r>
      <w:r>
        <w:t xml:space="preserve"> </w:t>
      </w:r>
      <w:r>
        <w:t xml:space="preserve">to look something up, not</w:t>
      </w:r>
      <w:r>
        <w:t xml:space="preserve"> </w:t>
      </w:r>
      <w:r>
        <w:rPr>
          <w:iCs/>
          <w:i/>
        </w:rPr>
        <w:t xml:space="preserve">which</w:t>
      </w:r>
      <w:r>
        <w:t xml:space="preserve"> </w:t>
      </w:r>
      <w:r>
        <w:t xml:space="preserve">version is current.</w:t>
      </w:r>
      <w:r>
        <w:t xml:space="preserve"> </w:t>
      </w:r>
      <w:r>
        <w:t xml:space="preserve">Finally, work on immutable and bi-temporal data management in</w:t>
      </w:r>
      <w:r>
        <w:t xml:space="preserve"> </w:t>
      </w:r>
      <w:r>
        <w:t xml:space="preserve">databases [22] predates all of this and supplies the</w:t>
      </w:r>
      <w:r>
        <w:t xml:space="preserve"> </w:t>
      </w:r>
      <w:r>
        <w:t xml:space="preserve">vocabulary (valid time vs. transaction time) that our schema borrows.</w:t>
      </w:r>
    </w:p>
    <w:bookmarkStart w:id="23" w:name="tab:same"/>
    <w:p>
      <w:pPr>
        <w:pStyle w:val="TableCaption"/>
      </w:pPr>
      <w:r>
        <w:t xml:space="preserve">Table 2: Comparative analysis between prior research works addressing the same</w:t>
      </w:r>
      <w:r>
        <w:t xml:space="preserve"> </w:t>
      </w:r>
      <w:r>
        <w:t xml:space="preserve">problem setting as the base paper (persistent memory for conversational</w:t>
      </w:r>
      <w:r>
        <w:t xml:space="preserve"> </w:t>
      </w:r>
      <w:r>
        <w:t xml:space="preserve">agents). Reported results are as claimed by the respective authors.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  <w:tblCaption w:val="Table 2: Comparative analysis between prior research works addressing the same problem setting as the base paper (persistent memory for conversational agents). Reported results are as claimed by the respective authors."/>
      </w:tblPr>
      <w:tblGrid>
        <w:gridCol w:w="1476"/>
        <w:gridCol w:w="5563"/>
        <w:gridCol w:w="1987"/>
      </w:tblGrid>
      <w:tr>
        <w:trPr>
          <w:tblHeader w:val="true"/>
        </w:trPr>
        <w:tc>
          <w:tcPr>
            <w:tcW w:type="dxa" w:w="1476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Author(s)</w:t>
            </w:r>
          </w:p>
        </w:tc>
        <w:tc>
          <w:tcPr>
            <w:tcW w:type="dxa" w:w="5563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Brief description</w:t>
            </w:r>
          </w:p>
        </w:tc>
        <w:tc>
          <w:tcPr>
            <w:tcW w:type="dxa" w:w="1987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Results</w:t>
            </w:r>
          </w:p>
        </w:tc>
      </w:tr>
      <w:tr>
        <w:tc>
          <w:tcPr>
            <w:tcW w:type="dxa" w:w="1476"/>
          </w:tcPr>
          <w:p>
            <w:pPr>
              <w:pStyle w:val="Compact"/>
              <w:jc w:val="left"/>
            </w:pPr>
            <w:r>
              <w:t xml:space="preserve">Rasmussen et al. [1](base paper)</w:t>
            </w:r>
          </w:p>
        </w:tc>
        <w:tc>
          <w:tcPr>
            <w:tcW w:type="dxa" w:w="5563"/>
          </w:tcPr>
          <w:p>
            <w:pPr>
              <w:pStyle w:val="Compact"/>
              <w:jc w:val="left"/>
            </w:pPr>
            <w:r>
              <w:t xml:space="preserve">Zep: an agent memory service over Graphiti, a temporally-aware knowledge graph.</w:t>
            </w:r>
            <w:r>
              <w:t xml:space="preserve"> </w:t>
            </w:r>
            <w:r>
              <w:t xml:space="preserve">Ingests messages and structured data as episodes, extracts entities and</w:t>
            </w:r>
            <w:r>
              <w:t xml:space="preserve"> </w:t>
            </w:r>
            <w:r>
              <w:t xml:space="preserve">relations, and gives every edge a bi-temporal validity interval. Contradicted</w:t>
            </w:r>
            <w:r>
              <w:t xml:space="preserve"> </w:t>
            </w:r>
            <w:r>
              <w:t xml:space="preserve">edges are invalidated by setting an expiry, never deleted, and retrieval</w:t>
            </w:r>
            <w:r>
              <w:t xml:space="preserve"> </w:t>
            </w:r>
            <w:r>
              <w:t xml:space="preserve">combines semantic, keyword and graph traversal over the resulting subgraph.</w:t>
            </w:r>
          </w:p>
        </w:tc>
        <w:tc>
          <w:tcPr>
            <w:tcW w:type="dxa" w:w="1987"/>
          </w:tcPr>
          <w:p>
            <w:pPr>
              <w:pStyle w:val="Compact"/>
              <w:jc w:val="left"/>
            </w:pPr>
            <w:r>
              <w:t xml:space="preserve">Reports accuracy gains over a full-context baseline on Deep Memory Retrieval</w:t>
            </w:r>
            <w:r>
              <w:t xml:space="preserve"> </w:t>
            </w:r>
            <w:r>
              <w:t xml:space="preserve">and LongMemEval, with latency reduced by roughly an order of magnitude, since</w:t>
            </w:r>
            <w:r>
              <w:t xml:space="preserve"> </w:t>
            </w:r>
            <w:r>
              <w:t xml:space="preserve">the agent reads a small retrieved subgraph instead of a whole history.</w:t>
            </w:r>
          </w:p>
        </w:tc>
      </w:tr>
      <w:tr>
        <w:tc>
          <w:tcPr>
            <w:tcW w:type="dxa" w:w="1476"/>
          </w:tcPr>
          <w:p>
            <w:pPr>
              <w:pStyle w:val="Compact"/>
              <w:jc w:val="left"/>
            </w:pPr>
            <w:r>
              <w:t xml:space="preserve">Chhikara et al. [2]</w:t>
            </w:r>
          </w:p>
        </w:tc>
        <w:tc>
          <w:tcPr>
            <w:tcW w:type="dxa" w:w="5563"/>
          </w:tcPr>
          <w:p>
            <w:pPr>
              <w:pStyle w:val="Compact"/>
              <w:jc w:val="left"/>
            </w:pPr>
            <w:r>
              <w:t xml:space="preserve">Mem0: a two-phase memory pipeline. Extraction pulls salient memories from a</w:t>
            </w:r>
            <w:r>
              <w:t xml:space="preserve"> </w:t>
            </w:r>
            <w:r>
              <w:t xml:space="preserve">conversation turn; an update phase asks an LLM to choose</w:t>
            </w:r>
            <w:r>
              <w:t xml:space="preserve"> </w:t>
            </w:r>
            <w:r>
              <w:rPr>
                <w:smallCaps/>
              </w:rPr>
              <w:t xml:space="preserve">add</w:t>
            </w:r>
            <w:r>
              <w:t xml:space="preserve">,</w:t>
            </w:r>
            <w:r>
              <w:t xml:space="preserve"> </w:t>
            </w:r>
            <w:r>
              <w:rPr>
                <w:smallCaps/>
              </w:rPr>
              <w:t xml:space="preserve">update</w:t>
            </w:r>
            <w:r>
              <w:t xml:space="preserve">,</w:t>
            </w:r>
            <w:r>
              <w:t xml:space="preserve"> </w:t>
            </w:r>
            <w:r>
              <w:rPr>
                <w:smallCaps/>
              </w:rPr>
              <w:t xml:space="preserve">delete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smallCaps/>
              </w:rPr>
              <w:t xml:space="preserve">noop</w:t>
            </w:r>
            <w:r>
              <w:t xml:space="preserve"> </w:t>
            </w:r>
            <w:r>
              <w:t xml:space="preserve">against semantically similar</w:t>
            </w:r>
            <w:r>
              <w:t xml:space="preserve"> </w:t>
            </w:r>
            <w:r>
              <w:t xml:space="preserve">stored memories. Mem0</w:t>
            </w:r>
            <m:oMath>
              <m:sSup>
                <m:e>
                  <m:r>
                    <m:t>​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adds a graph representation of entities and their</w:t>
            </w:r>
            <w:r>
              <w:t xml:space="preserve"> </w:t>
            </w:r>
            <w:r>
              <w:t xml:space="preserve">relations.</w:t>
            </w:r>
          </w:p>
        </w:tc>
        <w:tc>
          <w:tcPr>
            <w:tcW w:type="dxa" w:w="1987"/>
          </w:tcPr>
          <w:p>
            <w:pPr>
              <w:pStyle w:val="Compact"/>
              <w:jc w:val="left"/>
            </w:pPr>
            <w:r>
              <w:t xml:space="preserve">Reports large relative accuracy improvements over RAG and full-context</w:t>
            </w:r>
            <w:r>
              <w:t xml:space="preserve"> </w:t>
            </w:r>
            <w:r>
              <w:t xml:space="preserve">baselines on LoCoMo, with roughly 90% lower token cost and substantially lower</w:t>
            </w:r>
            <w:r>
              <w:t xml:space="preserve"> </w:t>
            </w:r>
            <w:r>
              <w:t xml:space="preserve">p95 latency than reading the full conversation.</w:t>
            </w:r>
          </w:p>
        </w:tc>
      </w:tr>
      <w:tr>
        <w:tc>
          <w:tcPr>
            <w:tcW w:type="dxa" w:w="1476"/>
          </w:tcPr>
          <w:p>
            <w:pPr>
              <w:pStyle w:val="Compact"/>
              <w:jc w:val="left"/>
            </w:pPr>
            <w:r>
              <w:t xml:space="preserve">Wu et al. [7]</w:t>
            </w:r>
          </w:p>
        </w:tc>
        <w:tc>
          <w:tcPr>
            <w:tcW w:type="dxa" w:w="5563"/>
          </w:tcPr>
          <w:p>
            <w:pPr>
              <w:pStyle w:val="Compact"/>
              <w:jc w:val="left"/>
            </w:pPr>
            <w:r>
              <w:t xml:space="preserve">LongMemEval: a benchmark isolating five long-term memory abilities in chat</w:t>
            </w:r>
            <w:r>
              <w:t xml:space="preserve"> </w:t>
            </w:r>
            <w:r>
              <w:t xml:space="preserve">assistants, including</w:t>
            </w:r>
            <w:r>
              <w:t xml:space="preserve"> </w:t>
            </w:r>
            <w:r>
              <w:rPr>
                <w:iCs/>
                <w:i/>
              </w:rPr>
              <w:t xml:space="preserve">knowledge updates</w:t>
            </w:r>
            <w:r>
              <w:t xml:space="preserve">, where a fact stated early is</w:t>
            </w:r>
            <w:r>
              <w:t xml:space="preserve"> </w:t>
            </w:r>
            <w:r>
              <w:t xml:space="preserve">revised later and the system must answer with the revision. Also proposes a</w:t>
            </w:r>
            <w:r>
              <w:t xml:space="preserve"> </w:t>
            </w:r>
            <w:r>
              <w:t xml:space="preserve">memory design space (indexing granularity, session decomposition).</w:t>
            </w:r>
          </w:p>
        </w:tc>
        <w:tc>
          <w:tcPr>
            <w:tcW w:type="dxa" w:w="1987"/>
          </w:tcPr>
          <w:p>
            <w:pPr>
              <w:pStyle w:val="Compact"/>
              <w:jc w:val="left"/>
            </w:pPr>
            <w:r>
              <w:t xml:space="preserve">Reports that commercial assistants and long-context LLMs lose a large fraction</w:t>
            </w:r>
            <w:r>
              <w:t xml:space="preserve"> </w:t>
            </w:r>
            <w:r>
              <w:t xml:space="preserve">of their accuracy over sustained interactions, with knowledge-update questions</w:t>
            </w:r>
            <w:r>
              <w:t xml:space="preserve"> </w:t>
            </w:r>
            <w:r>
              <w:t xml:space="preserve">among the weakest categories.</w:t>
            </w:r>
          </w:p>
        </w:tc>
      </w:tr>
      <w:tr>
        <w:tc>
          <w:tcPr>
            <w:tcW w:type="dxa" w:w="1476"/>
          </w:tcPr>
          <w:p>
            <w:pPr>
              <w:pStyle w:val="Compact"/>
              <w:jc w:val="left"/>
            </w:pPr>
            <w:r>
              <w:t xml:space="preserve">Maharana et al. [8]</w:t>
            </w:r>
          </w:p>
        </w:tc>
        <w:tc>
          <w:tcPr>
            <w:tcW w:type="dxa" w:w="5563"/>
          </w:tcPr>
          <w:p>
            <w:pPr>
              <w:pStyle w:val="Compact"/>
              <w:jc w:val="left"/>
            </w:pPr>
            <w:r>
              <w:t xml:space="preserve">LoCoMo: very long-term multi-session dialogues (hundreds of turns) annotated</w:t>
            </w:r>
            <w:r>
              <w:t xml:space="preserve"> </w:t>
            </w:r>
            <w:r>
              <w:t xml:space="preserve">with single-hop, multi-hop, temporal and open-domain questions, used to</w:t>
            </w:r>
            <w:r>
              <w:t xml:space="preserve"> </w:t>
            </w:r>
            <w:r>
              <w:t xml:space="preserve">evaluate memory in conversational agents.</w:t>
            </w:r>
          </w:p>
        </w:tc>
        <w:tc>
          <w:tcPr>
            <w:tcW w:type="dxa" w:w="1987"/>
          </w:tcPr>
          <w:p>
            <w:pPr>
              <w:pStyle w:val="Compact"/>
              <w:jc w:val="left"/>
            </w:pPr>
            <w:r>
              <w:t xml:space="preserve">Reports a wide gap between LLM performance and human performance, with temporal</w:t>
            </w:r>
            <w:r>
              <w:t xml:space="preserve"> </w:t>
            </w:r>
            <w:r>
              <w:t xml:space="preserve">reasoning and knowledge-update questions the most difficult categories.</w:t>
            </w:r>
          </w:p>
        </w:tc>
      </w:tr>
      <w:tr>
        <w:tc>
          <w:tcPr>
            <w:tcW w:type="dxa" w:w="1476"/>
          </w:tcPr>
          <w:p>
            <w:pPr>
              <w:pStyle w:val="Compact"/>
              <w:jc w:val="left"/>
            </w:pPr>
            <w:r>
              <w:t xml:space="preserve">Packer et al. [3]</w:t>
            </w:r>
          </w:p>
        </w:tc>
        <w:tc>
          <w:tcPr>
            <w:tcW w:type="dxa" w:w="5563"/>
          </w:tcPr>
          <w:p>
            <w:pPr>
              <w:pStyle w:val="Compact"/>
              <w:jc w:val="left"/>
            </w:pPr>
            <w:r>
              <w:t xml:space="preserve">MemGPT: applies virtual-memory paging to the context window. The model itself</w:t>
            </w:r>
            <w:r>
              <w:t xml:space="preserve"> </w:t>
            </w:r>
            <w:r>
              <w:t xml:space="preserve">issues function calls to move information between a bounded main context and</w:t>
            </w:r>
            <w:r>
              <w:t xml:space="preserve"> </w:t>
            </w:r>
            <w:r>
              <w:t xml:space="preserve">external storage, producing the illusion of unbounded context.</w:t>
            </w:r>
          </w:p>
        </w:tc>
        <w:tc>
          <w:tcPr>
            <w:tcW w:type="dxa" w:w="1987"/>
          </w:tcPr>
          <w:p>
            <w:pPr>
              <w:pStyle w:val="Compact"/>
              <w:jc w:val="left"/>
            </w:pPr>
            <w:r>
              <w:t xml:space="preserve">Reports improved performance on multi-session chat and document QA relative to</w:t>
            </w:r>
            <w:r>
              <w:t xml:space="preserve"> </w:t>
            </w:r>
            <w:r>
              <w:t xml:space="preserve">fixed-context baselines by retaining and recalling information across</w:t>
            </w:r>
            <w:r>
              <w:t xml:space="preserve"> </w:t>
            </w:r>
            <w:r>
              <w:t xml:space="preserve">sessions.</w:t>
            </w:r>
          </w:p>
        </w:tc>
      </w:tr>
    </w:tbl>
    <w:bookmarkEnd w:id="23"/>
    <w:bookmarkStart w:id="24" w:name="tab:diff"/>
    <w:p>
      <w:pPr>
        <w:pStyle w:val="TableCaption"/>
      </w:pPr>
      <w:r>
        <w:t xml:space="preserve">Table 3: Prior research works related to our problem but using different</w:t>
      </w:r>
      <w:r>
        <w:t xml:space="preserve"> </w:t>
      </w:r>
      <w:r>
        <w:t xml:space="preserve">datasets or operating on a different substrate.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  <w:tblCaption w:val="Table 3: Prior research works related to our problem but using different datasets or operating on a different substrate."/>
      </w:tblPr>
      <w:tblGrid>
        <w:gridCol w:w="1476"/>
        <w:gridCol w:w="1816"/>
        <w:gridCol w:w="5733"/>
      </w:tblGrid>
      <w:tr>
        <w:trPr>
          <w:tblHeader w:val="true"/>
        </w:trPr>
        <w:tc>
          <w:tcPr>
            <w:tcW w:type="dxa" w:w="1476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Author(s)</w:t>
            </w:r>
          </w:p>
        </w:tc>
        <w:tc>
          <w:tcPr>
            <w:tcW w:type="dxa" w:w="1816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Dataset</w:t>
            </w:r>
          </w:p>
        </w:tc>
        <w:tc>
          <w:tcPr>
            <w:tcW w:type="dxa" w:w="5733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Brief description</w:t>
            </w:r>
          </w:p>
        </w:tc>
      </w:tr>
      <w:tr>
        <w:tc>
          <w:tcPr>
            <w:tcW w:type="dxa" w:w="1476"/>
          </w:tcPr>
          <w:p>
            <w:pPr>
              <w:pStyle w:val="Compact"/>
              <w:jc w:val="left"/>
            </w:pPr>
            <w:r>
              <w:t xml:space="preserve">Park et al. [4]</w:t>
            </w:r>
          </w:p>
        </w:tc>
        <w:tc>
          <w:tcPr>
            <w:tcW w:type="dxa" w:w="1816"/>
          </w:tcPr>
          <w:p>
            <w:pPr>
              <w:pStyle w:val="Compact"/>
              <w:jc w:val="left"/>
            </w:pPr>
            <w:r>
              <w:t xml:space="preserve">Simulated agent society (Smallville), authors’ own</w:t>
            </w:r>
          </w:p>
        </w:tc>
        <w:tc>
          <w:tcPr>
            <w:tcW w:type="dxa" w:w="5733"/>
          </w:tcPr>
          <w:p>
            <w:pPr>
              <w:pStyle w:val="Compact"/>
              <w:jc w:val="left"/>
            </w:pPr>
            <w:r>
              <w:t xml:space="preserve">Generative agents keep a memory stream of observations and retrieve by an</w:t>
            </w:r>
            <w:r>
              <w:t xml:space="preserve"> </w:t>
            </w:r>
            <w:r>
              <w:t xml:space="preserve">additive score of recency (exponential decay), importance and relevance, plus</w:t>
            </w:r>
            <w:r>
              <w:t xml:space="preserve"> </w:t>
            </w:r>
            <w:r>
              <w:t xml:space="preserve">reflection into higher-level memories. Time is modelled as decay only; there is</w:t>
            </w:r>
            <w:r>
              <w:t xml:space="preserve"> </w:t>
            </w:r>
            <w:r>
              <w:t xml:space="preserve">no representation of one memory contradicting another.</w:t>
            </w:r>
          </w:p>
        </w:tc>
      </w:tr>
      <w:tr>
        <w:tc>
          <w:tcPr>
            <w:tcW w:type="dxa" w:w="1476"/>
          </w:tcPr>
          <w:p>
            <w:pPr>
              <w:pStyle w:val="Compact"/>
              <w:jc w:val="left"/>
            </w:pPr>
            <w:r>
              <w:t xml:space="preserve">Zhong et al. [5]</w:t>
            </w:r>
          </w:p>
        </w:tc>
        <w:tc>
          <w:tcPr>
            <w:tcW w:type="dxa" w:w="1816"/>
          </w:tcPr>
          <w:p>
            <w:pPr>
              <w:pStyle w:val="Compact"/>
              <w:jc w:val="left"/>
            </w:pPr>
            <w:r>
              <w:t xml:space="preserve">Authors’ own long-term dialogue set</w:t>
            </w:r>
          </w:p>
        </w:tc>
        <w:tc>
          <w:tcPr>
            <w:tcW w:type="dxa" w:w="5733"/>
          </w:tcPr>
          <w:p>
            <w:pPr>
              <w:pStyle w:val="Compact"/>
              <w:jc w:val="left"/>
            </w:pPr>
            <w:r>
              <w:t xml:space="preserve">MemoryBank stores dialogue summaries and updates memory strength using an</w:t>
            </w:r>
            <w:r>
              <w:t xml:space="preserve"> </w:t>
            </w:r>
            <w:r>
              <w:t xml:space="preserve">Ebbinghaus-style forgetting curve, so restated memories persist and unused ones</w:t>
            </w:r>
            <w:r>
              <w:t xml:space="preserve"> </w:t>
            </w:r>
            <w:r>
              <w:t xml:space="preserve">fade. Reinforcement-as-freshness is the mechanism our</w:t>
            </w:r>
            <w:r>
              <w:t xml:space="preserve"> </w:t>
            </w:r>
            <w:r>
              <w:rPr>
                <w:rStyle w:val="VerbatimChar"/>
              </w:rPr>
              <w:t xml:space="preserve">last_reinforced_at</w:t>
            </w:r>
            <w:r>
              <w:t xml:space="preserve"> </w:t>
            </w:r>
            <w:r>
              <w:t xml:space="preserve">column reproduces.</w:t>
            </w:r>
          </w:p>
        </w:tc>
      </w:tr>
      <w:tr>
        <w:tc>
          <w:tcPr>
            <w:tcW w:type="dxa" w:w="1476"/>
          </w:tcPr>
          <w:p>
            <w:pPr>
              <w:pStyle w:val="Compact"/>
              <w:jc w:val="left"/>
            </w:pPr>
            <w:r>
              <w:t xml:space="preserve">Gutiérrez et al. [9]</w:t>
            </w:r>
          </w:p>
        </w:tc>
        <w:tc>
          <w:tcPr>
            <w:tcW w:type="dxa" w:w="1816"/>
          </w:tcPr>
          <w:p>
            <w:pPr>
              <w:pStyle w:val="Compact"/>
              <w:jc w:val="left"/>
            </w:pPr>
            <w:r>
              <w:t xml:space="preserve">MuSiQue, 2WikiMultiHopQA, HotpotQA</w:t>
            </w:r>
          </w:p>
        </w:tc>
        <w:tc>
          <w:tcPr>
            <w:tcW w:type="dxa" w:w="5733"/>
          </w:tcPr>
          <w:p>
            <w:pPr>
              <w:pStyle w:val="Compact"/>
              <w:jc w:val="left"/>
            </w:pPr>
            <w:r>
              <w:t xml:space="preserve">HippoRAG builds an open knowledge graph over a corpus and runs personalized</w:t>
            </w:r>
            <w:r>
              <w:t xml:space="preserve"> </w:t>
            </w:r>
            <w:r>
              <w:t xml:space="preserve">PageRank from query-linked nodes, retrieving multi-hop evidence in one step</w:t>
            </w:r>
            <w:r>
              <w:t xml:space="preserve"> </w:t>
            </w:r>
            <w:r>
              <w:t xml:space="preserve">instead of iterating.</w:t>
            </w:r>
          </w:p>
        </w:tc>
      </w:tr>
      <w:tr>
        <w:tc>
          <w:tcPr>
            <w:tcW w:type="dxa" w:w="1476"/>
          </w:tcPr>
          <w:p>
            <w:pPr>
              <w:pStyle w:val="Compact"/>
              <w:jc w:val="left"/>
            </w:pPr>
            <w:r>
              <w:t xml:space="preserve">Xu et al. [6]</w:t>
            </w:r>
          </w:p>
        </w:tc>
        <w:tc>
          <w:tcPr>
            <w:tcW w:type="dxa" w:w="1816"/>
          </w:tcPr>
          <w:p>
            <w:pPr>
              <w:pStyle w:val="Compact"/>
              <w:jc w:val="left"/>
            </w:pPr>
            <w:r>
              <w:t xml:space="preserve">LoCoMo</w:t>
            </w:r>
          </w:p>
        </w:tc>
        <w:tc>
          <w:tcPr>
            <w:tcW w:type="dxa" w:w="5733"/>
          </w:tcPr>
          <w:p>
            <w:pPr>
              <w:pStyle w:val="Compact"/>
              <w:jc w:val="left"/>
            </w:pPr>
            <w:r>
              <w:t xml:space="preserve">A-MEM builds Zettelkasten-style memory notes that generate their own</w:t>
            </w:r>
            <w:r>
              <w:t xml:space="preserve"> </w:t>
            </w:r>
            <w:r>
              <w:t xml:space="preserve">attributes, link to related notes and update those neighbours when new memories</w:t>
            </w:r>
            <w:r>
              <w:t xml:space="preserve"> </w:t>
            </w:r>
            <w:r>
              <w:t xml:space="preserve">arrive.</w:t>
            </w:r>
          </w:p>
        </w:tc>
      </w:tr>
      <w:tr>
        <w:tc>
          <w:tcPr>
            <w:tcW w:type="dxa" w:w="1476"/>
          </w:tcPr>
          <w:p>
            <w:pPr>
              <w:pStyle w:val="Compact"/>
              <w:jc w:val="left"/>
            </w:pPr>
            <w:r>
              <w:t xml:space="preserve">Dhingra et al. [13]</w:t>
            </w:r>
          </w:p>
        </w:tc>
        <w:tc>
          <w:tcPr>
            <w:tcW w:type="dxa" w:w="1816"/>
          </w:tcPr>
          <w:p>
            <w:pPr>
              <w:pStyle w:val="Compact"/>
              <w:jc w:val="left"/>
            </w:pPr>
            <w:r>
              <w:t xml:space="preserve">TempLAMA (Wikidata-derived)</w:t>
            </w:r>
          </w:p>
        </w:tc>
        <w:tc>
          <w:tcPr>
            <w:tcW w:type="dxa" w:w="5733"/>
          </w:tcPr>
          <w:p>
            <w:pPr>
              <w:pStyle w:val="Compact"/>
              <w:jc w:val="left"/>
            </w:pPr>
            <w:r>
              <w:t xml:space="preserve">Shows that a language model’s factual recall degrades as the underlying facts</w:t>
            </w:r>
            <w:r>
              <w:t xml:space="preserve"> </w:t>
            </w:r>
            <w:r>
              <w:t xml:space="preserve">change, and proposes temporally-scoped pretraining so predictions can be</w:t>
            </w:r>
            <w:r>
              <w:t xml:space="preserve"> </w:t>
            </w:r>
            <w:r>
              <w:t xml:space="preserve">conditioned on a date.</w:t>
            </w:r>
          </w:p>
        </w:tc>
      </w:tr>
      <w:tr>
        <w:tc>
          <w:tcPr>
            <w:tcW w:type="dxa" w:w="1476"/>
          </w:tcPr>
          <w:p>
            <w:pPr>
              <w:pStyle w:val="Compact"/>
              <w:jc w:val="left"/>
            </w:pPr>
            <w:r>
              <w:t xml:space="preserve">Chen et al. [14]</w:t>
            </w:r>
          </w:p>
        </w:tc>
        <w:tc>
          <w:tcPr>
            <w:tcW w:type="dxa" w:w="1816"/>
          </w:tcPr>
          <w:p>
            <w:pPr>
              <w:pStyle w:val="Compact"/>
              <w:jc w:val="left"/>
            </w:pPr>
            <w:r>
              <w:t xml:space="preserve">TimeQA (Wikipedia + Wikidata)</w:t>
            </w:r>
          </w:p>
        </w:tc>
        <w:tc>
          <w:tcPr>
            <w:tcW w:type="dxa" w:w="5733"/>
          </w:tcPr>
          <w:p>
            <w:pPr>
              <w:pStyle w:val="Compact"/>
              <w:jc w:val="left"/>
            </w:pPr>
            <w:r>
              <w:t xml:space="preserve">Question answering where the answer depends on the time the question is about;</w:t>
            </w:r>
            <w:r>
              <w:t xml:space="preserve"> </w:t>
            </w:r>
            <w:r>
              <w:t xml:space="preserve">constructed from time-evolving facts. This is the read-side analogue of our</w:t>
            </w:r>
            <w:r>
              <w:t xml:space="preserve"> </w:t>
            </w:r>
            <w:r>
              <w:rPr>
                <w:rStyle w:val="VerbatimChar"/>
              </w:rPr>
              <w:t xml:space="preserve">as_of</w:t>
            </w:r>
            <w:r>
              <w:t xml:space="preserve"> </w:t>
            </w:r>
            <w:r>
              <w:t xml:space="preserve">retrieval mode.</w:t>
            </w:r>
          </w:p>
        </w:tc>
      </w:tr>
      <w:tr>
        <w:tc>
          <w:tcPr>
            <w:tcW w:type="dxa" w:w="1476"/>
          </w:tcPr>
          <w:p>
            <w:pPr>
              <w:pStyle w:val="Compact"/>
              <w:jc w:val="left"/>
            </w:pPr>
            <w:r>
              <w:t xml:space="preserve">Liška et al. [15]</w:t>
            </w:r>
          </w:p>
        </w:tc>
        <w:tc>
          <w:tcPr>
            <w:tcW w:type="dxa" w:w="1816"/>
          </w:tcPr>
          <w:p>
            <w:pPr>
              <w:pStyle w:val="Compact"/>
              <w:jc w:val="left"/>
            </w:pPr>
            <w:r>
              <w:t xml:space="preserve">StreamingQA (news)</w:t>
            </w:r>
          </w:p>
        </w:tc>
        <w:tc>
          <w:tcPr>
            <w:tcW w:type="dxa" w:w="5733"/>
          </w:tcPr>
          <w:p>
            <w:pPr>
              <w:pStyle w:val="Compact"/>
              <w:jc w:val="left"/>
            </w:pPr>
            <w:r>
              <w:t xml:space="preserve">A benchmark for adapting to a stream of new documents over time, measuring</w:t>
            </w:r>
            <w:r>
              <w:t xml:space="preserve"> </w:t>
            </w:r>
            <w:r>
              <w:t xml:space="preserve">whether a model can answer questions about newly arrived facts without</w:t>
            </w:r>
            <w:r>
              <w:t xml:space="preserve"> </w:t>
            </w:r>
            <w:r>
              <w:t xml:space="preserve">retraining.</w:t>
            </w:r>
          </w:p>
        </w:tc>
      </w:tr>
      <w:tr>
        <w:tc>
          <w:tcPr>
            <w:tcW w:type="dxa" w:w="1476"/>
          </w:tcPr>
          <w:p>
            <w:pPr>
              <w:pStyle w:val="Compact"/>
              <w:jc w:val="left"/>
            </w:pPr>
            <w:r>
              <w:t xml:space="preserve">Vu et al. [12]</w:t>
            </w:r>
          </w:p>
        </w:tc>
        <w:tc>
          <w:tcPr>
            <w:tcW w:type="dxa" w:w="1816"/>
          </w:tcPr>
          <w:p>
            <w:pPr>
              <w:pStyle w:val="Compact"/>
              <w:jc w:val="left"/>
            </w:pPr>
            <w:r>
              <w:t xml:space="preserve">FreshQA</w:t>
            </w:r>
          </w:p>
        </w:tc>
        <w:tc>
          <w:tcPr>
            <w:tcW w:type="dxa" w:w="5733"/>
          </w:tcPr>
          <w:p>
            <w:pPr>
              <w:pStyle w:val="Compact"/>
              <w:jc w:val="left"/>
            </w:pPr>
            <w:r>
              <w:t xml:space="preserve">Quantifies how quickly parametric knowledge becomes stale and shows that</w:t>
            </w:r>
            <w:r>
              <w:t xml:space="preserve"> </w:t>
            </w:r>
            <w:r>
              <w:t xml:space="preserve">search-grounded prompting substantially improves accuracy on fast-changing</w:t>
            </w:r>
            <w:r>
              <w:t xml:space="preserve"> </w:t>
            </w:r>
            <w:r>
              <w:t xml:space="preserve">questions.</w:t>
            </w:r>
          </w:p>
        </w:tc>
      </w:tr>
      <w:tr>
        <w:tc>
          <w:tcPr>
            <w:tcW w:type="dxa" w:w="1476"/>
          </w:tcPr>
          <w:p>
            <w:pPr>
              <w:pStyle w:val="Compact"/>
              <w:jc w:val="left"/>
            </w:pPr>
            <w:r>
              <w:t xml:space="preserve">Trivedi et al. [16]</w:t>
            </w:r>
          </w:p>
        </w:tc>
        <w:tc>
          <w:tcPr>
            <w:tcW w:type="dxa" w:w="1816"/>
          </w:tcPr>
          <w:p>
            <w:pPr>
              <w:pStyle w:val="Compact"/>
              <w:jc w:val="left"/>
            </w:pPr>
            <w:r>
              <w:t xml:space="preserve">GDELT, ICEWS</w:t>
            </w:r>
          </w:p>
        </w:tc>
        <w:tc>
          <w:tcPr>
            <w:tcW w:type="dxa" w:w="5733"/>
          </w:tcPr>
          <w:p>
            <w:pPr>
              <w:pStyle w:val="Compact"/>
              <w:jc w:val="left"/>
            </w:pPr>
            <w:r>
              <w:t xml:space="preserve">Know-Evolve models a temporal knowledge graph as a temporal point process, with</w:t>
            </w:r>
            <w:r>
              <w:t xml:space="preserve"> </w:t>
            </w:r>
            <w:r>
              <w:t xml:space="preserve">entity embeddings that evolve as events occur.</w:t>
            </w:r>
          </w:p>
        </w:tc>
      </w:tr>
      <w:tr>
        <w:tc>
          <w:tcPr>
            <w:tcW w:type="dxa" w:w="1476"/>
          </w:tcPr>
          <w:p>
            <w:pPr>
              <w:pStyle w:val="Compact"/>
              <w:jc w:val="left"/>
            </w:pPr>
            <w:r>
              <w:t xml:space="preserve">García-Durán et al. [17]</w:t>
            </w:r>
          </w:p>
        </w:tc>
        <w:tc>
          <w:tcPr>
            <w:tcW w:type="dxa" w:w="1816"/>
          </w:tcPr>
          <w:p>
            <w:pPr>
              <w:pStyle w:val="Compact"/>
              <w:jc w:val="left"/>
            </w:pPr>
            <w:r>
              <w:t xml:space="preserve">ICEWS, YAGO15k</w:t>
            </w:r>
          </w:p>
        </w:tc>
        <w:tc>
          <w:tcPr>
            <w:tcW w:type="dxa" w:w="5733"/>
          </w:tcPr>
          <w:p>
            <w:pPr>
              <w:pStyle w:val="Compact"/>
              <w:jc w:val="left"/>
            </w:pPr>
            <w:r>
              <w:t xml:space="preserve">Encodes timestamps as token sequences appended to the relation, letting</w:t>
            </w:r>
            <w:r>
              <w:t xml:space="preserve"> </w:t>
            </w:r>
            <w:r>
              <w:t xml:space="preserve">standard KG embedding models score time-annotated triples.</w:t>
            </w:r>
          </w:p>
        </w:tc>
      </w:tr>
      <w:tr>
        <w:tc>
          <w:tcPr>
            <w:tcW w:type="dxa" w:w="1476"/>
          </w:tcPr>
          <w:p>
            <w:pPr>
              <w:pStyle w:val="Compact"/>
              <w:jc w:val="left"/>
            </w:pPr>
            <w:r>
              <w:t xml:space="preserve">Jin et al. [18]</w:t>
            </w:r>
          </w:p>
        </w:tc>
        <w:tc>
          <w:tcPr>
            <w:tcW w:type="dxa" w:w="1816"/>
          </w:tcPr>
          <w:p>
            <w:pPr>
              <w:pStyle w:val="Compact"/>
              <w:jc w:val="left"/>
            </w:pPr>
            <w:r>
              <w:t xml:space="preserve">ICEWS, GDELT</w:t>
            </w:r>
          </w:p>
        </w:tc>
        <w:tc>
          <w:tcPr>
            <w:tcW w:type="dxa" w:w="5733"/>
          </w:tcPr>
          <w:p>
            <w:pPr>
              <w:pStyle w:val="Compact"/>
              <w:jc w:val="left"/>
            </w:pPr>
            <w:r>
              <w:t xml:space="preserve">RE-NET models the sequence of past graph snapshots autoregressively to predict</w:t>
            </w:r>
            <w:r>
              <w:t xml:space="preserve"> </w:t>
            </w:r>
            <w:r>
              <w:t xml:space="preserve">facts at future timestamps (the extrapolation setting).</w:t>
            </w:r>
          </w:p>
        </w:tc>
      </w:tr>
      <w:tr>
        <w:tc>
          <w:tcPr>
            <w:tcW w:type="dxa" w:w="1476"/>
          </w:tcPr>
          <w:p>
            <w:pPr>
              <w:pStyle w:val="Compact"/>
              <w:jc w:val="left"/>
            </w:pPr>
            <w:r>
              <w:t xml:space="preserve">Cai et al. [19]</w:t>
            </w:r>
          </w:p>
        </w:tc>
        <w:tc>
          <w:tcPr>
            <w:tcW w:type="dxa" w:w="1816"/>
          </w:tcPr>
          <w:p>
            <w:pPr>
              <w:pStyle w:val="Compact"/>
              <w:jc w:val="left"/>
            </w:pPr>
            <w:r>
              <w:t xml:space="preserve">Survey</w:t>
            </w:r>
          </w:p>
        </w:tc>
        <w:tc>
          <w:tcPr>
            <w:tcW w:type="dxa" w:w="5733"/>
          </w:tcPr>
          <w:p>
            <w:pPr>
              <w:pStyle w:val="Compact"/>
              <w:jc w:val="left"/>
            </w:pPr>
            <w:r>
              <w:t xml:space="preserve">Organises temporal knowledge graph completion into interpolation and</w:t>
            </w:r>
            <w:r>
              <w:t xml:space="preserve"> </w:t>
            </w:r>
            <w:r>
              <w:t xml:space="preserve">extrapolation settings and catalogues the standard benchmarks; useful for</w:t>
            </w:r>
            <w:r>
              <w:t xml:space="preserve"> </w:t>
            </w:r>
            <w:r>
              <w:t xml:space="preserve">placing DTSG (written, interpolation) against learned approaches.</w:t>
            </w:r>
          </w:p>
        </w:tc>
      </w:tr>
      <w:tr>
        <w:tc>
          <w:tcPr>
            <w:tcW w:type="dxa" w:w="1476"/>
          </w:tcPr>
          <w:p>
            <w:pPr>
              <w:pStyle w:val="Compact"/>
              <w:jc w:val="left"/>
            </w:pPr>
            <w:r>
              <w:t xml:space="preserve">Meng et al. [20, 21]</w:t>
            </w:r>
          </w:p>
        </w:tc>
        <w:tc>
          <w:tcPr>
            <w:tcW w:type="dxa" w:w="1816"/>
          </w:tcPr>
          <w:p>
            <w:pPr>
              <w:pStyle w:val="Compact"/>
              <w:jc w:val="left"/>
            </w:pPr>
            <w:r>
              <w:t xml:space="preserve">CounterFact, zsRE</w:t>
            </w:r>
          </w:p>
        </w:tc>
        <w:tc>
          <w:tcPr>
            <w:tcW w:type="dxa" w:w="5733"/>
          </w:tcPr>
          <w:p>
            <w:pPr>
              <w:pStyle w:val="Compact"/>
              <w:jc w:val="left"/>
            </w:pPr>
            <w:r>
              <w:t xml:space="preserve">ROME locates and rewrites individual factual associations in model weights;</w:t>
            </w:r>
            <w:r>
              <w:t xml:space="preserve"> </w:t>
            </w:r>
            <w:r>
              <w:t xml:space="preserve">MEMIT scales this to thousands of simultaneous edits. Neither leaves a</w:t>
            </w:r>
            <w:r>
              <w:t xml:space="preserve"> </w:t>
            </w:r>
            <w:r>
              <w:t xml:space="preserve">queryable record of the superseded belief.</w:t>
            </w:r>
          </w:p>
        </w:tc>
      </w:tr>
      <w:tr>
        <w:tc>
          <w:tcPr>
            <w:tcW w:type="dxa" w:w="1476"/>
          </w:tcPr>
          <w:p>
            <w:pPr>
              <w:pStyle w:val="Compact"/>
              <w:jc w:val="left"/>
            </w:pPr>
            <w:r>
              <w:t xml:space="preserve">Lewis et al. [10]</w:t>
            </w:r>
          </w:p>
        </w:tc>
        <w:tc>
          <w:tcPr>
            <w:tcW w:type="dxa" w:w="1816"/>
          </w:tcPr>
          <w:p>
            <w:pPr>
              <w:pStyle w:val="Compact"/>
              <w:jc w:val="left"/>
            </w:pPr>
            <w:r>
              <w:t xml:space="preserve">Natural Questions, TriviaQA</w:t>
            </w:r>
          </w:p>
        </w:tc>
        <w:tc>
          <w:tcPr>
            <w:tcW w:type="dxa" w:w="5733"/>
          </w:tcPr>
          <w:p>
            <w:pPr>
              <w:pStyle w:val="Compact"/>
              <w:jc w:val="left"/>
            </w:pPr>
            <w:r>
              <w:t xml:space="preserve">The original retrieval-augmented generation formulation: a dense retriever</w:t>
            </w:r>
            <w:r>
              <w:t xml:space="preserve"> </w:t>
            </w:r>
            <w:r>
              <w:t xml:space="preserve">feeds passages to a generator. It is the baseline whose timelessness this</w:t>
            </w:r>
            <w:r>
              <w:t xml:space="preserve"> </w:t>
            </w:r>
            <w:r>
              <w:t xml:space="preserve">project is arguing against.</w:t>
            </w:r>
          </w:p>
        </w:tc>
      </w:tr>
      <w:tr>
        <w:tc>
          <w:tcPr>
            <w:tcW w:type="dxa" w:w="1476"/>
          </w:tcPr>
          <w:p>
            <w:pPr>
              <w:pStyle w:val="Compact"/>
              <w:jc w:val="left"/>
            </w:pPr>
            <w:r>
              <w:t xml:space="preserve">Asai et al. [11]</w:t>
            </w:r>
          </w:p>
        </w:tc>
        <w:tc>
          <w:tcPr>
            <w:tcW w:type="dxa" w:w="1816"/>
          </w:tcPr>
          <w:p>
            <w:pPr>
              <w:pStyle w:val="Compact"/>
              <w:jc w:val="left"/>
            </w:pPr>
            <w:r>
              <w:t xml:space="preserve">PopQA, PubHealth, ARC</w:t>
            </w:r>
          </w:p>
        </w:tc>
        <w:tc>
          <w:tcPr>
            <w:tcW w:type="dxa" w:w="5733"/>
          </w:tcPr>
          <w:p>
            <w:pPr>
              <w:pStyle w:val="Compact"/>
              <w:jc w:val="left"/>
            </w:pPr>
            <w:r>
              <w:t xml:space="preserve">Self-RAG trains a model to decide when to retrieve and to critique retrieved</w:t>
            </w:r>
            <w:r>
              <w:t xml:space="preserve"> </w:t>
            </w:r>
            <w:r>
              <w:t xml:space="preserve">passages with reflection tokens; complementary to our work, which decides</w:t>
            </w:r>
            <w:r>
              <w:t xml:space="preserve"> </w:t>
            </w:r>
            <w:r>
              <w:rPr>
                <w:iCs/>
                <w:i/>
              </w:rPr>
              <w:t xml:space="preserve">which version</w:t>
            </w:r>
            <w:r>
              <w:t xml:space="preserve"> </w:t>
            </w:r>
            <w:r>
              <w:t xml:space="preserve">of a retrieved fact is current.</w:t>
            </w:r>
          </w:p>
        </w:tc>
      </w:tr>
    </w:tbl>
    <w:bookmarkEnd w:id="24"/>
    <w:bookmarkEnd w:id="25"/>
    <w:bookmarkStart w:id="29" w:name="sec:dataset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Dataset Description</w:t>
      </w:r>
    </w:p>
    <w:p>
      <w:pPr>
        <w:pStyle w:val="FirstParagraph"/>
      </w:pPr>
      <w:r>
        <w:t xml:space="preserve">DTSG is a systems project rather than a model-training project, so</w:t>
      </w:r>
      <w:r>
        <w:t xml:space="preserve"> </w:t>
      </w:r>
      <w:r>
        <w:t xml:space="preserve">“</w:t>
      </w:r>
      <w:r>
        <w:t xml:space="preserve">dataset</w:t>
      </w:r>
      <w:r>
        <w:t xml:space="preserve">”</w:t>
      </w:r>
      <w:r>
        <w:t xml:space="preserve"> </w:t>
      </w:r>
      <w:r>
        <w:t xml:space="preserve">means two different things here and both are described.</w:t>
      </w:r>
    </w:p>
    <w:p>
      <w:pPr>
        <w:pStyle w:val="BodyText"/>
      </w:pPr>
      <w:r>
        <w:rPr>
          <w:bCs/>
          <w:b/>
        </w:rPr>
        <w:t xml:space="preserve">(a) The operational corpus.</w:t>
      </w:r>
      <w:r>
        <w:t xml:space="preserve"> </w:t>
      </w:r>
      <w:r>
        <w:t xml:space="preserve">At run time the system’s data is the</w:t>
      </w:r>
      <w:r>
        <w:t xml:space="preserve"> </w:t>
      </w:r>
      <w:r>
        <w:t xml:space="preserve">user’s own conversation. Every message posted to</w:t>
      </w:r>
      <w:r>
        <w:t xml:space="preserve"> </w:t>
      </w:r>
      <w:r>
        <w:rPr>
          <w:rStyle w:val="VerbatimChar"/>
        </w:rPr>
        <w:t xml:space="preserve">POST /api/chat</w:t>
      </w:r>
      <w:r>
        <w:t xml:space="preserve"> </w:t>
      </w:r>
      <w:r>
        <w:t xml:space="preserve">is</w:t>
      </w:r>
      <w:r>
        <w:t xml:space="preserve"> </w:t>
      </w:r>
      <w:r>
        <w:t xml:space="preserve">appended verbatim to the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table, and the facts derived from it</w:t>
      </w:r>
      <w:r>
        <w:t xml:space="preserve"> </w:t>
      </w:r>
      <w:r>
        <w:t xml:space="preserve">are written to</w:t>
      </w:r>
      <w:r>
        <w:t xml:space="preserve"> </w:t>
      </w:r>
      <w:r>
        <w:rPr>
          <w:rStyle w:val="VerbatimChar"/>
        </w:rPr>
        <w:t xml:space="preserve">memories</w:t>
      </w:r>
      <w:r>
        <w:t xml:space="preserve">. Nothing is collected from an external source</w:t>
      </w:r>
      <w:r>
        <w:t xml:space="preserve"> </w:t>
      </w:r>
      <w:r>
        <w:t xml:space="preserve">and nothing is shared between users: every row in both tables is scoped by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. The two tables are described in Table 4 and</w:t>
      </w:r>
      <w:r>
        <w:t xml:space="preserve"> </w:t>
      </w:r>
      <w:r>
        <w:t xml:space="preserve">their attributes in Table 5. Because the corpus is generated by</w:t>
      </w:r>
      <w:r>
        <w:t xml:space="preserve"> </w:t>
      </w:r>
      <w:r>
        <w:t xml:space="preserve">use, its size at any moment is a property of the deployment rather than of the</w:t>
      </w:r>
      <w:r>
        <w:t xml:space="preserve"> </w:t>
      </w:r>
      <w:r>
        <w:t xml:space="preserve">project; the counts in Table 4 are from the development database</w:t>
      </w:r>
      <w:r>
        <w:t xml:space="preserve"> </w:t>
      </w:r>
      <w:r>
        <w:t xml:space="preserve">after manual exercise of the ingest path and are reported to characterise</w:t>
      </w:r>
      <w:r>
        <w:t xml:space="preserve"> </w:t>
      </w:r>
      <w:r>
        <w:t xml:space="preserve">shape, not scale.</w:t>
      </w:r>
    </w:p>
    <w:p>
      <w:pPr>
        <w:pStyle w:val="BodyText"/>
      </w:pPr>
      <w:r>
        <w:rPr>
          <w:bCs/>
          <w:b/>
        </w:rPr>
        <w:t xml:space="preserve">(b) The evaluation cases.</w:t>
      </w:r>
      <w:r>
        <w:t xml:space="preserve"> </w:t>
      </w:r>
      <w:r>
        <w:t xml:space="preserve">To measure the retrieval policy we</w:t>
      </w:r>
      <w:r>
        <w:t xml:space="preserve"> </w:t>
      </w:r>
      <w:r>
        <w:t xml:space="preserve">constructed a small, deliberately adversarial case set, held in</w:t>
      </w:r>
      <w:r>
        <w:t xml:space="preserve"> </w:t>
      </w:r>
      <w:r>
        <w:rPr>
          <w:rStyle w:val="VerbatimChar"/>
        </w:rPr>
        <w:t xml:space="preserve">backend/scripts/run_benchmark.py</w:t>
      </w:r>
      <w:r>
        <w:t xml:space="preserve"> </w:t>
      </w:r>
      <w:r>
        <w:t xml:space="preserve">and extensible from a JSON file.</w:t>
      </w:r>
      <w:r>
        <w:t xml:space="preserve"> </w:t>
      </w:r>
      <w:r>
        <w:t xml:space="preserve">Each case is a query plus a set of facts, where each fact carries its object,</w:t>
      </w:r>
      <w:r>
        <w:t xml:space="preserve"> </w:t>
      </w:r>
      <w:r>
        <w:t xml:space="preserve">its status, how many days ago it became valid, how many days ago it expired (if</w:t>
      </w:r>
      <w:r>
        <w:t xml:space="preserve"> </w:t>
      </w:r>
      <w:r>
        <w:t xml:space="preserve">it did),</w:t>
      </w:r>
      <w:r>
        <w:t xml:space="preserve"> </w:t>
      </w:r>
      <w:r>
        <w:rPr>
          <w:iCs/>
          <w:i/>
        </w:rPr>
        <w:t xml:space="preserve">and the cosine similarity it would receive against the query</w:t>
      </w:r>
      <w:r>
        <w:t xml:space="preserve">.</w:t>
      </w:r>
      <w:r>
        <w:t xml:space="preserve"> </w:t>
      </w:r>
      <w:r>
        <w:t xml:space="preserve">Supplying the similarity is the point of the design: it removes the embedding</w:t>
      </w:r>
      <w:r>
        <w:t xml:space="preserve"> </w:t>
      </w:r>
      <w:r>
        <w:t xml:space="preserve">model from the experiment, so the only variable is the ranking policy. The</w:t>
      </w:r>
      <w:r>
        <w:t xml:space="preserve"> </w:t>
      </w:r>
      <w:r>
        <w:t xml:space="preserve">selection rule for cases was explicit — every case is one where the stale</w:t>
      </w:r>
      <w:r>
        <w:t xml:space="preserve"> </w:t>
      </w:r>
      <w:r>
        <w:t xml:space="preserve">fact is the equal-or-better textual match, i.e. exactly the situation in which</w:t>
      </w:r>
      <w:r>
        <w:t xml:space="preserve"> </w:t>
      </w:r>
      <w:r>
        <w:t xml:space="preserve">cosine-only retrieval cannot be right by accident. Four cases were curated by</w:t>
      </w:r>
      <w:r>
        <w:t xml:space="preserve"> </w:t>
      </w:r>
      <w:r>
        <w:t xml:space="preserve">hand (Table 6): three single-valued predicates where a</w:t>
      </w:r>
      <w:r>
        <w:t xml:space="preserve"> </w:t>
      </w:r>
      <w:r>
        <w:t xml:space="preserve">replacement exists, and one multi-valued predicate included as a control</w:t>
      </w:r>
      <w:r>
        <w:t xml:space="preserve"> </w:t>
      </w:r>
      <w:r>
        <w:t xml:space="preserve">against the opposite failure mode.</w:t>
      </w:r>
    </w:p>
    <w:bookmarkStart w:id="26" w:name="tab:counts"/>
    <w:p>
      <w:pPr>
        <w:pStyle w:val="TableCaption"/>
      </w:pPr>
      <w:r>
        <w:t xml:space="preserve">Table 4: Dataset description: the two stores and the evaluation case set.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  <w:tblCaption w:val="Table 4: Dataset description: the two stores and the evaluation case set."/>
      </w:tblPr>
      <w:tblGrid>
        <w:gridCol w:w="7039"/>
        <w:gridCol w:w="1987"/>
      </w:tblGrid>
      <w:tr>
        <w:trPr>
          <w:tblHeader w:val="true"/>
        </w:trPr>
        <w:tc>
          <w:tcPr>
            <w:tcW w:type="dxa" w:w="7039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Details</w:t>
            </w:r>
          </w:p>
        </w:tc>
        <w:tc>
          <w:tcPr>
            <w:tcW w:type="dxa" w:w="1987"/>
          </w:tcPr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Count</w:t>
            </w:r>
          </w:p>
        </w:tc>
      </w:tr>
      <w:tr>
        <w:tc>
          <w:tcPr>
            <w:tcW w:type="dxa" w:w="7039"/>
          </w:tcPr>
          <w:p>
            <w:pPr>
              <w:pStyle w:val="Compact"/>
              <w:jc w:val="left"/>
            </w:pPr>
            <w:r>
              <w:t xml:space="preserve">Tables in the schema (</w:t>
            </w:r>
            <w:r>
              <w:rPr>
                <w:rStyle w:val="VerbatimChar"/>
              </w:rPr>
              <w:t xml:space="preserve">events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memories</w:t>
            </w:r>
            <w:r>
              <w:t xml:space="preserve">)</w:t>
            </w:r>
          </w:p>
        </w:tc>
        <w:tc>
          <w:tcPr>
            <w:tcW w:type="dxa" w:w="198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>
            <w:tcW w:type="dxa" w:w="7039"/>
          </w:tcPr>
          <w:p>
            <w:pPr>
              <w:pStyle w:val="Compact"/>
              <w:jc w:val="left"/>
            </w:pPr>
            <w:r>
              <w:t xml:space="preserve">Migrations applied</w:t>
            </w:r>
          </w:p>
        </w:tc>
        <w:tc>
          <w:tcPr>
            <w:tcW w:type="dxa" w:w="198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>
            <w:tcW w:type="dxa" w:w="7039"/>
          </w:tcPr>
          <w:p>
            <w:pPr>
              <w:pStyle w:val="Compact"/>
              <w:jc w:val="left"/>
            </w:pPr>
            <w:r>
              <w:t xml:space="preserve">Columns in</w:t>
            </w:r>
            <w:r>
              <w:t xml:space="preserve"> </w:t>
            </w:r>
            <w:r>
              <w:rPr>
                <w:rStyle w:val="VerbatimChar"/>
              </w:rPr>
              <w:t xml:space="preserve">events</w:t>
            </w:r>
          </w:p>
        </w:tc>
        <w:tc>
          <w:tcPr>
            <w:tcW w:type="dxa" w:w="198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>
            <w:tcW w:type="dxa" w:w="7039"/>
          </w:tcPr>
          <w:p>
            <w:pPr>
              <w:pStyle w:val="Compact"/>
              <w:jc w:val="left"/>
            </w:pPr>
            <w:r>
              <w:t xml:space="preserve">Columns in</w:t>
            </w:r>
            <w:r>
              <w:t xml:space="preserve"> </w:t>
            </w:r>
            <w:r>
              <w:rPr>
                <w:rStyle w:val="VerbatimChar"/>
              </w:rPr>
              <w:t xml:space="preserve">memories</w:t>
            </w:r>
          </w:p>
        </w:tc>
        <w:tc>
          <w:tcPr>
            <w:tcW w:type="dxa" w:w="1987"/>
          </w:tcPr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>
            <w:tcW w:type="dxa" w:w="7039"/>
          </w:tcPr>
          <w:p>
            <w:pPr>
              <w:pStyle w:val="Compact"/>
              <w:jc w:val="left"/>
            </w:pPr>
            <w:r>
              <w:t xml:space="preserve">Embedding dimensionality (</w:t>
            </w:r>
            <w:r>
              <w:rPr>
                <w:rStyle w:val="VerbatimChar"/>
              </w:rPr>
              <w:t xml:space="preserve">vector(1536)</w:t>
            </w:r>
            <w:r>
              <w:t xml:space="preserve">, HNSW cosine)</w:t>
            </w:r>
          </w:p>
        </w:tc>
        <w:tc>
          <w:tcPr>
            <w:tcW w:type="dxa" w:w="1987"/>
          </w:tcPr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536</w:t>
            </w:r>
          </w:p>
        </w:tc>
      </w:tr>
      <w:tr>
        <w:tc>
          <w:tcPr>
            <w:tcW w:type="dxa" w:w="7039"/>
          </w:tcPr>
          <w:p>
            <w:pPr>
              <w:pStyle w:val="Compact"/>
              <w:jc w:val="left"/>
            </w:pPr>
            <w:r>
              <w:t xml:space="preserve">Canonical predicates in the extraction vocabulary</w:t>
            </w:r>
          </w:p>
        </w:tc>
        <w:tc>
          <w:tcPr>
            <w:tcW w:type="dxa" w:w="198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>
            <w:tcW w:type="dxa" w:w="7039"/>
          </w:tcPr>
          <w:p>
            <w:pPr>
              <w:pStyle w:val="Compact"/>
              <w:jc w:val="left"/>
            </w:pPr>
            <w:r>
              <w:t xml:space="preserve">Predicate synonyms mapped to canonical form</w:t>
            </w:r>
          </w:p>
        </w:tc>
        <w:tc>
          <w:tcPr>
            <w:tcW w:type="dxa" w:w="1987"/>
          </w:tcPr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>
            <w:tcW w:type="dxa" w:w="7039"/>
          </w:tcPr>
          <w:p>
            <w:pPr>
              <w:pStyle w:val="Compact"/>
              <w:jc w:val="left"/>
            </w:pPr>
            <w:r>
              <w:t xml:space="preserve">Benchmark cases (curated)</w:t>
            </w:r>
          </w:p>
        </w:tc>
        <w:tc>
          <w:tcPr>
            <w:tcW w:type="dxa" w:w="198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>
            <w:tcW w:type="dxa" w:w="7039"/>
          </w:tcPr>
          <w:p>
            <w:pPr>
              <w:pStyle w:val="Compact"/>
              <w:jc w:val="left"/>
            </w:pPr>
            <w:r>
              <w:t xml:space="preserve">of which scored (single-valued, one correct answer)</w:t>
            </w:r>
          </w:p>
        </w:tc>
        <w:tc>
          <w:tcPr>
            <w:tcW w:type="dxa" w:w="198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>
            <w:tcW w:type="dxa" w:w="7039"/>
          </w:tcPr>
          <w:p>
            <w:pPr>
              <w:pStyle w:val="Compact"/>
              <w:jc w:val="left"/>
            </w:pPr>
            <w:r>
              <w:t xml:space="preserve">of which control (multi-valued, either answer correct)</w:t>
            </w:r>
          </w:p>
        </w:tc>
        <w:tc>
          <w:tcPr>
            <w:tcW w:type="dxa" w:w="198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>
            <w:tcW w:type="dxa" w:w="7039"/>
          </w:tcPr>
          <w:p>
            <w:pPr>
              <w:pStyle w:val="Compact"/>
              <w:jc w:val="left"/>
            </w:pPr>
            <w:r>
              <w:t xml:space="preserve">Facts per benchmark case</w:t>
            </w:r>
          </w:p>
        </w:tc>
        <w:tc>
          <w:tcPr>
            <w:tcW w:type="dxa" w:w="198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>
            <w:tcW w:type="dxa" w:w="7039"/>
          </w:tcPr>
          <w:p>
            <w:pPr>
              <w:pStyle w:val="Compact"/>
              <w:jc w:val="left"/>
            </w:pPr>
            <w:r>
              <w:t xml:space="preserve">Automated tests over the pipeline</w:t>
            </w:r>
          </w:p>
        </w:tc>
        <w:tc>
          <w:tcPr>
            <w:tcW w:type="dxa" w:w="1987"/>
          </w:tcPr>
          <w:p>
            <w:pPr>
              <w:pStyle w:val="Compact"/>
              <w:jc w:val="right"/>
            </w:pPr>
            <w:r>
              <w:t xml:space="preserve">103</w:t>
            </w:r>
          </w:p>
        </w:tc>
      </w:tr>
    </w:tbl>
    <w:bookmarkEnd w:id="26"/>
    <w:bookmarkStart w:id="27" w:name="tab:attrs"/>
    <w:p>
      <w:pPr>
        <w:pStyle w:val="TableCaption"/>
      </w:pPr>
      <w:r>
        <w:t xml:space="preserve">Table 5: Details of data attributes, with an example instance taken from the</w:t>
      </w:r>
      <w:r>
        <w:t xml:space="preserve"> </w:t>
      </w:r>
      <w:r>
        <w:rPr>
          <w:rStyle w:val="VerbatimChar"/>
        </w:rPr>
        <w:t xml:space="preserve">memories</w:t>
      </w:r>
      <w:r>
        <w:t xml:space="preserve"> </w:t>
      </w:r>
      <w:r>
        <w:t xml:space="preserve">table. The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attributes are listed first.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  <w:tblCaption w:val="Table 5: Details of data attributes, with an example instance taken from the memories table. The events attributes are listed first."/>
      </w:tblPr>
      <w:tblGrid>
        <w:gridCol w:w="1760"/>
        <w:gridCol w:w="5336"/>
        <w:gridCol w:w="1930"/>
      </w:tblGrid>
      <w:tr>
        <w:trPr>
          <w:tblHeader w:val="true"/>
        </w:trPr>
        <w:tc>
          <w:tcPr>
            <w:tcW w:type="dxa" w:w="1760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attribute</w:t>
            </w:r>
          </w:p>
        </w:tc>
        <w:tc>
          <w:tcPr>
            <w:tcW w:type="dxa" w:w="5336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Brief explanation</w:t>
            </w:r>
          </w:p>
        </w:tc>
        <w:tc>
          <w:tcPr>
            <w:tcW w:type="dxa" w:w="1930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Example</w:t>
            </w:r>
          </w:p>
        </w:tc>
      </w:tr>
      <w:tr>
        <w:tc>
          <w:tcPr>
            <w:tcW w:type="dxa" w:w="1930"/>
            <w:gridSpan w:val="3"/>
          </w:tcPr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Table</w:t>
            </w:r>
            <w:r>
              <w:t xml:space="preserve"> </w:t>
            </w:r>
            <w:r>
              <w:rPr>
                <w:rStyle w:val="VerbatimChar"/>
              </w:rPr>
              <w:t xml:space="preserve">events</w:t>
            </w:r>
            <w:r>
              <w:t xml:space="preserve"> </w:t>
            </w:r>
            <w:r>
              <w:rPr>
                <w:iCs/>
                <w:i/>
              </w:rPr>
              <w:t xml:space="preserve">— immutable log</w:t>
            </w:r>
          </w:p>
        </w:tc>
      </w:tr>
      <w:tr>
        <w:tc>
          <w:tcPr>
            <w:tcW w:type="dxa" w:w="17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>
            <w:tcW w:type="dxa" w:w="5336"/>
          </w:tcPr>
          <w:p>
            <w:pPr>
              <w:pStyle w:val="Compact"/>
              <w:jc w:val="left"/>
            </w:pPr>
            <w:r>
              <w:t xml:space="preserve">Primary key of the message, uuid.</w:t>
            </w:r>
          </w:p>
        </w:tc>
        <w:tc>
          <w:tcPr>
            <w:tcW w:type="dxa" w:w="193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a3f1…9c</w:t>
            </w:r>
          </w:p>
        </w:tc>
      </w:tr>
      <w:tr>
        <w:tc>
          <w:tcPr>
            <w:tcW w:type="dxa" w:w="17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</w:p>
        </w:tc>
        <w:tc>
          <w:tcPr>
            <w:tcW w:type="dxa" w:w="5336"/>
          </w:tcPr>
          <w:p>
            <w:pPr>
              <w:pStyle w:val="Compact"/>
              <w:jc w:val="left"/>
            </w:pPr>
            <w:r>
              <w:t xml:space="preserve">Owner of the message; every query is scoped by it.</w:t>
            </w:r>
          </w:p>
        </w:tc>
        <w:tc>
          <w:tcPr>
            <w:tcW w:type="dxa" w:w="193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7b2e…41</w:t>
            </w:r>
          </w:p>
        </w:tc>
      </w:tr>
      <w:tr>
        <w:tc>
          <w:tcPr>
            <w:tcW w:type="dxa" w:w="17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raw_text</w:t>
            </w:r>
          </w:p>
        </w:tc>
        <w:tc>
          <w:tcPr>
            <w:tcW w:type="dxa" w:w="5336"/>
          </w:tcPr>
          <w:p>
            <w:pPr>
              <w:pStyle w:val="Compact"/>
              <w:jc w:val="left"/>
            </w:pPr>
            <w:r>
              <w:t xml:space="preserve">The message exactly as sent, never rewritten.</w:t>
            </w:r>
          </w:p>
        </w:tc>
        <w:tc>
          <w:tcPr>
            <w:tcW w:type="dxa" w:w="193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"I just moved to Berlin"</w:t>
            </w:r>
          </w:p>
        </w:tc>
      </w:tr>
      <w:tr>
        <w:tc>
          <w:tcPr>
            <w:tcW w:type="dxa" w:w="17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>
            <w:tcW w:type="dxa" w:w="5336"/>
          </w:tcPr>
          <w:p>
            <w:pPr>
              <w:pStyle w:val="Compact"/>
              <w:jc w:val="left"/>
            </w:pPr>
            <w:r>
              <w:t xml:space="preserve">When the message was received.</w:t>
            </w:r>
          </w:p>
        </w:tc>
        <w:tc>
          <w:tcPr>
            <w:tcW w:type="dxa" w:w="193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2026-05-04 09:12:33+00</w:t>
            </w:r>
          </w:p>
        </w:tc>
      </w:tr>
      <w:tr>
        <w:tc>
          <w:tcPr>
            <w:tcW w:type="dxa" w:w="1930"/>
            <w:gridSpan w:val="3"/>
          </w:tcPr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Table</w:t>
            </w:r>
            <w:r>
              <w:t xml:space="preserve"> </w:t>
            </w:r>
            <w:r>
              <w:rPr>
                <w:rStyle w:val="VerbatimChar"/>
              </w:rPr>
              <w:t xml:space="preserve">memories</w:t>
            </w:r>
            <w:r>
              <w:t xml:space="preserve"> </w:t>
            </w:r>
            <w:r>
              <w:rPr>
                <w:iCs/>
                <w:i/>
              </w:rPr>
              <w:t xml:space="preserve">— mutable state graph</w:t>
            </w:r>
          </w:p>
        </w:tc>
      </w:tr>
      <w:tr>
        <w:tc>
          <w:tcPr>
            <w:tcW w:type="dxa" w:w="17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>
            <w:tcW w:type="dxa" w:w="5336"/>
          </w:tcPr>
          <w:p>
            <w:pPr>
              <w:pStyle w:val="Compact"/>
              <w:jc w:val="left"/>
            </w:pPr>
            <w:r>
              <w:t xml:space="preserve">Primary key of the fact, uuid.</w:t>
            </w:r>
          </w:p>
        </w:tc>
        <w:tc>
          <w:tcPr>
            <w:tcW w:type="dxa" w:w="193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c81d…0a</w:t>
            </w:r>
          </w:p>
        </w:tc>
      </w:tr>
      <w:tr>
        <w:tc>
          <w:tcPr>
            <w:tcW w:type="dxa" w:w="17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subject</w:t>
            </w:r>
          </w:p>
        </w:tc>
        <w:tc>
          <w:tcPr>
            <w:tcW w:type="dxa" w:w="5336"/>
          </w:tcPr>
          <w:p>
            <w:pPr>
              <w:pStyle w:val="Compact"/>
              <w:jc w:val="left"/>
            </w:pPr>
            <w:r>
              <w:t xml:space="preserve">Normalized subject; first person collapses to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.</w:t>
            </w:r>
          </w:p>
        </w:tc>
        <w:tc>
          <w:tcPr>
            <w:tcW w:type="dxa" w:w="193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</w:p>
        </w:tc>
      </w:tr>
      <w:tr>
        <w:tc>
          <w:tcPr>
            <w:tcW w:type="dxa" w:w="17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predicate</w:t>
            </w:r>
          </w:p>
        </w:tc>
        <w:tc>
          <w:tcPr>
            <w:tcW w:type="dxa" w:w="5336"/>
          </w:tcPr>
          <w:p>
            <w:pPr>
              <w:pStyle w:val="Compact"/>
              <w:jc w:val="left"/>
            </w:pPr>
            <w:r>
              <w:t xml:space="preserve">Canonical snake_case relation.</w:t>
            </w:r>
          </w:p>
        </w:tc>
        <w:tc>
          <w:tcPr>
            <w:tcW w:type="dxa" w:w="193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lives_in</w:t>
            </w:r>
          </w:p>
        </w:tc>
      </w:tr>
      <w:tr>
        <w:tc>
          <w:tcPr>
            <w:tcW w:type="dxa" w:w="17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object</w:t>
            </w:r>
          </w:p>
        </w:tc>
        <w:tc>
          <w:tcPr>
            <w:tcW w:type="dxa" w:w="5336"/>
          </w:tcPr>
          <w:p>
            <w:pPr>
              <w:pStyle w:val="Compact"/>
              <w:jc w:val="left"/>
            </w:pPr>
            <w:r>
              <w:t xml:space="preserve">The value of the relation.</w:t>
            </w:r>
          </w:p>
        </w:tc>
        <w:tc>
          <w:tcPr>
            <w:tcW w:type="dxa" w:w="193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Berlin</w:t>
            </w:r>
          </w:p>
        </w:tc>
      </w:tr>
      <w:tr>
        <w:tc>
          <w:tcPr>
            <w:tcW w:type="dxa" w:w="17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>
            <w:tcW w:type="dxa" w:w="533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EXPIRED</w:t>
            </w:r>
            <w:r>
              <w:t xml:space="preserve">; never deleted.</w:t>
            </w:r>
          </w:p>
        </w:tc>
        <w:tc>
          <w:tcPr>
            <w:tcW w:type="dxa" w:w="193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</w:p>
        </w:tc>
      </w:tr>
      <w:tr>
        <w:tc>
          <w:tcPr>
            <w:tcW w:type="dxa" w:w="17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confidence</w:t>
            </w:r>
          </w:p>
        </w:tc>
        <w:tc>
          <w:tcPr>
            <w:tcW w:type="dxa" w:w="5336"/>
          </w:tcPr>
          <w:p>
            <w:pPr>
              <w:pStyle w:val="Compact"/>
              <w:jc w:val="left"/>
            </w:pPr>
            <w:r>
              <w:t xml:space="preserve">Extraction confidence, raised on reinforcement.</w:t>
            </w:r>
          </w:p>
        </w:tc>
        <w:tc>
          <w:tcPr>
            <w:tcW w:type="dxa" w:w="193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0.95</w:t>
            </w:r>
          </w:p>
        </w:tc>
      </w:tr>
      <w:tr>
        <w:tc>
          <w:tcPr>
            <w:tcW w:type="dxa" w:w="17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embedding</w:t>
            </w:r>
          </w:p>
        </w:tc>
        <w:tc>
          <w:tcPr>
            <w:tcW w:type="dxa" w:w="5336"/>
          </w:tcPr>
          <w:p>
            <w:pPr>
              <w:pStyle w:val="Compact"/>
              <w:jc w:val="left"/>
            </w:pPr>
            <w:r>
              <w:t xml:space="preserve">1536-d vector of</w:t>
            </w:r>
            <w:r>
              <w:t xml:space="preserve"> </w:t>
            </w:r>
            <w:r>
              <w:t xml:space="preserve">“</w:t>
            </w:r>
            <w:r>
              <w:t xml:space="preserve">subject predicate object</w:t>
            </w:r>
            <w:r>
              <w:t xml:space="preserve">”</w:t>
            </w:r>
            <w:r>
              <w:t xml:space="preserve">.</w:t>
            </w:r>
          </w:p>
        </w:tc>
        <w:tc>
          <w:tcPr>
            <w:tcW w:type="dxa" w:w="193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[0.013, -0.221, …]</w:t>
            </w:r>
          </w:p>
        </w:tc>
      </w:tr>
      <w:tr>
        <w:tc>
          <w:tcPr>
            <w:tcW w:type="dxa" w:w="17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source_event</w:t>
            </w:r>
          </w:p>
        </w:tc>
        <w:tc>
          <w:tcPr>
            <w:tcW w:type="dxa" w:w="5336"/>
          </w:tcPr>
          <w:p>
            <w:pPr>
              <w:pStyle w:val="Compact"/>
              <w:jc w:val="left"/>
            </w:pPr>
            <w:r>
              <w:t xml:space="preserve">The event this fact was derived from (provenance).</w:t>
            </w:r>
          </w:p>
        </w:tc>
        <w:tc>
          <w:tcPr>
            <w:tcW w:type="dxa" w:w="193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a3f1…9c</w:t>
            </w:r>
          </w:p>
        </w:tc>
      </w:tr>
      <w:tr>
        <w:tc>
          <w:tcPr>
            <w:tcW w:type="dxa" w:w="17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supersedes</w:t>
            </w:r>
          </w:p>
        </w:tc>
        <w:tc>
          <w:tcPr>
            <w:tcW w:type="dxa" w:w="5336"/>
          </w:tcPr>
          <w:p>
            <w:pPr>
              <w:pStyle w:val="Compact"/>
              <w:jc w:val="left"/>
            </w:pPr>
            <w:r>
              <w:t xml:space="preserve">The closest fact this one replaced.</w:t>
            </w:r>
          </w:p>
        </w:tc>
        <w:tc>
          <w:tcPr>
            <w:tcW w:type="dxa" w:w="193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9e40…b7</w:t>
            </w:r>
          </w:p>
        </w:tc>
      </w:tr>
      <w:tr>
        <w:tc>
          <w:tcPr>
            <w:tcW w:type="dxa" w:w="17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superseded_by</w:t>
            </w:r>
          </w:p>
        </w:tc>
        <w:tc>
          <w:tcPr>
            <w:tcW w:type="dxa" w:w="5336"/>
          </w:tcPr>
          <w:p>
            <w:pPr>
              <w:pStyle w:val="Compact"/>
              <w:jc w:val="left"/>
            </w:pPr>
            <w:r>
              <w:t xml:space="preserve">The fact that replaced this one; the authoritative link.</w:t>
            </w:r>
          </w:p>
        </w:tc>
        <w:tc>
          <w:tcPr>
            <w:tcW w:type="dxa" w:w="193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(still current)</w:t>
            </w:r>
          </w:p>
        </w:tc>
      </w:tr>
      <w:tr>
        <w:tc>
          <w:tcPr>
            <w:tcW w:type="dxa" w:w="17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valid_from</w:t>
            </w:r>
          </w:p>
        </w:tc>
        <w:tc>
          <w:tcPr>
            <w:tcW w:type="dxa" w:w="5336"/>
          </w:tcPr>
          <w:p>
            <w:pPr>
              <w:pStyle w:val="Compact"/>
              <w:jc w:val="left"/>
            </w:pPr>
            <w:r>
              <w:t xml:space="preserve">When the fact started being true.</w:t>
            </w:r>
          </w:p>
        </w:tc>
        <w:tc>
          <w:tcPr>
            <w:tcW w:type="dxa" w:w="193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2026-05-04 09:12:33+00</w:t>
            </w:r>
          </w:p>
        </w:tc>
      </w:tr>
      <w:tr>
        <w:tc>
          <w:tcPr>
            <w:tcW w:type="dxa" w:w="17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valid_until</w:t>
            </w:r>
          </w:p>
        </w:tc>
        <w:tc>
          <w:tcPr>
            <w:tcW w:type="dxa" w:w="5336"/>
          </w:tcPr>
          <w:p>
            <w:pPr>
              <w:pStyle w:val="Compact"/>
              <w:jc w:val="left"/>
            </w:pPr>
            <w:r>
              <w:t xml:space="preserve">When it stopped;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while current.</w:t>
            </w:r>
          </w:p>
        </w:tc>
        <w:tc>
          <w:tcPr>
            <w:tcW w:type="dxa" w:w="193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</w:tr>
      <w:tr>
        <w:tc>
          <w:tcPr>
            <w:tcW w:type="dxa" w:w="17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last_reinforced_at</w:t>
            </w:r>
          </w:p>
        </w:tc>
        <w:tc>
          <w:tcPr>
            <w:tcW w:type="dxa" w:w="5336"/>
          </w:tcPr>
          <w:p>
            <w:pPr>
              <w:pStyle w:val="Compact"/>
              <w:jc w:val="left"/>
            </w:pPr>
            <w:r>
              <w:t xml:space="preserve">When it was last restated (migration 0004).</w:t>
            </w:r>
          </w:p>
        </w:tc>
        <w:tc>
          <w:tcPr>
            <w:tcW w:type="dxa" w:w="193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2026-07-19 18:02:10+00</w:t>
            </w:r>
          </w:p>
        </w:tc>
      </w:tr>
    </w:tbl>
    <w:bookmarkEnd w:id="27"/>
    <w:bookmarkStart w:id="28" w:name="tab:cases"/>
    <w:p>
      <w:pPr>
        <w:pStyle w:val="TableCaption"/>
      </w:pPr>
      <w:r>
        <w:t xml:space="preserve">Table 6: The curated benchmark cases. In every case the stale fact is the</w:t>
      </w:r>
      <w:r>
        <w:t xml:space="preserve"> </w:t>
      </w:r>
      <w:r>
        <w:t xml:space="preserve">equal-or-better textual match, so similarity alone cannot resolve it. The last</w:t>
      </w:r>
      <w:r>
        <w:t xml:space="preserve"> </w:t>
      </w:r>
      <w:r>
        <w:t xml:space="preserve">case is a control: the predicate is multi-valued, so both facts are correct and</w:t>
      </w:r>
      <w:r>
        <w:t xml:space="preserve"> </w:t>
      </w:r>
      <w:r>
        <w:t xml:space="preserve">either top hit is acceptable.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  <w:tblCaption w:val="Table 6: The curated benchmark cases. In every case the stale fact is the equal-or-better textual match, so similarity alone cannot resolve it. The last case is a control: the predicate is multi-valued, so both facts are correct and either top hit is acceptable."/>
      </w:tblPr>
      <w:tblGrid>
        <w:gridCol w:w="1930"/>
        <w:gridCol w:w="2611"/>
        <w:gridCol w:w="965"/>
        <w:gridCol w:w="965"/>
        <w:gridCol w:w="2554"/>
      </w:tblGrid>
      <w:tr>
        <w:trPr>
          <w:tblHeader w:val="true"/>
        </w:trPr>
        <w:tc>
          <w:tcPr>
            <w:tcW w:type="dxa" w:w="1930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Query</w:t>
            </w:r>
          </w:p>
        </w:tc>
        <w:tc>
          <w:tcPr>
            <w:tcW w:type="dxa" w:w="2611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Facts (object, status)</w:t>
            </w:r>
          </w:p>
        </w:tc>
        <w:tc>
          <w:tcPr>
            <w:tcW w:type="dxa" w:w="965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Sim.</w:t>
            </w:r>
          </w:p>
        </w:tc>
        <w:tc>
          <w:tcPr>
            <w:tcW w:type="dxa" w:w="965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 (d)</w:t>
            </w:r>
          </w:p>
        </w:tc>
        <w:tc>
          <w:tcPr>
            <w:tcW w:type="dxa" w:w="2554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Expected</w:t>
            </w:r>
          </w:p>
        </w:tc>
      </w:tr>
      <w:tr>
        <w:tc>
          <w:tcPr>
            <w:tcW w:type="dxa" w:w="1930"/>
          </w:tcPr>
          <w:p>
            <w:pPr>
              <w:pStyle w:val="Compact"/>
              <w:jc w:val="left"/>
            </w:pPr>
            <w:r>
              <w:t xml:space="preserve">where do I live?</w:t>
            </w:r>
          </w:p>
        </w:tc>
        <w:tc>
          <w:tcPr>
            <w:tcW w:type="dxa" w:w="2611"/>
          </w:tcPr>
          <w:p>
            <w:pPr>
              <w:pStyle w:val="Compact"/>
              <w:jc w:val="left"/>
            </w:pPr>
            <w:r>
              <w:t xml:space="preserve">Delhi (EXPIRED) / Berlin (ACTIVE)</w:t>
            </w:r>
          </w:p>
        </w:tc>
        <w:tc>
          <w:tcPr>
            <w:tcW w:type="dxa" w:w="965"/>
          </w:tcPr>
          <w:p>
            <w:pPr>
              <w:pStyle w:val="Compact"/>
              <w:jc w:val="left"/>
            </w:pPr>
            <w:r>
              <w:t xml:space="preserve">0.95 / 0.90</w:t>
            </w:r>
          </w:p>
        </w:tc>
        <w:tc>
          <w:tcPr>
            <w:tcW w:type="dxa" w:w="965"/>
          </w:tcPr>
          <w:p>
            <w:pPr>
              <w:pStyle w:val="Compact"/>
              <w:jc w:val="left"/>
            </w:pPr>
            <w:r>
              <w:t xml:space="preserve">400 / 100</w:t>
            </w:r>
          </w:p>
        </w:tc>
        <w:tc>
          <w:tcPr>
            <w:tcW w:type="dxa" w:w="2554"/>
          </w:tcPr>
          <w:p>
            <w:pPr>
              <w:pStyle w:val="Compact"/>
              <w:jc w:val="left"/>
            </w:pPr>
            <w:r>
              <w:t xml:space="preserve">Berlin</w:t>
            </w:r>
          </w:p>
        </w:tc>
      </w:tr>
      <w:tr>
        <w:tc>
          <w:tcPr>
            <w:tcW w:type="dxa" w:w="1930"/>
          </w:tcPr>
          <w:p>
            <w:pPr>
              <w:pStyle w:val="Compact"/>
              <w:jc w:val="left"/>
            </w:pPr>
            <w:r>
              <w:t xml:space="preserve">where do I work?</w:t>
            </w:r>
          </w:p>
        </w:tc>
        <w:tc>
          <w:tcPr>
            <w:tcW w:type="dxa" w:w="2611"/>
          </w:tcPr>
          <w:p>
            <w:pPr>
              <w:pStyle w:val="Compact"/>
              <w:jc w:val="left"/>
            </w:pPr>
            <w:r>
              <w:t xml:space="preserve">Acme (EXPIRED) / Globex (ACTIVE)</w:t>
            </w:r>
          </w:p>
        </w:tc>
        <w:tc>
          <w:tcPr>
            <w:tcW w:type="dxa" w:w="965"/>
          </w:tcPr>
          <w:p>
            <w:pPr>
              <w:pStyle w:val="Compact"/>
              <w:jc w:val="left"/>
            </w:pPr>
            <w:r>
              <w:t xml:space="preserve">0.93 / 0.93</w:t>
            </w:r>
          </w:p>
        </w:tc>
        <w:tc>
          <w:tcPr>
            <w:tcW w:type="dxa" w:w="965"/>
          </w:tcPr>
          <w:p>
            <w:pPr>
              <w:pStyle w:val="Compact"/>
              <w:jc w:val="left"/>
            </w:pPr>
            <w:r>
              <w:t xml:space="preserve">600 / 30</w:t>
            </w:r>
          </w:p>
        </w:tc>
        <w:tc>
          <w:tcPr>
            <w:tcW w:type="dxa" w:w="2554"/>
          </w:tcPr>
          <w:p>
            <w:pPr>
              <w:pStyle w:val="Compact"/>
              <w:jc w:val="left"/>
            </w:pPr>
            <w:r>
              <w:t xml:space="preserve">Globex</w:t>
            </w:r>
          </w:p>
        </w:tc>
      </w:tr>
      <w:tr>
        <w:tc>
          <w:tcPr>
            <w:tcW w:type="dxa" w:w="1930"/>
          </w:tcPr>
          <w:p>
            <w:pPr>
              <w:pStyle w:val="Compact"/>
              <w:jc w:val="left"/>
            </w:pPr>
            <w:r>
              <w:t xml:space="preserve">what is my job title?</w:t>
            </w:r>
          </w:p>
        </w:tc>
        <w:tc>
          <w:tcPr>
            <w:tcW w:type="dxa" w:w="2611"/>
          </w:tcPr>
          <w:p>
            <w:pPr>
              <w:pStyle w:val="Compact"/>
              <w:jc w:val="left"/>
            </w:pPr>
            <w:r>
              <w:t xml:space="preserve">Engineer (EXPIRED) / Staff Engineer (ACTIVE)</w:t>
            </w:r>
          </w:p>
        </w:tc>
        <w:tc>
          <w:tcPr>
            <w:tcW w:type="dxa" w:w="965"/>
          </w:tcPr>
          <w:p>
            <w:pPr>
              <w:pStyle w:val="Compact"/>
              <w:jc w:val="left"/>
            </w:pPr>
            <w:r>
              <w:t xml:space="preserve">0.97 / 0.88</w:t>
            </w:r>
          </w:p>
        </w:tc>
        <w:tc>
          <w:tcPr>
            <w:tcW w:type="dxa" w:w="965"/>
          </w:tcPr>
          <w:p>
            <w:pPr>
              <w:pStyle w:val="Compact"/>
              <w:jc w:val="left"/>
            </w:pPr>
            <w:r>
              <w:t xml:space="preserve">900 / 200</w:t>
            </w:r>
          </w:p>
        </w:tc>
        <w:tc>
          <w:tcPr>
            <w:tcW w:type="dxa" w:w="2554"/>
          </w:tcPr>
          <w:p>
            <w:pPr>
              <w:pStyle w:val="Compact"/>
              <w:jc w:val="left"/>
            </w:pPr>
            <w:r>
              <w:t xml:space="preserve">Staff Engineer</w:t>
            </w:r>
          </w:p>
        </w:tc>
      </w:tr>
      <w:tr>
        <w:tc>
          <w:tcPr>
            <w:tcW w:type="dxa" w:w="1930"/>
          </w:tcPr>
          <w:p>
            <w:pPr>
              <w:pStyle w:val="Compact"/>
              <w:jc w:val="left"/>
            </w:pPr>
            <w:r>
              <w:t xml:space="preserve">which languages do I speak?</w:t>
            </w:r>
          </w:p>
        </w:tc>
        <w:tc>
          <w:tcPr>
            <w:tcW w:type="dxa" w:w="2611"/>
          </w:tcPr>
          <w:p>
            <w:pPr>
              <w:pStyle w:val="Compact"/>
              <w:jc w:val="left"/>
            </w:pPr>
            <w:r>
              <w:t xml:space="preserve">English (ACTIVE) / Hindi (ACTIVE)</w:t>
            </w:r>
          </w:p>
        </w:tc>
        <w:tc>
          <w:tcPr>
            <w:tcW w:type="dxa" w:w="965"/>
          </w:tcPr>
          <w:p>
            <w:pPr>
              <w:pStyle w:val="Compact"/>
              <w:jc w:val="left"/>
            </w:pPr>
            <w:r>
              <w:t xml:space="preserve">0.91 / 0.91</w:t>
            </w:r>
          </w:p>
        </w:tc>
        <w:tc>
          <w:tcPr>
            <w:tcW w:type="dxa" w:w="965"/>
          </w:tcPr>
          <w:p>
            <w:pPr>
              <w:pStyle w:val="Compact"/>
              <w:jc w:val="left"/>
            </w:pPr>
            <w:r>
              <w:t xml:space="preserve">500 / 20</w:t>
            </w:r>
          </w:p>
        </w:tc>
        <w:tc>
          <w:tcPr>
            <w:tcW w:type="dxa" w:w="2554"/>
          </w:tcPr>
          <w:p>
            <w:pPr>
              <w:pStyle w:val="Compact"/>
              <w:jc w:val="left"/>
            </w:pPr>
            <w:r>
              <w:t xml:space="preserve">either (control)</w:t>
            </w:r>
          </w:p>
        </w:tc>
      </w:tr>
    </w:tbl>
    <w:bookmarkEnd w:id="28"/>
    <w:p>
      <w:pPr>
        <w:pStyle w:val="BodyText"/>
      </w:pPr>
      <w:r>
        <w:rPr>
          <w:bCs/>
          <w:b/>
        </w:rPr>
        <w:t xml:space="preserve">Important notes on subsetting and pre-processing.</w:t>
      </w:r>
      <w:r>
        <w:t xml:space="preserve"> </w:t>
      </w:r>
      <w:r>
        <w:t xml:space="preserve">No subset of an</w:t>
      </w:r>
      <w:r>
        <w:t xml:space="preserve"> </w:t>
      </w:r>
      <w:r>
        <w:t xml:space="preserve">external dataset is used, so no sampling procedure applies. The three scored</w:t>
      </w:r>
      <w:r>
        <w:t xml:space="preserve"> </w:t>
      </w:r>
      <w:r>
        <w:t xml:space="preserve">cases were not sampled from a larger pool either; they were written to cover</w:t>
      </w:r>
      <w:r>
        <w:t xml:space="preserve"> </w:t>
      </w:r>
      <w:r>
        <w:t xml:space="preserve">the three single-valued predicate families that dominate personal memory</w:t>
      </w:r>
      <w:r>
        <w:t xml:space="preserve"> </w:t>
      </w:r>
      <w:r>
        <w:t xml:space="preserve">(residence, employer, role), with the similarity values chosen so that each</w:t>
      </w:r>
      <w:r>
        <w:t xml:space="preserve"> </w:t>
      </w:r>
      <w:r>
        <w:t xml:space="preserve">case is adversarial in a different way — one where the stale fact is</w:t>
      </w:r>
      <w:r>
        <w:t xml:space="preserve"> </w:t>
      </w:r>
      <w:r>
        <w:rPr>
          <w:iCs/>
          <w:i/>
        </w:rPr>
        <w:t xml:space="preserve">more</w:t>
      </w:r>
      <w:r>
        <w:t xml:space="preserve"> </w:t>
      </w:r>
      <w:r>
        <w:t xml:space="preserve">similar (0.95 vs. 0.90), one where the two are</w:t>
      </w:r>
      <w:r>
        <w:t xml:space="preserve"> </w:t>
      </w:r>
      <w:r>
        <w:rPr>
          <w:iCs/>
          <w:i/>
        </w:rPr>
        <w:t xml:space="preserve">exactly tied</w:t>
      </w:r>
      <w:r>
        <w:t xml:space="preserve"> </w:t>
      </w:r>
      <w:r>
        <w:t xml:space="preserve">(0.93 vs. 0.93), and one where the gap is largest (0.97 vs. 0.88). This is a</w:t>
      </w:r>
      <w:r>
        <w:t xml:space="preserve"> </w:t>
      </w:r>
      <w:r>
        <w:t xml:space="preserve">deliberate stress test and not a random sample of user queries, which is the</w:t>
      </w:r>
      <w:r>
        <w:t xml:space="preserve"> </w:t>
      </w:r>
      <w:r>
        <w:t xml:space="preserve">principal threat to the external validity of the numbers in</w:t>
      </w:r>
      <w:r>
        <w:t xml:space="preserve"> </w:t>
      </w:r>
      <w:r>
        <w:t xml:space="preserve">Section 6 and is stated as such there. Pre-processing applied to</w:t>
      </w:r>
      <w:r>
        <w:t xml:space="preserve"> </w:t>
      </w:r>
      <w:r>
        <w:t xml:space="preserve">the operational corpus — extraction and normalization — is described in</w:t>
      </w:r>
      <w:r>
        <w:t xml:space="preserve"> </w:t>
      </w:r>
      <w:r>
        <w:t xml:space="preserve">Section 4.1.</w:t>
      </w:r>
    </w:p>
    <w:bookmarkEnd w:id="29"/>
    <w:bookmarkStart w:id="41" w:name="sec:method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Proposed Methodology</w:t>
      </w:r>
    </w:p>
    <w:bookmarkStart w:id="30" w:name="sec:preproc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Data Pre-processing</w:t>
      </w:r>
    </w:p>
    <w:p>
      <w:pPr>
        <w:pStyle w:val="FirstParagraph"/>
      </w:pPr>
      <w:r>
        <w:t xml:space="preserve">Raw user messages are unstructured, redundant and inconsistent in wording, and</w:t>
      </w:r>
      <w:r>
        <w:t xml:space="preserve"> </w:t>
      </w:r>
      <w:r>
        <w:t xml:space="preserve">the state graph cannot be built from them directly. Pre-processing runs in two</w:t>
      </w:r>
      <w:r>
        <w:t xml:space="preserve"> </w:t>
      </w:r>
      <w:r>
        <w:t xml:space="preserve">stages, and the second is load-bearing rather than cosmetic.</w:t>
      </w:r>
    </w:p>
    <w:p>
      <w:pPr>
        <w:pStyle w:val="BodyText"/>
      </w:pPr>
      <w:r>
        <w:rPr>
          <w:bCs/>
          <w:b/>
        </w:rPr>
        <w:t xml:space="preserve">Stage 1 — Extraction.</w:t>
      </w:r>
      <w:r>
        <w:t xml:space="preserve"> </w:t>
      </w:r>
      <w:r>
        <w:t xml:space="preserve">The message is sent to a language model</w:t>
      </w:r>
      <w:r>
        <w:t xml:space="preserve"> </w:t>
      </w:r>
      <w:r>
        <w:t xml:space="preserve">(the</w:t>
      </w:r>
      <w:r>
        <w:t xml:space="preserve"> </w:t>
      </w:r>
      <w:r>
        <w:rPr>
          <w:smallCaps/>
        </w:rPr>
        <w:t xml:space="preserve">fast</w:t>
      </w:r>
      <w:r>
        <w:t xml:space="preserve"> </w:t>
      </w:r>
      <w:r>
        <w:t xml:space="preserve">tier,</w:t>
      </w:r>
      <w:r>
        <w:t xml:space="preserve"> </w:t>
      </w:r>
      <w:r>
        <w:rPr>
          <w:rStyle w:val="VerbatimChar"/>
        </w:rPr>
        <w:t xml:space="preserve">gemini-2.5-flash</w:t>
      </w:r>
      <w:r>
        <w:t xml:space="preserve"> </w:t>
      </w:r>
      <w:r>
        <w:t xml:space="preserve">by default) under a system</w:t>
      </w:r>
      <w:r>
        <w:t xml:space="preserve"> </w:t>
      </w:r>
      <w:r>
        <w:t xml:space="preserve">prompt that asks for subject–predicate–object triples, using structured output</w:t>
      </w:r>
      <w:r>
        <w:t xml:space="preserve"> </w:t>
      </w:r>
      <w:r>
        <w:t xml:space="preserve">so the response is schema-validated on arrival and cannot come back malformed.</w:t>
      </w:r>
      <w:r>
        <w:t xml:space="preserve"> </w:t>
      </w:r>
      <w:r>
        <w:t xml:space="preserve">The prompt admits a triple only if it</w:t>
      </w:r>
      <w:r>
        <w:t xml:space="preserve"> </w:t>
      </w:r>
      <w:r>
        <w:t xml:space="preserve">“</w:t>
      </w:r>
      <w:r>
        <w:t xml:space="preserve">would still be worth knowing in a</w:t>
      </w:r>
      <w:r>
        <w:t xml:space="preserve"> </w:t>
      </w:r>
      <w:r>
        <w:t xml:space="preserve">week</w:t>
      </w:r>
      <w:r>
        <w:t xml:space="preserve">”</w:t>
      </w:r>
      <w:r>
        <w:t xml:space="preserve">, which filters out transient chatter. An empty fact list is a correct</w:t>
      </w:r>
      <w:r>
        <w:t xml:space="preserve"> </w:t>
      </w:r>
      <w:r>
        <w:t xml:space="preserve">outcome, not an error: questions and greetings contain no durable facts.</w:t>
      </w:r>
    </w:p>
    <w:p>
      <w:pPr>
        <w:pStyle w:val="BodyText"/>
      </w:pPr>
      <w:r>
        <w:rPr>
          <w:bCs/>
          <w:b/>
        </w:rPr>
        <w:t xml:space="preserve">Stage 2 — Normalization.</w:t>
      </w:r>
      <w:r>
        <w:t xml:space="preserve"> </w:t>
      </w:r>
      <w:r>
        <w:t xml:space="preserve">The raw triples are folded into canonical</w:t>
      </w:r>
      <w:r>
        <w:t xml:space="preserve"> </w:t>
      </w:r>
      <w:r>
        <w:t xml:space="preserve">form. This exists because conflict detection in Section 4.2 finds</w:t>
      </w:r>
      <w:r>
        <w:t xml:space="preserve"> </w:t>
      </w:r>
      <w:r>
        <w:t xml:space="preserve">existing memories by matching</w:t>
      </w:r>
      <w:r>
        <w:t xml:space="preserve"> </w:t>
      </w:r>
      <w:r>
        <w:rPr>
          <w:rStyle w:val="VerbatimChar"/>
        </w:rPr>
        <w:t xml:space="preserve">(subject, predicate)</w:t>
      </w:r>
      <w:r>
        <w:t xml:space="preserve">. If the model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lives_in</w:t>
      </w:r>
      <w:r>
        <w:t xml:space="preserve"> </w:t>
      </w:r>
      <w:r>
        <w:t xml:space="preserve">on Monday and</w:t>
      </w:r>
      <w:r>
        <w:t xml:space="preserve"> </w:t>
      </w:r>
      <w:r>
        <w:rPr>
          <w:rStyle w:val="VerbatimChar"/>
        </w:rPr>
        <w:t xml:space="preserve">resides_in</w:t>
      </w:r>
      <w:r>
        <w:t xml:space="preserve"> </w:t>
      </w:r>
      <w:r>
        <w:t xml:space="preserve">on Tuesday,</w:t>
      </w:r>
      <w:r>
        <w:t xml:space="preserve"> </w:t>
      </w:r>
      <w:r>
        <w:t xml:space="preserve">nothing matches, nothing supersedes, and the graph silently accumulates</w:t>
      </w:r>
      <w:r>
        <w:t xml:space="preserve"> </w:t>
      </w:r>
      <w:r>
        <w:t xml:space="preserve">contradictory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facts — a failure that is invisible until a</w:t>
      </w:r>
      <w:r>
        <w:t xml:space="preserve"> </w:t>
      </w:r>
      <w:r>
        <w:t xml:space="preserve">query returns the wrong answer. Three operations are applied: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Subject folding.</w:t>
      </w:r>
      <w:r>
        <w:t xml:space="preserve"> </w:t>
      </w:r>
      <w:r>
        <w:t xml:space="preserve">Every first-person term</w:t>
      </w:r>
      <w:r>
        <w:t xml:space="preserve"> </w:t>
      </w:r>
      <w:r>
        <w:t xml:space="preserve">(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me</w:t>
      </w:r>
      <w:r>
        <w:t xml:space="preserve">,</w:t>
      </w:r>
      <w:r>
        <w:t xml:space="preserve"> </w:t>
      </w:r>
      <w:r>
        <w:rPr>
          <w:rStyle w:val="VerbatimChar"/>
        </w:rPr>
        <w:t xml:space="preserve">my</w:t>
      </w:r>
      <w:r>
        <w:t xml:space="preserve">,</w:t>
      </w:r>
      <w:r>
        <w:t xml:space="preserve"> </w:t>
      </w:r>
      <w:r>
        <w:rPr>
          <w:rStyle w:val="VerbatimChar"/>
        </w:rPr>
        <w:t xml:space="preserve">myself</w:t>
      </w:r>
      <w:r>
        <w:t xml:space="preserve">,</w:t>
      </w:r>
      <w:r>
        <w:t xml:space="preserve"> </w:t>
      </w:r>
      <w:r>
        <w:rPr>
          <w:rStyle w:val="VerbatimChar"/>
        </w:rPr>
        <w:t xml:space="preserve">mine</w:t>
      </w:r>
      <w:r>
        <w:t xml:space="preserve">,</w:t>
      </w:r>
      <w:r>
        <w:t xml:space="preserve"> </w:t>
      </w:r>
      <w:r>
        <w:rPr>
          <w:rStyle w:val="VerbatimChar"/>
        </w:rPr>
        <w:t xml:space="preserve">the 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speaker</w:t>
      </w:r>
      <w:r>
        <w:t xml:space="preserve">) collapses to the single subject</w:t>
      </w:r>
      <w:r>
        <w:t xml:space="preserve"> </w:t>
      </w:r>
      <w:r>
        <w:rPr>
          <w:rStyle w:val="VerbatimChar"/>
        </w:rPr>
        <w:t xml:space="preserve">user</w:t>
      </w:r>
      <w:r>
        <w:t xml:space="preserve">. Without this, statements about the speaker become</w:t>
      </w:r>
      <w:r>
        <w:t xml:space="preserve"> </w:t>
      </w:r>
      <w:r>
        <w:t xml:space="preserve">distinct graph nodes and never line up.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Predicate casing.</w:t>
      </w:r>
      <w:r>
        <w:t xml:space="preserve"> </w:t>
      </w:r>
      <w:r>
        <w:t xml:space="preserve">Any predicate the model coins is</w:t>
      </w:r>
      <w:r>
        <w:t xml:space="preserve"> </w:t>
      </w:r>
      <w:r>
        <w:t xml:space="preserve">lowercased and snake-cased, so a vocabulary that grows still grows in</w:t>
      </w:r>
      <w:r>
        <w:t xml:space="preserve"> </w:t>
      </w:r>
      <w:r>
        <w:t xml:space="preserve">one shape.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Synonym mapping.</w:t>
      </w:r>
      <w:r>
        <w:t xml:space="preserve"> </w:t>
      </w:r>
      <w:r>
        <w:t xml:space="preserve">22 observed surface variants are mapped onto</w:t>
      </w:r>
      <w:r>
        <w:t xml:space="preserve"> </w:t>
      </w:r>
      <w:r>
        <w:t xml:space="preserve">15 canonical predicates through a lookup table — for example</w:t>
      </w:r>
      <w:r>
        <w:t xml:space="preserve"> </w:t>
      </w:r>
      <w:r>
        <w:rPr>
          <w:rStyle w:val="VerbatimChar"/>
        </w:rPr>
        <w:t xml:space="preserve">resides_in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located_in</w:t>
      </w:r>
      <w:r>
        <w:t xml:space="preserve">,</w:t>
      </w:r>
      <w:r>
        <w:t xml:space="preserve"> </w:t>
      </w:r>
      <w:r>
        <w:rPr>
          <w:rStyle w:val="VerbatimChar"/>
        </w:rPr>
        <w:t xml:space="preserve">lives_at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based_in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moved_to</w:t>
      </w:r>
      <w:r>
        <w:t xml:space="preserve"> </w:t>
      </w:r>
      <w:r>
        <w:t xml:space="preserve">all become</w:t>
      </w:r>
      <w:r>
        <w:t xml:space="preserve"> </w:t>
      </w:r>
      <w:r>
        <w:rPr>
          <w:rStyle w:val="VerbatimChar"/>
        </w:rPr>
        <w:t xml:space="preserve">lives_in</w:t>
      </w:r>
      <w:r>
        <w:t xml:space="preserve">;</w:t>
      </w:r>
      <w:r>
        <w:t xml:space="preserve"> </w:t>
      </w:r>
      <w:r>
        <w:rPr>
          <w:rStyle w:val="VerbatimChar"/>
        </w:rPr>
        <w:t xml:space="preserve">employed_at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works_for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employed_by</w:t>
      </w:r>
      <w:r>
        <w:t xml:space="preserve"> </w:t>
      </w:r>
      <w:r>
        <w:t xml:space="preserve">become</w:t>
      </w:r>
      <w:r>
        <w:t xml:space="preserve"> </w:t>
      </w:r>
      <w:r>
        <w:rPr>
          <w:rStyle w:val="VerbatimChar"/>
        </w:rPr>
        <w:t xml:space="preserve">works_at</w:t>
      </w:r>
      <w:r>
        <w:t xml:space="preserve">. This table is the project’s mechanism for</w:t>
      </w:r>
      <w:r>
        <w:t xml:space="preserve"> </w:t>
      </w:r>
      <w:r>
        <w:t xml:space="preserve">absorbing model drift and is extended as new drift is observed.</w:t>
      </w:r>
    </w:p>
    <w:p>
      <w:pPr>
        <w:pStyle w:val="FirstParagraph"/>
      </w:pPr>
      <w:r>
        <w:rPr>
          <w:bCs/>
          <w:b/>
        </w:rPr>
        <w:t xml:space="preserve">Example.</w:t>
      </w:r>
      <w:r>
        <w:t xml:space="preserve"> </w:t>
      </w:r>
      <w:r>
        <w:t xml:space="preserve">The message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I’ve just moved to Berlin and I’m</w:t>
      </w:r>
      <w:r>
        <w:rPr>
          <w:iCs/>
          <w:i/>
        </w:rPr>
        <w:t xml:space="preserve"> </w:t>
      </w:r>
      <w:r>
        <w:rPr>
          <w:iCs/>
          <w:i/>
        </w:rPr>
        <w:t xml:space="preserve">learning German</w:t>
      </w:r>
      <w:r>
        <w:rPr>
          <w:iCs/>
          <w:i/>
        </w:rPr>
        <w:t xml:space="preserve">”</w:t>
      </w:r>
      <w:r>
        <w:t xml:space="preserve"> </w:t>
      </w:r>
      <w:r>
        <w:t xml:space="preserve">produces, after Stage 1:</w:t>
      </w:r>
      <w:r>
        <w:t xml:space="preserve"> </w:t>
      </w:r>
      <w:r>
        <w:rPr>
          <w:rStyle w:val="VerbatimChar"/>
        </w:rPr>
        <w:t xml:space="preserve">(I, moved_to, Berlin, 0.95)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(I, learning, German, 0.9)</w:t>
      </w:r>
      <w:r>
        <w:t xml:space="preserve">; and after Stage 2:</w:t>
      </w:r>
      <w:r>
        <w:t xml:space="preserve"> </w:t>
      </w:r>
      <w:r>
        <w:rPr>
          <w:rStyle w:val="VerbatimChar"/>
        </w:rPr>
        <w:t xml:space="preserve">(user, lives_in, Berlin, 0.95)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(user, is_learning, German, 0.9)</w:t>
      </w:r>
      <w:r>
        <w:t xml:space="preserve">. The first now matches an existing</w:t>
      </w:r>
      <w:r>
        <w:t xml:space="preserve"> </w:t>
      </w:r>
      <w:r>
        <w:rPr>
          <w:rStyle w:val="VerbatimChar"/>
        </w:rPr>
        <w:t xml:space="preserve">(user, lives_in, Delhi)</w:t>
      </w:r>
      <w:r>
        <w:t xml:space="preserve"> </w:t>
      </w:r>
      <w:r>
        <w:t xml:space="preserve">row on subject and predicate, which is what</w:t>
      </w:r>
      <w:r>
        <w:t xml:space="preserve"> </w:t>
      </w:r>
      <w:r>
        <w:t xml:space="preserve">allows it to supersede that row.</w:t>
      </w:r>
    </w:p>
    <w:p>
      <w:pPr>
        <w:pStyle w:val="BodyText"/>
      </w:pPr>
      <w:r>
        <w:rPr>
          <w:bCs/>
          <w:b/>
        </w:rPr>
        <w:t xml:space="preserve">Embedding.</w:t>
      </w:r>
      <w:r>
        <w:t xml:space="preserve"> </w:t>
      </w:r>
      <w:r>
        <w:t xml:space="preserve">Each normalized fact is embedded for candidate search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gemini-embedding-001</w:t>
      </w:r>
      <w:r>
        <w:t xml:space="preserve"> </w:t>
      </w:r>
      <w:r>
        <w:t xml:space="preserve">at 1536 dimensions, matching the</w:t>
      </w:r>
      <w:r>
        <w:t xml:space="preserve"> </w:t>
      </w:r>
      <w:r>
        <w:rPr>
          <w:rStyle w:val="VerbatimChar"/>
        </w:rPr>
        <w:t xml:space="preserve">vector(1536)</w:t>
      </w:r>
      <w:r>
        <w:t xml:space="preserve"> </w:t>
      </w:r>
      <w:r>
        <w:t xml:space="preserve">column (the model supports this natively by Matryoshka</w:t>
      </w:r>
      <w:r>
        <w:t xml:space="preserve"> </w:t>
      </w:r>
      <w:r>
        <w:t xml:space="preserve">truncation, so no migration is needed). The string embedded is</w:t>
      </w:r>
      <w:r>
        <w:t xml:space="preserve"> </w:t>
      </w:r>
      <w:r>
        <w:t xml:space="preserve">“</w:t>
      </w:r>
      <w:r>
        <w:rPr>
          <w:rStyle w:val="VerbatimChar"/>
        </w:rPr>
        <w:t xml:space="preserve">subject predicate object</w:t>
      </w:r>
      <w:r>
        <w:t xml:space="preserve">”</w:t>
      </w:r>
      <w:r>
        <w:t xml:space="preserve"> </w:t>
      </w:r>
      <w:r>
        <w:t xml:space="preserve">with underscores replaced by spaces, since</w:t>
      </w:r>
      <w:r>
        <w:t xml:space="preserve"> </w:t>
      </w:r>
      <w:r>
        <w:rPr>
          <w:rStyle w:val="VerbatimChar"/>
        </w:rPr>
        <w:t xml:space="preserve">lives_in</w:t>
      </w:r>
      <w:r>
        <w:t xml:space="preserve"> </w:t>
      </w:r>
      <w:r>
        <w:t xml:space="preserve">embeds better as</w:t>
      </w:r>
      <w:r>
        <w:t xml:space="preserve"> </w:t>
      </w:r>
      <w:r>
        <w:rPr>
          <w:iCs/>
          <w:i/>
        </w:rPr>
        <w:t xml:space="preserve">lives in</w:t>
      </w:r>
      <w:r>
        <w:t xml:space="preserve">. Embeddings are</w:t>
      </w:r>
      <w:r>
        <w:t xml:space="preserve"> </w:t>
      </w:r>
      <w:r>
        <w:rPr>
          <w:iCs/>
          <w:i/>
        </w:rPr>
        <w:t xml:space="preserve">asymmetric</w:t>
      </w:r>
      <w:r>
        <w:t xml:space="preserve">: stored facts use the</w:t>
      </w:r>
      <w:r>
        <w:t xml:space="preserve"> </w:t>
      </w:r>
      <w:r>
        <w:rPr>
          <w:rStyle w:val="VerbatimChar"/>
        </w:rPr>
        <w:t xml:space="preserve">RETRIEVAL_DOCUMENT</w:t>
      </w:r>
      <w:r>
        <w:t xml:space="preserve"> </w:t>
      </w:r>
      <w:r>
        <w:t xml:space="preserve">role and</w:t>
      </w:r>
      <w:r>
        <w:t xml:space="preserve"> </w:t>
      </w:r>
      <w:r>
        <w:t xml:space="preserve">search queries use</w:t>
      </w:r>
      <w:r>
        <w:t xml:space="preserve"> </w:t>
      </w:r>
      <w:r>
        <w:rPr>
          <w:rStyle w:val="VerbatimChar"/>
        </w:rPr>
        <w:t xml:space="preserve">RETRIEVAL_QUERY</w:t>
      </w:r>
      <w:r>
        <w:t xml:space="preserve">, which places them in the same</w:t>
      </w:r>
      <w:r>
        <w:t xml:space="preserve"> </w:t>
      </w:r>
      <w:r>
        <w:t xml:space="preserve">space with better ranking; conflict detection compares a new fact against stored</w:t>
      </w:r>
      <w:r>
        <w:t xml:space="preserve"> </w:t>
      </w:r>
      <w:r>
        <w:t xml:space="preserve">facts, so it uses the document role on both sides. If the embedding service</w:t>
      </w:r>
      <w:r>
        <w:t xml:space="preserve"> </w:t>
      </w:r>
      <w:r>
        <w:t xml:space="preserve">fails, the fact is written with a null embedding rather than dropped —</w:t>
      </w:r>
      <w:r>
        <w:t xml:space="preserve"> </w:t>
      </w:r>
      <w:r>
        <w:t xml:space="preserve">candidate search degrades to exact matching, which loses recall, but losing the</w:t>
      </w:r>
      <w:r>
        <w:t xml:space="preserve"> </w:t>
      </w:r>
      <w:r>
        <w:t xml:space="preserve">fact would be worse and the row can be backfilled.</w:t>
      </w:r>
    </w:p>
    <w:bookmarkEnd w:id="30"/>
    <w:bookmarkStart w:id="40" w:name="sec:arch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Proposed Workflow / Architecture</w:t>
      </w:r>
    </w:p>
    <w:p>
      <w:pPr>
        <w:pStyle w:val="FirstParagraph"/>
      </w:pPr>
      <w:r>
        <w:t xml:space="preserve">Figure 1 shows the architecture. The system is a three-tier</w:t>
      </w:r>
      <w:r>
        <w:t xml:space="preserve"> </w:t>
      </w:r>
      <w:r>
        <w:t xml:space="preserve">deployment — a React/TypeScript client on Vercel, a FastAPI service on</w:t>
      </w:r>
      <w:r>
        <w:t xml:space="preserve"> </w:t>
      </w:r>
      <w:r>
        <w:t xml:space="preserve">Render, and Supabase Postgres with the</w:t>
      </w:r>
      <w:r>
        <w:t xml:space="preserve"> </w:t>
      </w:r>
      <w:r>
        <w:rPr>
          <w:rStyle w:val="VerbatimChar"/>
        </w:rPr>
        <w:t xml:space="preserve">pgvector</w:t>
      </w:r>
      <w:r>
        <w:t xml:space="preserve"> </w:t>
      </w:r>
      <w:r>
        <w:t xml:space="preserve">extension — but the</w:t>
      </w:r>
      <w:r>
        <w:t xml:space="preserve"> </w:t>
      </w:r>
      <w:r>
        <w:t xml:space="preserve">part that matters is the write pipeline and the read policy inside the service.</w:t>
      </w:r>
    </w:p>
    <w:p>
      <w:pPr>
        <w:pStyle w:val="CaptionedFigure"/>
      </w:pPr>
      <w:r>
        <w:drawing>
          <wp:inline>
            <wp:extent cx="5334000" cy="2487357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fig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7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The DTSG architecture. The upper path is the write pipeline: the raw</w:t>
      </w:r>
      <w:r>
        <w:t xml:space="preserve"> </w:t>
      </w:r>
      <w:r>
        <w:t xml:space="preserve">message is committed to the immutable event log</w:t>
      </w:r>
      <w:r>
        <w:t xml:space="preserve"> </w:t>
      </w:r>
      <w:r>
        <w:rPr>
          <w:iCs/>
          <w:i/>
        </w:rPr>
        <w:t xml:space="preserve">first, in its own</w:t>
      </w:r>
      <w:r>
        <w:rPr>
          <w:iCs/>
          <w:i/>
        </w:rPr>
        <w:t xml:space="preserve"> </w:t>
      </w:r>
      <w:r>
        <w:rPr>
          <w:iCs/>
          <w:i/>
        </w:rPr>
        <w:t xml:space="preserve">transaction</w:t>
      </w:r>
      <w:r>
        <w:t xml:space="preserve">, and only then is derived state computed — extraction,</w:t>
      </w:r>
      <w:r>
        <w:t xml:space="preserve"> </w:t>
      </w:r>
      <w:r>
        <w:t xml:space="preserve">two-armed candidate search, LLM classification, and an atomic</w:t>
      </w:r>
      <w:r>
        <w:t xml:space="preserve"> </w:t>
      </w:r>
      <w:r>
        <w:t xml:space="preserve">insert-and-expire. The lower path is retrieval: Postgres performs approximate</w:t>
      </w:r>
      <w:r>
        <w:t xml:space="preserve"> </w:t>
      </w:r>
      <w:r>
        <w:t xml:space="preserve">nearest-neighbour search over the HNSW index and deliberately over-fetches,</w:t>
      </w:r>
      <w:r>
        <w:t xml:space="preserve"> </w:t>
      </w:r>
      <w:r>
        <w:t xml:space="preserve">because top-K by cosine is not top-K by the full score; Python then applies</w:t>
      </w:r>
      <w:r>
        <w:t xml:space="preserve"> </w:t>
      </w:r>
      <w:r>
        <w:t xml:space="preserve">the temporal re-ranking formula of Equation (1). Dashed nodes are</w:t>
      </w:r>
      <w:r>
        <w:t xml:space="preserve"> </w:t>
      </w:r>
      <w:r>
        <w:t xml:space="preserve">language-model calls.</w:t>
      </w:r>
    </w:p>
    <w:bookmarkStart w:id="34" w:name="the-write-pipeline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The write pipeline</w:t>
      </w:r>
    </w:p>
    <w:p>
      <w:pPr>
        <w:pStyle w:val="FirstParagraph"/>
      </w:pPr>
      <w:r>
        <w:t xml:space="preserve">The ingest path is</w:t>
      </w:r>
    </w:p>
    <w:p>
      <w:pPr>
        <w:pStyle w:val="BlockText"/>
      </w:pPr>
      <w:r>
        <w:t xml:space="preserve">message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event (committed)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facts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candidates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classification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writes.</w:t>
      </w:r>
    </w:p>
    <w:p>
      <w:pPr>
        <w:pStyle w:val="FirstParagraph"/>
      </w:pPr>
      <w:r>
        <w:rPr>
          <w:bCs/>
          <w:b/>
        </w:rPr>
        <w:t xml:space="preserve">The event commits first, alone.</w:t>
      </w:r>
      <w:r>
        <w:t xml:space="preserve"> </w:t>
      </w:r>
      <w:r>
        <w:t xml:space="preserve">Extraction and classification both</w:t>
      </w:r>
      <w:r>
        <w:t xml:space="preserve"> </w:t>
      </w:r>
      <w:r>
        <w:t xml:space="preserve">call a language model, so both can fail on a rate limit or a timeout. If the</w:t>
      </w:r>
      <w:r>
        <w:t xml:space="preserve"> </w:t>
      </w:r>
      <w:r>
        <w:t xml:space="preserve">whole flow shared one transaction, such a failure would roll back the raw</w:t>
      </w:r>
      <w:r>
        <w:t xml:space="preserve"> </w:t>
      </w:r>
      <w:r>
        <w:t xml:space="preserve">message too — and the raw message is the one thing that cannot be</w:t>
      </w:r>
      <w:r>
        <w:t xml:space="preserve"> </w:t>
      </w:r>
      <w:r>
        <w:t xml:space="preserve">reconstructed. Memories can always be rebuilt by replaying events; events</w:t>
      </w:r>
      <w:r>
        <w:t xml:space="preserve"> </w:t>
      </w:r>
      <w:r>
        <w:t xml:space="preserve">cannot be rebuilt from anything. So the log commits in its own transaction and</w:t>
      </w:r>
      <w:r>
        <w:t xml:space="preserve"> </w:t>
      </w:r>
      <w:r>
        <w:t xml:space="preserve">a downstream failure costs derived state, never history. Each fact is then</w:t>
      </w:r>
      <w:r>
        <w:t xml:space="preserve"> </w:t>
      </w:r>
      <w:r>
        <w:t xml:space="preserve">applied in its own transaction, so one fact’s failure does not undo its</w:t>
      </w:r>
      <w:r>
        <w:t xml:space="preserve"> </w:t>
      </w:r>
      <w:r>
        <w:t xml:space="preserve">predecessors’ writes.</w:t>
      </w:r>
    </w:p>
    <w:p>
      <w:pPr>
        <w:pStyle w:val="BodyText"/>
      </w:pPr>
      <w:r>
        <w:rPr>
          <w:bCs/>
          <w:b/>
        </w:rPr>
        <w:t xml:space="preserve">Immutability is enforced, not intended.</w:t>
      </w:r>
      <w:r>
        <w:t xml:space="preserve"> </w:t>
      </w:r>
      <w:r>
        <w:t xml:space="preserve">Migration 0002 places</w:t>
      </w:r>
      <w:r>
        <w:t xml:space="preserve"> </w:t>
      </w:r>
      <w:r>
        <w:rPr>
          <w:rStyle w:val="VerbatimChar"/>
        </w:rPr>
        <w:t xml:space="preserve">BEFORE UPDATE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BEFORE DELETE</w:t>
      </w:r>
      <w:r>
        <w:t xml:space="preserve"> </w:t>
      </w:r>
      <w:r>
        <w:t xml:space="preserve">triggers on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that reject the operation for every role, service role included. Before this,</w:t>
      </w:r>
      <w:r>
        <w:t xml:space="preserve"> </w:t>
      </w:r>
      <w:r>
        <w:t xml:space="preserve">“</w:t>
      </w:r>
      <w:r>
        <w:t xml:space="preserve">append-only</w:t>
      </w:r>
      <w:r>
        <w:t xml:space="preserve">”</w:t>
      </w:r>
      <w:r>
        <w:t xml:space="preserve"> </w:t>
      </w:r>
      <w:r>
        <w:t xml:space="preserve">was a convention one careless query away from being false.</w:t>
      </w:r>
      <w:r>
        <w:t xml:space="preserve"> </w:t>
      </w:r>
      <w:r>
        <w:t xml:space="preserve">Genuine deletions do eventually become necessary (an erasure request, a test</w:t>
      </w:r>
      <w:r>
        <w:t xml:space="preserve"> </w:t>
      </w:r>
      <w:r>
        <w:t xml:space="preserve">teardown), so there is a deliberate, transaction-scoped escape hatch:</w:t>
      </w:r>
    </w:p>
    <w:p>
      <w:pPr>
        <w:pStyle w:val="SourceCode"/>
      </w:pP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dtsg.allow_event_mutation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set local</w:t>
      </w:r>
      <w:r>
        <w:t xml:space="preserve"> </w:t>
      </w:r>
      <w:r>
        <w:t xml:space="preserve">scopes the exemption to the transaction, so it</w:t>
      </w:r>
      <w:r>
        <w:t xml:space="preserve"> </w:t>
      </w:r>
      <w:r>
        <w:t xml:space="preserve">cannot leak into the pooled connection’s next user, and application code never</w:t>
      </w:r>
      <w:r>
        <w:t xml:space="preserve"> </w:t>
      </w:r>
      <w:r>
        <w:t xml:space="preserve">sets it. Erasing history stays possible, but never accidental.</w:t>
      </w:r>
    </w:p>
    <w:p>
      <w:pPr>
        <w:pStyle w:val="BodyText"/>
      </w:pPr>
      <w:r>
        <w:rPr>
          <w:bCs/>
          <w:b/>
        </w:rPr>
        <w:t xml:space="preserve">Candidate search has two arms</w:t>
      </w:r>
      <w:r>
        <w:t xml:space="preserve"> </w:t>
      </w:r>
      <w:r>
        <w:t xml:space="preserve">, because they fail in opposite</w:t>
      </w:r>
      <w:r>
        <w:t xml:space="preserve"> </w:t>
      </w:r>
      <w:r>
        <w:t xml:space="preserve">directions. The</w:t>
      </w:r>
      <w:r>
        <w:t xml:space="preserve"> </w:t>
      </w:r>
      <w:r>
        <w:rPr>
          <w:bCs/>
          <w:b/>
        </w:rPr>
        <w:t xml:space="preserve">exact</w:t>
      </w:r>
      <w:r>
        <w:t xml:space="preserve"> </w:t>
      </w:r>
      <w:r>
        <w:t xml:space="preserve">arm matches on</w:t>
      </w:r>
      <w:r>
        <w:t xml:space="preserve"> </w:t>
      </w:r>
      <w:r>
        <w:rPr>
          <w:rStyle w:val="VerbatimChar"/>
        </w:rPr>
        <w:t xml:space="preserve">(user_id, subject, predicate)</w:t>
      </w:r>
      <w:r>
        <w:t xml:space="preserve"> </w:t>
      </w:r>
      <w:r>
        <w:t xml:space="preserve">and is always included regardless of vector distance: if the user</w:t>
      </w:r>
      <w:r>
        <w:t xml:space="preserve"> </w:t>
      </w:r>
      <w:r>
        <w:t xml:space="preserve">already has a</w:t>
      </w:r>
      <w:r>
        <w:t xml:space="preserve"> </w:t>
      </w:r>
      <w:r>
        <w:rPr>
          <w:rStyle w:val="VerbatimChar"/>
        </w:rPr>
        <w:t xml:space="preserve">lives_in</w:t>
      </w:r>
      <w:r>
        <w:t xml:space="preserve"> </w:t>
      </w:r>
      <w:r>
        <w:t xml:space="preserve">fact, a new one must be considered even when</w:t>
      </w:r>
      <w:r>
        <w:t xml:space="preserve"> </w:t>
      </w:r>
      <w:r>
        <w:t xml:space="preserve">Delhi and Berlin embed far apart. The</w:t>
      </w:r>
      <w:r>
        <w:t xml:space="preserve"> </w:t>
      </w:r>
      <w:r>
        <w:rPr>
          <w:bCs/>
          <w:b/>
        </w:rPr>
        <w:t xml:space="preserve">vector</w:t>
      </w:r>
      <w:r>
        <w:t xml:space="preserve"> </w:t>
      </w:r>
      <w:r>
        <w:t xml:space="preserve">arm retrieves</w:t>
      </w:r>
      <w:r>
        <w:t xml:space="preserve"> </w:t>
      </w:r>
      <w:r>
        <w:t xml:space="preserve">semantically near facts above a similarity floor of</w:t>
      </w:r>
      <w:r>
        <w:t xml:space="preserve"> </w:t>
      </w:r>
      <m:oMath>
        <m:r>
          <m:t>0.55</m:t>
        </m:r>
      </m:oMath>
      <w:r>
        <w:t xml:space="preserve">, catching overlap the</w:t>
      </w:r>
      <w:r>
        <w:t xml:space="preserve"> </w:t>
      </w:r>
      <w:r>
        <w:t xml:space="preserve">exact arm misses — an older</w:t>
      </w:r>
      <w:r>
        <w:t xml:space="preserve"> </w:t>
      </w:r>
      <w:r>
        <w:rPr>
          <w:rStyle w:val="VerbatimChar"/>
        </w:rPr>
        <w:t xml:space="preserve">works_at</w:t>
      </w:r>
      <w:r>
        <w:t xml:space="preserve"> </w:t>
      </w:r>
      <w:r>
        <w:t xml:space="preserve">against a new</w:t>
      </w:r>
      <w:r>
        <w:t xml:space="preserve"> </w:t>
      </w:r>
      <w:r>
        <w:rPr>
          <w:rStyle w:val="VerbatimChar"/>
        </w:rPr>
        <w:t xml:space="preserve">works_as</w:t>
      </w:r>
      <w:r>
        <w:t xml:space="preserve">, for instance. The union is passed to the classifier.</w:t>
      </w:r>
    </w:p>
    <w:p>
      <w:pPr>
        <w:pStyle w:val="BodyText"/>
      </w:pPr>
      <w:r>
        <w:rPr>
          <w:bCs/>
          <w:b/>
        </w:rPr>
        <w:t xml:space="preserve">The classification.</w:t>
      </w:r>
      <w:r>
        <w:t xml:space="preserve"> </w:t>
      </w:r>
      <w:r>
        <w:t xml:space="preserve">An LLM assigns one of three resolutions:</w:t>
      </w:r>
    </w:p>
    <w:tbl>
      <w:tblPr>
        <w:tblStyle w:val="Table"/>
        <w:tblW w:type="auto" w:w="0"/>
        <w:tblLayout w:type="fixed"/>
        <w:tblLook w:firstRow="0" w:lastRow="0" w:firstColumn="0" w:lastColumn="0" w:noHBand="0" w:noVBand="0" w:val="0000"/>
        <w:jc w:val="start"/>
      </w:tblPr>
      <w:tblGrid>
        <w:gridCol w:w="1476"/>
        <w:gridCol w:w="7550"/>
      </w:tblGrid>
      <w:tr>
        <w:tc>
          <w:tcPr>
            <w:tcW w:type="dxa" w:w="1476"/>
          </w:tcPr>
          <w:p>
            <w:pPr>
              <w:pStyle w:val="Compact"/>
              <w:jc w:val="left"/>
            </w:pPr>
            <w:r>
              <w:rPr>
                <w:smallCaps/>
              </w:rPr>
              <w:t xml:space="preserve">reinforce</w:t>
            </w:r>
          </w:p>
        </w:tc>
        <w:tc>
          <w:tcPr>
            <w:tcW w:type="dxa" w:w="7550"/>
          </w:tcPr>
          <w:p>
            <w:pPr>
              <w:pStyle w:val="Compact"/>
              <w:jc w:val="left"/>
            </w:pPr>
            <w:r>
              <w:t xml:space="preserve">the new fact restates a held one; raise its confidence, store no copy</w:t>
            </w:r>
          </w:p>
        </w:tc>
      </w:tr>
      <w:tr>
        <w:tc>
          <w:tcPr>
            <w:tcW w:type="dxa" w:w="1476"/>
          </w:tcPr>
          <w:p>
            <w:pPr>
              <w:pStyle w:val="Compact"/>
              <w:jc w:val="left"/>
            </w:pPr>
            <w:r>
              <w:rPr>
                <w:smallCaps/>
              </w:rPr>
              <w:t xml:space="preserve">additive</w:t>
            </w:r>
          </w:p>
        </w:tc>
        <w:tc>
          <w:tcPr>
            <w:tcW w:type="dxa" w:w="7550"/>
          </w:tcPr>
          <w:p>
            <w:pPr>
              <w:pStyle w:val="Compact"/>
              <w:jc w:val="left"/>
            </w:pPr>
            <w:r>
              <w:t xml:space="preserve">the new fact coexists with everything; store it, touch nothing</w:t>
            </w:r>
          </w:p>
        </w:tc>
      </w:tr>
      <w:tr>
        <w:tc>
          <w:tcPr>
            <w:tcW w:type="dxa" w:w="1476"/>
          </w:tcPr>
          <w:p>
            <w:pPr>
              <w:pStyle w:val="Compact"/>
              <w:jc w:val="left"/>
            </w:pPr>
            <w:r>
              <w:rPr>
                <w:smallCaps/>
              </w:rPr>
              <w:t xml:space="preserve">supersede</w:t>
            </w:r>
          </w:p>
        </w:tc>
        <w:tc>
          <w:tcPr>
            <w:tcW w:type="dxa" w:w="7550"/>
          </w:tcPr>
          <w:p>
            <w:pPr>
              <w:pStyle w:val="Compact"/>
              <w:jc w:val="left"/>
            </w:pPr>
            <w:r>
              <w:t xml:space="preserve">the new fact makes held facts untrue; store it, expire and link them</w:t>
            </w:r>
          </w:p>
        </w:tc>
      </w:tr>
    </w:tbl>
    <w:p>
      <w:pPr>
        <w:pStyle w:val="BodyText"/>
      </w:pPr>
      <w:r>
        <w:t xml:space="preserve">The decision that matters is</w:t>
      </w:r>
      <w:r>
        <w:t xml:space="preserve"> </w:t>
      </w:r>
      <w:r>
        <w:rPr>
          <w:smallCaps/>
        </w:rPr>
        <w:t xml:space="preserve">additive</w:t>
      </w:r>
      <w:r>
        <w:t xml:space="preserve"> </w:t>
      </w:r>
      <w:r>
        <w:t xml:space="preserve">vs. </w:t>
      </w:r>
      <w:r>
        <w:rPr>
          <w:smallCaps/>
        </w:rPr>
        <w:t xml:space="preserve">supersede</w:t>
      </w:r>
      <w:r>
        <w:t xml:space="preserve">,</w:t>
      </w:r>
      <w:r>
        <w:t xml:space="preserve"> </w:t>
      </w:r>
      <w:r>
        <w:t xml:space="preserve">and it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“</w:t>
      </w:r>
      <w:r>
        <w:t xml:space="preserve">same subject and predicate</w:t>
      </w:r>
      <w:r>
        <w:t xml:space="preserve">”</w:t>
      </w:r>
      <w:r>
        <w:t xml:space="preserve">:</w:t>
      </w:r>
    </w:p>
    <w:p>
      <w:pPr>
        <w:pStyle w:val="BlockText"/>
      </w:pPr>
      <w:r>
        <w:rPr>
          <w:rStyle w:val="VerbatimChar"/>
        </w:rPr>
        <w:t xml:space="preserve">user speaks English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user speaks Hindi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smallCaps/>
        </w:rPr>
        <w:t xml:space="preserve">additive</w:t>
      </w:r>
      <w:r>
        <w:t xml:space="preserve"> </w:t>
      </w:r>
      <w:r>
        <w:t xml:space="preserve">(multi-valued)</w:t>
      </w:r>
    </w:p>
    <w:p>
      <w:pPr>
        <w:pStyle w:val="BlockText"/>
      </w:pPr>
      <w:r>
        <w:rPr>
          <w:rStyle w:val="VerbatimChar"/>
        </w:rPr>
        <w:t xml:space="preserve">user lives_in Delhi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user lives_in Berlin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smallCaps/>
        </w:rPr>
        <w:t xml:space="preserve">supersede</w:t>
      </w:r>
      <w:r>
        <w:t xml:space="preserve"> </w:t>
      </w:r>
      <w:r>
        <w:t xml:space="preserve">(single-valued)</w:t>
      </w:r>
    </w:p>
    <w:p>
      <w:pPr>
        <w:pStyle w:val="FirstParagraph"/>
      </w:pPr>
      <w:r>
        <w:t xml:space="preserve">Both pairs share a subject and a predicate. Treating that as contradiction</w:t>
      </w:r>
      <w:r>
        <w:t xml:space="preserve"> </w:t>
      </w:r>
      <w:r>
        <w:t xml:space="preserve">would silently delete the user’s second language; treating it as coexistence</w:t>
      </w:r>
      <w:r>
        <w:t xml:space="preserve"> </w:t>
      </w:r>
      <w:r>
        <w:t xml:space="preserve">would leave them living in two cities. Nothing in the schema decides this — it</w:t>
      </w:r>
      <w:r>
        <w:t xml:space="preserve"> </w:t>
      </w:r>
      <w:r>
        <w:t xml:space="preserve">is a judgement about whether a predicate can hold several values at once, which</w:t>
      </w:r>
      <w:r>
        <w:t xml:space="preserve"> </w:t>
      </w:r>
      <w:r>
        <w:t xml:space="preserve">is why a language model makes the call, prompted with explicit single-valued and</w:t>
      </w:r>
      <w:r>
        <w:t xml:space="preserve"> </w:t>
      </w:r>
      <w:r>
        <w:t xml:space="preserve">multi-valued exemplars.</w:t>
      </w:r>
    </w:p>
    <w:p>
      <w:pPr>
        <w:pStyle w:val="BodyText"/>
      </w:pPr>
      <w:r>
        <w:t xml:space="preserve">The error policy is deliberately</w:t>
      </w:r>
      <w:r>
        <w:t xml:space="preserve"> </w:t>
      </w:r>
      <w:r>
        <w:rPr>
          <w:bCs/>
          <w:b/>
        </w:rPr>
        <w:t xml:space="preserve">asymmetric</w:t>
      </w:r>
      <w:r>
        <w:t xml:space="preserve">. A wrong</w:t>
      </w:r>
      <w:r>
        <w:t xml:space="preserve"> </w:t>
      </w:r>
      <w:r>
        <w:rPr>
          <w:smallCaps/>
        </w:rPr>
        <w:t xml:space="preserve">additive</w:t>
      </w:r>
      <w:r>
        <w:t xml:space="preserve"> </w:t>
      </w:r>
      <w:r>
        <w:t xml:space="preserve">leaves a stale fact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 which the retrieval ranking moderates and a</w:t>
      </w:r>
      <w:r>
        <w:t xml:space="preserve"> </w:t>
      </w:r>
      <w:r>
        <w:t xml:space="preserve">later correction repairs. A wrong</w:t>
      </w:r>
      <w:r>
        <w:t xml:space="preserve"> </w:t>
      </w:r>
      <w:r>
        <w:rPr>
          <w:smallCaps/>
        </w:rPr>
        <w:t xml:space="preserve">supersede</w:t>
      </w:r>
      <w:r>
        <w:t xml:space="preserve"> </w:t>
      </w:r>
      <w:r>
        <w:t xml:space="preserve">expires something true; the</w:t>
      </w:r>
      <w:r>
        <w:t xml:space="preserve"> </w:t>
      </w:r>
      <w:r>
        <w:t xml:space="preserve">row survives, but it drops out of</w:t>
      </w:r>
      <w:r>
        <w:t xml:space="preserve"> </w:t>
      </w:r>
      <w:r>
        <w:t xml:space="preserve">“</w:t>
      </w:r>
      <w:r>
        <w:t xml:space="preserve">what is true now</w:t>
      </w:r>
      <w:r>
        <w:t xml:space="preserve">”</w:t>
      </w:r>
      <w:r>
        <w:t xml:space="preserve"> </w:t>
      </w:r>
      <w:r>
        <w:t xml:space="preserve">until someone notices. So</w:t>
      </w:r>
      <w:r>
        <w:t xml:space="preserve"> </w:t>
      </w:r>
      <w:r>
        <w:t xml:space="preserve">the prompt instructs the model to choose</w:t>
      </w:r>
      <w:r>
        <w:t xml:space="preserve"> </w:t>
      </w:r>
      <w:r>
        <w:rPr>
          <w:smallCaps/>
        </w:rPr>
        <w:t xml:space="preserve">additive</w:t>
      </w:r>
      <w:r>
        <w:t xml:space="preserve"> </w:t>
      </w:r>
      <w:r>
        <w:t xml:space="preserve">when genuinely</w:t>
      </w:r>
      <w:r>
        <w:t xml:space="preserve"> </w:t>
      </w:r>
      <w:r>
        <w:t xml:space="preserve">unsure. Two further guards run after the model returns: a</w:t>
      </w:r>
      <w:r>
        <w:t xml:space="preserve"> </w:t>
      </w:r>
      <w:r>
        <w:rPr>
          <w:smallCaps/>
        </w:rPr>
        <w:t xml:space="preserve">reinforce</w:t>
      </w:r>
      <w:r>
        <w:t xml:space="preserve"> </w:t>
      </w:r>
      <w:r>
        <w:t xml:space="preserve">or</w:t>
      </w:r>
      <w:r>
        <w:t xml:space="preserve"> </w:t>
      </w:r>
      <w:r>
        <w:rPr>
          <w:smallCaps/>
        </w:rPr>
        <w:t xml:space="preserve">supersede</w:t>
      </w:r>
      <w:r>
        <w:t xml:space="preserve"> </w:t>
      </w:r>
      <w:r>
        <w:t xml:space="preserve">naming no known memory is downgraded to</w:t>
      </w:r>
      <w:r>
        <w:t xml:space="preserve"> </w:t>
      </w:r>
      <w:r>
        <w:rPr>
          <w:smallCaps/>
        </w:rPr>
        <w:t xml:space="preserve">additive</w:t>
      </w:r>
      <w:r>
        <w:t xml:space="preserve"> </w:t>
      </w:r>
      <w:r>
        <w:t xml:space="preserve">(a</w:t>
      </w:r>
      <w:r>
        <w:t xml:space="preserve"> </w:t>
      </w:r>
      <w:r>
        <w:rPr>
          <w:smallCaps/>
        </w:rPr>
        <w:t xml:space="preserve">supersede</w:t>
      </w:r>
      <w:r>
        <w:t xml:space="preserve"> </w:t>
      </w:r>
      <w:r>
        <w:t xml:space="preserve">with no valid target would expire nothing while still</w:t>
      </w:r>
      <w:r>
        <w:t xml:space="preserve"> </w:t>
      </w:r>
      <w:r>
        <w:t xml:space="preserve">writing a new fact, producing exactly the contradiction the phase exists to</w:t>
      </w:r>
      <w:r>
        <w:t xml:space="preserve"> </w:t>
      </w:r>
      <w:r>
        <w:t xml:space="preserve">prevent), and a</w:t>
      </w:r>
      <w:r>
        <w:t xml:space="preserve"> </w:t>
      </w:r>
      <w:r>
        <w:rPr>
          <w:smallCaps/>
        </w:rPr>
        <w:t xml:space="preserve">reinforce</w:t>
      </w:r>
      <w:r>
        <w:t xml:space="preserve"> </w:t>
      </w:r>
      <w:r>
        <w:t xml:space="preserve">naming several rows is trimmed to the closest</w:t>
      </w:r>
      <w:r>
        <w:t xml:space="preserve"> </w:t>
      </w:r>
      <w:r>
        <w:t xml:space="preserve">one, since reinforcing several at once would inflate confidence across facts the</w:t>
      </w:r>
      <w:r>
        <w:t xml:space="preserve"> </w:t>
      </w:r>
      <w:r>
        <w:t xml:space="preserve">user restated only one of. When the candidate list is empty the model is not</w:t>
      </w:r>
      <w:r>
        <w:t xml:space="preserve"> </w:t>
      </w:r>
      <w:r>
        <w:t xml:space="preserve">called at all — no candidates means no possible conflict, which removes any</w:t>
      </w:r>
      <w:r>
        <w:t xml:space="preserve"> </w:t>
      </w:r>
      <w:r>
        <w:t xml:space="preserve">chance of a hallucinated target on what is also the most common path.</w:t>
      </w:r>
    </w:p>
    <w:p>
      <w:pPr>
        <w:pStyle w:val="BodyText"/>
      </w:pPr>
      <w:r>
        <w:rPr>
          <w:bCs/>
          <w:b/>
        </w:rPr>
        <w:t xml:space="preserve">The write.</w:t>
      </w:r>
      <w:r>
        <w:t xml:space="preserve"> </w:t>
      </w:r>
      <w:r>
        <w:t xml:space="preserve">On</w:t>
      </w:r>
      <w:r>
        <w:t xml:space="preserve"> </w:t>
      </w:r>
      <w:r>
        <w:rPr>
          <w:smallCaps/>
        </w:rPr>
        <w:t xml:space="preserve">supersede</w:t>
      </w:r>
      <w:r>
        <w:t xml:space="preserve"> </w:t>
      </w:r>
      <w:r>
        <w:t xml:space="preserve">the new memory is inserted and the</w:t>
      </w:r>
      <w:r>
        <w:t xml:space="preserve"> </w:t>
      </w:r>
      <w:r>
        <w:t xml:space="preserve">targets are expired</w:t>
      </w:r>
      <w:r>
        <w:t xml:space="preserve"> </w:t>
      </w:r>
      <w:r>
        <w:rPr>
          <w:iCs/>
          <w:i/>
        </w:rPr>
        <w:t xml:space="preserve">in the same transaction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status = ’EXPIRED’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valid_until = now()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superseded_by</w:t>
      </w:r>
      <w:r>
        <w:t xml:space="preserve"> </w:t>
      </w:r>
      <w:r>
        <w:t xml:space="preserve">set to</w:t>
      </w:r>
      <w:r>
        <w:t xml:space="preserve"> </w:t>
      </w:r>
      <w:r>
        <w:t xml:space="preserve">the new row. Atomicity is required in both directions — a crash between the</w:t>
      </w:r>
      <w:r>
        <w:t xml:space="preserve"> </w:t>
      </w:r>
      <w:r>
        <w:t xml:space="preserve">two statements would either leave two contradictory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facts or</w:t>
      </w:r>
      <w:r>
        <w:t xml:space="preserve"> </w:t>
      </w:r>
      <w:r>
        <w:t xml:space="preserve">expire the old fact with nothing replacing it. The expiry is guarded on</w:t>
      </w:r>
      <w:r>
        <w:t xml:space="preserve"> </w:t>
      </w:r>
      <w:r>
        <w:rPr>
          <w:rStyle w:val="VerbatimChar"/>
        </w:rPr>
        <w:t xml:space="preserve">status = ’ACTIVE’</w:t>
      </w:r>
      <w:r>
        <w:t xml:space="preserve"> </w:t>
      </w:r>
      <w:r>
        <w:t xml:space="preserve">so a retry cannot overwrite a chain link written by</w:t>
      </w:r>
      <w:r>
        <w:t xml:space="preserve"> </w:t>
      </w:r>
      <w:r>
        <w:t xml:space="preserve">the first attempt. Algorithm 1 states the pipeline.</w:t>
      </w:r>
    </w:p>
    <w:p>
      <w:pPr>
        <w:pStyle w:val="BlockText"/>
      </w:pPr>
      <w:r>
        <w:rPr>
          <w:bCs/>
          <w:b/>
        </w:rPr>
        <w:t xml:space="preserve">Algorithm 1: DTSG ingest — from a message to a consistent state graph</w:t>
      </w:r>
    </w:p>
    <w:p>
      <w:pPr>
        <w:pStyle w:val="SourceCode"/>
      </w:pPr>
      <w:r>
        <w:rPr>
          <w:rStyle w:val="VerbatimChar"/>
        </w:rPr>
        <w:t xml:space="preserve"> 1: procedure INGEST(u: user, m: message)</w:t>
      </w:r>
      <w:r>
        <w:br/>
      </w:r>
      <w:r>
        <w:rPr>
          <w:rStyle w:val="VerbatimChar"/>
        </w:rPr>
        <w:t xml:space="preserve"> 2:   e &lt;- InsertEvent(u, m)        # own txn; commits before derived state</w:t>
      </w:r>
      <w:r>
        <w:br/>
      </w:r>
      <w:r>
        <w:rPr>
          <w:rStyle w:val="VerbatimChar"/>
        </w:rPr>
        <w:t xml:space="preserve"> 3:   R &lt;- ExtractFacts(m)          # LLM, schema-enforced triples</w:t>
      </w:r>
      <w:r>
        <w:br/>
      </w:r>
      <w:r>
        <w:rPr>
          <w:rStyle w:val="VerbatimChar"/>
        </w:rPr>
        <w:t xml:space="preserve"> 4:   F &lt;- Normalize(R)             # folding, snake_case, synonym map</w:t>
      </w:r>
      <w:r>
        <w:br/>
      </w:r>
      <w:r>
        <w:rPr>
          <w:rStyle w:val="VerbatimChar"/>
        </w:rPr>
        <w:t xml:space="preserve"> 5:   for each fact f in F do</w:t>
      </w:r>
      <w:r>
        <w:br/>
      </w:r>
      <w:r>
        <w:rPr>
          <w:rStyle w:val="VerbatimChar"/>
        </w:rPr>
        <w:t xml:space="preserve"> 6:     v &lt;- Embed(f)               # null on failure; degrade, do not drop</w:t>
      </w:r>
      <w:r>
        <w:br/>
      </w:r>
      <w:r>
        <w:rPr>
          <w:rStyle w:val="VerbatimChar"/>
        </w:rPr>
        <w:t xml:space="preserve"> 7:     C &lt;- ExactMatch(u, f) U VectorMatch(u, v)   # sim. floor 0.55</w:t>
      </w:r>
      <w:r>
        <w:br/>
      </w:r>
      <w:r>
        <w:rPr>
          <w:rStyle w:val="VerbatimChar"/>
        </w:rPr>
        <w:t xml:space="preserve"> 8:     if C = {} then</w:t>
      </w:r>
      <w:r>
        <w:br/>
      </w:r>
      <w:r>
        <w:rPr>
          <w:rStyle w:val="VerbatimChar"/>
        </w:rPr>
        <w:t xml:space="preserve"> 9:       (r, T) &lt;- (additive, {})  # no candidates, no possible conflict</w:t>
      </w:r>
      <w:r>
        <w:br/>
      </w:r>
      <w:r>
        <w:rPr>
          <w:rStyle w:val="VerbatimChar"/>
        </w:rPr>
        <w:t xml:space="preserve">10:     else</w:t>
      </w:r>
      <w:r>
        <w:br/>
      </w:r>
      <w:r>
        <w:rPr>
          <w:rStyle w:val="VerbatimChar"/>
        </w:rPr>
        <w:t xml:space="preserve">11:       (r, T) &lt;- Classify(f, C)  # LLM; targets reconciled against C</w:t>
      </w:r>
      <w:r>
        <w:br/>
      </w:r>
      <w:r>
        <w:rPr>
          <w:rStyle w:val="VerbatimChar"/>
        </w:rPr>
        <w:t xml:space="preserve">12:     end if</w:t>
      </w:r>
      <w:r>
        <w:br/>
      </w:r>
      <w:r>
        <w:rPr>
          <w:rStyle w:val="VerbatimChar"/>
        </w:rPr>
        <w:t xml:space="preserve">13:     if r = reinforce then</w:t>
      </w:r>
      <w:r>
        <w:br/>
      </w:r>
      <w:r>
        <w:rPr>
          <w:rStyle w:val="VerbatimChar"/>
        </w:rPr>
        <w:t xml:space="preserve">14:       BumpConfidence(T_1)       # also stamps last_reinforced_at</w:t>
      </w:r>
      <w:r>
        <w:br/>
      </w:r>
      <w:r>
        <w:rPr>
          <w:rStyle w:val="VerbatimChar"/>
        </w:rPr>
        <w:t xml:space="preserve">15:     else</w:t>
      </w:r>
      <w:r>
        <w:br/>
      </w:r>
      <w:r>
        <w:rPr>
          <w:rStyle w:val="VerbatimChar"/>
        </w:rPr>
        <w:t xml:space="preserve">16:       begin transaction</w:t>
      </w:r>
      <w:r>
        <w:br/>
      </w:r>
      <w:r>
        <w:rPr>
          <w:rStyle w:val="VerbatimChar"/>
        </w:rPr>
        <w:t xml:space="preserve">17:       n &lt;- InsertMemory(u, f, v, e)</w:t>
      </w:r>
      <w:r>
        <w:br/>
      </w:r>
      <w:r>
        <w:rPr>
          <w:rStyle w:val="VerbatimChar"/>
        </w:rPr>
        <w:t xml:space="preserve">18:       if r = supersede then</w:t>
      </w:r>
      <w:r>
        <w:br/>
      </w:r>
      <w:r>
        <w:rPr>
          <w:rStyle w:val="VerbatimChar"/>
        </w:rPr>
        <w:t xml:space="preserve">19:         Expire(T, n)            # sets superseded_by; guarded on ACTIVE</w:t>
      </w:r>
      <w:r>
        <w:br/>
      </w:r>
      <w:r>
        <w:rPr>
          <w:rStyle w:val="VerbatimChar"/>
        </w:rPr>
        <w:t xml:space="preserve">20:       end if</w:t>
      </w:r>
      <w:r>
        <w:br/>
      </w:r>
      <w:r>
        <w:rPr>
          <w:rStyle w:val="VerbatimChar"/>
        </w:rPr>
        <w:t xml:space="preserve">21:       commit</w:t>
      </w:r>
      <w:r>
        <w:br/>
      </w:r>
      <w:r>
        <w:rPr>
          <w:rStyle w:val="VerbatimChar"/>
        </w:rPr>
        <w:t xml:space="preserve">22:     end if</w:t>
      </w:r>
      <w:r>
        <w:br/>
      </w:r>
      <w:r>
        <w:rPr>
          <w:rStyle w:val="VerbatimChar"/>
        </w:rPr>
        <w:t xml:space="preserve">23:   end for</w:t>
      </w:r>
      <w:r>
        <w:br/>
      </w:r>
      <w:r>
        <w:rPr>
          <w:rStyle w:val="VerbatimChar"/>
        </w:rPr>
        <w:t xml:space="preserve">24: end procedure</w:t>
      </w:r>
    </w:p>
    <w:bookmarkEnd w:id="34"/>
    <w:bookmarkStart w:id="35" w:name="temporal-retrieval"/>
    <w:p>
      <w:pPr>
        <w:pStyle w:val="Heading3"/>
      </w:pPr>
      <w:r>
        <w:rPr>
          <w:rStyle w:val="SectionNumber"/>
        </w:rPr>
        <w:t xml:space="preserve">4.2.2</w:t>
      </w:r>
      <w:r>
        <w:tab/>
      </w:r>
      <w:r>
        <w:t xml:space="preserve">Temporal retrieval</w:t>
      </w:r>
    </w:p>
    <w:p>
      <w:pPr>
        <w:pStyle w:val="FirstParagraph"/>
      </w:pPr>
      <w:r>
        <w:t xml:space="preserve">Retrieval is where the temporal structure is cashed in. Every candidate is</w:t>
      </w:r>
      <w:r>
        <w:t xml:space="preserve"> </w:t>
      </w:r>
      <w:r>
        <w:t xml:space="preserve">scored as</w:t>
      </w:r>
    </w:p>
    <w:p>
      <w:pPr>
        <w:pStyle w:val="BlockText"/>
      </w:pPr>
      <w:r>
        <w:t xml:space="preserve">(1)</w:t>
      </w:r>
      <m:oMath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e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,</m:t>
            </m:r>
            <m:r>
              <m:t>t</m:t>
            </m:r>
          </m:e>
        </m:d>
        <m:r>
          <m:t> </m:t>
        </m:r>
        <m:r>
          <m:rPr>
            <m:sty m:val="p"/>
          </m:rPr>
          <m:t>=</m:t>
        </m:r>
        <m:r>
          <m:t> </m:t>
        </m:r>
        <m:r>
          <m:rPr>
            <m:sty m:val="p"/>
          </m:rPr>
          <m:t>max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cos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rPr>
                        <m:sty m:val="b"/>
                      </m:rPr>
                      <m:t>e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rPr>
                        <m:sty m:val="b"/>
                      </m:rPr>
                      <m:t>e</m:t>
                    </m:r>
                  </m:e>
                  <m:sub>
                    <m:r>
                      <m:t>q</m:t>
                    </m:r>
                  </m:sub>
                </m:sSub>
              </m:e>
            </m:d>
          </m:e>
        </m:d>
        <m:r>
          <m:t> </m:t>
        </m:r>
        <m:r>
          <m:rPr>
            <m:sty m:val="p"/>
          </m:rPr>
          <m:t>×</m:t>
        </m:r>
        <m:r>
          <m:t> </m:t>
        </m:r>
        <m:r>
          <m:t>w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t</m:t>
            </m:r>
          </m:e>
        </m:d>
        <m:r>
          <m:t> </m:t>
        </m:r>
        <m:r>
          <m:rPr>
            <m:sty m:val="p"/>
          </m:rPr>
          <m:t>×</m:t>
        </m:r>
        <m:r>
          <m:t> 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 </m:t>
            </m:r>
            <m:r>
              <m:t>Δ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</m:e>
            </m:d>
          </m:sup>
        </m:sSup>
      </m:oMath>
    </w:p>
    <w:p>
      <w:pPr>
        <w:pStyle w:val="BlockText"/>
      </w:pPr>
      <w:r>
        <w:rPr>
          <w:iCs/>
          <w:i/>
        </w:rPr>
        <w:t xml:space="preserve">is it relevant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rPr>
          <w:iCs/>
          <w:i/>
        </w:rPr>
        <w:t xml:space="preserve">is it still true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rPr>
          <w:iCs/>
          <w:i/>
        </w:rPr>
        <w:t xml:space="preserve">how stale is it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"/>
              </m:rPr>
              <m:t>e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"/>
              </m:rPr>
              <m:t>e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are the fact and query embeddings,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reference time of the query,</w:t>
      </w:r>
      <w:r>
        <w:t xml:space="preserve"> </w:t>
      </w:r>
      <m:oMath>
        <m:r>
          <m:t>Δ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 </w:t>
      </w:r>
      <w:r>
        <w:t xml:space="preserve">is the age in days, and</w:t>
      </w:r>
      <w:r>
        <w:t xml:space="preserve"> </w:t>
      </w:r>
      <w:r>
        <w:t xml:space="preserve">the status weight is evaluated</w:t>
      </w:r>
      <w:r>
        <w:t xml:space="preserve"> </w:t>
      </w:r>
      <w:r>
        <w:rPr>
          <w:iCs/>
          <w:i/>
        </w:rPr>
        <w:t xml:space="preserve">against</w:t>
      </w:r>
      <w:r>
        <w:rPr>
          <w:iCs/>
          <w:i/>
        </w:rPr>
        <w:t xml:space="preserve"> </w:t>
      </w:r>
      <m:oMath>
        <m:r>
          <m:t>t</m:t>
        </m:r>
      </m:oMath>
      <w:r>
        <w:t xml:space="preserve"> </w:t>
      </w:r>
      <w:r>
        <w:t xml:space="preserve">rather than read from the</w:t>
      </w:r>
      <w:r>
        <w:t xml:space="preserve"> </w:t>
      </w:r>
      <w:r>
        <w:t xml:space="preserve">stored column:</w:t>
      </w:r>
    </w:p>
    <w:p>
      <w:pPr>
        <w:pStyle w:val="BlockText"/>
      </w:pPr>
      <w:r>
        <w:t xml:space="preserve">(2)</w:t>
      </w:r>
      <m:oMath>
        <m:r>
          <m:t>w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t</m:t>
            </m:r>
          </m:e>
        </m:d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exp</m:t>
            </m:r>
          </m:sub>
        </m:sSub>
      </m:oMath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valid_from</w:t>
      </w:r>
      <m:oMath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&gt;</m:t>
        </m:r>
        <m:r>
          <m:t>t</m:t>
        </m:r>
      </m:oMath>
      <w:r>
        <w:t xml:space="preserve"> </w:t>
      </w:r>
      <w:r>
        <w:t xml:space="preserve">(it had not happened yet)</w:t>
      </w:r>
    </w:p>
    <w:p>
      <w:pPr>
        <w:pStyle w:val="BlockText"/>
      </w:pPr>
      <m:oMath>
        <m:r>
          <m:t>w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t</m:t>
            </m:r>
          </m:e>
        </m:d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valid_until</w:t>
      </w:r>
      <m:oMath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</m:oMath>
      <w:r>
        <w:t xml:space="preserve"> </w:t>
      </w:r>
      <w:r>
        <w:t xml:space="preserve">is</w:t>
      </w:r>
      <w:r>
        <w:t xml:space="preserve"> </w:t>
      </w:r>
      <w:r>
        <w:rPr>
          <w:smallCaps/>
        </w:rPr>
        <w:t xml:space="preserve">null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valid_until</w:t>
      </w:r>
      <m:oMath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&gt;</m:t>
        </m:r>
        <m:r>
          <m:t>t</m:t>
        </m:r>
      </m:oMath>
    </w:p>
    <w:p>
      <w:pPr>
        <w:pStyle w:val="BlockText"/>
      </w:pPr>
      <m:oMath>
        <m:r>
          <m:t>w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t</m:t>
            </m:r>
          </m:e>
        </m:d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exp</m:t>
            </m:r>
          </m:sub>
        </m:sSub>
      </m:oMath>
      <w:r>
        <w:t xml:space="preserve"> </w:t>
      </w:r>
      <w:r>
        <w:t xml:space="preserve">otherwise (it had already stopped being true)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exp</m:t>
            </m:r>
          </m:sub>
        </m:sSub>
        <m:r>
          <m:rPr>
            <m:sty m:val="p"/>
          </m:rPr>
          <m:t>=</m:t>
        </m:r>
        <m:r>
          <m:t>0.15</m:t>
        </m:r>
      </m:oMath>
      <w:r>
        <w:t xml:space="preserve"> </w:t>
      </w:r>
      <w:r>
        <w:t xml:space="preserve">by default. The age is measured from a reference</w:t>
      </w:r>
      <w:r>
        <w:t xml:space="preserve"> </w:t>
      </w:r>
      <w:r>
        <w:t xml:space="preserve">instant that differs by status: for an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fact it is</w:t>
      </w:r>
      <w:r>
        <w:t xml:space="preserve"> </w:t>
      </w:r>
      <w:r>
        <w:rPr>
          <w:rStyle w:val="VerbatimChar"/>
        </w:rPr>
        <w:t xml:space="preserve">last_reinforced_at</w:t>
      </w:r>
      <w:r>
        <w:t xml:space="preserve"> </w:t>
      </w:r>
      <w:r>
        <w:t xml:space="preserve">if the fact has been restated, else</w:t>
      </w:r>
      <w:r>
        <w:t xml:space="preserve"> </w:t>
      </w:r>
      <w:r>
        <w:rPr>
          <w:rStyle w:val="VerbatimChar"/>
        </w:rPr>
        <w:t xml:space="preserve">valid_from</w:t>
      </w:r>
      <w:r>
        <w:t xml:space="preserve">; for an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 </w:t>
      </w:r>
      <w:r>
        <w:t xml:space="preserve">fact it is</w:t>
      </w:r>
      <w:r>
        <w:t xml:space="preserve"> </w:t>
      </w:r>
      <w:r>
        <w:rPr>
          <w:rStyle w:val="VerbatimChar"/>
        </w:rPr>
        <w:t xml:space="preserve">valid_until</w:t>
      </w:r>
      <w:r>
        <w:t xml:space="preserve">,</w:t>
      </w:r>
      <w:r>
        <w:t xml:space="preserve"> </w:t>
      </w:r>
      <w:r>
        <w:t xml:space="preserve">so that among superseded facts the recently changed ones rank highest — which</w:t>
      </w:r>
      <w:r>
        <w:t xml:space="preserve"> </w:t>
      </w:r>
      <w:r>
        <w:t xml:space="preserve">is what makes</w:t>
      </w:r>
      <w:r>
        <w:t xml:space="preserve"> </w:t>
      </w:r>
      <w:r>
        <w:t xml:space="preserve">“</w:t>
      </w:r>
      <w:r>
        <w:t xml:space="preserve">what changed lately</w:t>
      </w:r>
      <w:r>
        <w:t xml:space="preserve">”</w:t>
      </w:r>
      <w:r>
        <w:t xml:space="preserve"> </w:t>
      </w:r>
      <w:r>
        <w:t xml:space="preserve">answerable by the same formula. The delta</w:t>
      </w:r>
      <w:r>
        <w:t xml:space="preserve"> </w:t>
      </w:r>
      <w:r>
        <w:t xml:space="preserve">is clamped at zero, so a fact timestamped slightly ahead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(clock skew, or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as_of</w:t>
      </w:r>
      <w:r>
        <w:t xml:space="preserve"> </w:t>
      </w:r>
      <w:r>
        <w:t xml:space="preserve">between</w:t>
      </w:r>
      <w:r>
        <w:t xml:space="preserve"> </w:t>
      </w:r>
      <w:r>
        <w:rPr>
          <w:rStyle w:val="VerbatimChar"/>
        </w:rPr>
        <w:t xml:space="preserve">valid_from</w:t>
      </w:r>
      <w:r>
        <w:t xml:space="preserve"> </w:t>
      </w:r>
      <w:r>
        <w:t xml:space="preserve">and now) cannot produce a</w:t>
      </w:r>
      <w:r>
        <w:t xml:space="preserve"> </w:t>
      </w:r>
      <w:r>
        <w:t xml:space="preserve">negative exponent and outrank everything. Cosine similarity is clamped at zero</w:t>
      </w:r>
      <w:r>
        <w:t xml:space="preserve"> </w:t>
      </w:r>
      <w:r>
        <w:t xml:space="preserve">for the same class of reason: it runs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, and a negative value would flip</w:t>
      </w:r>
      <w:r>
        <w:t xml:space="preserve"> </w:t>
      </w:r>
      <w:r>
        <w:t xml:space="preserve">the sign of the whole product and turn an irrelevant fact into a top hit.</w:t>
      </w:r>
    </w:p>
    <w:p>
      <w:pPr>
        <w:pStyle w:val="BodyText"/>
      </w:pPr>
      <w:r>
        <w:t xml:space="preserve">The decay constant defaults to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/</m:t>
        </m:r>
        <m:r>
          <m:t>180</m:t>
        </m:r>
      </m:oMath>
      <w:r>
        <w:t xml:space="preserve">, a 180-day half-life.</w:t>
      </w:r>
      <w:r>
        <w:t xml:space="preserve"> </w:t>
      </w:r>
      <w:r>
        <w:t xml:space="preserve">Facts people state about themselves age slowly — a city or a job stays true</w:t>
      </w:r>
      <w:r>
        <w:t xml:space="preserve"> </w:t>
      </w:r>
      <w:r>
        <w:t xml:space="preserve">for months or years — so more aggressive decay buries correct answers faster</w:t>
      </w:r>
      <w:r>
        <w:t xml:space="preserve"> </w:t>
      </w:r>
      <w:r>
        <w:t xml:space="preserve">than they actually go stale. Both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exp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t xml:space="preserve">per-request parameters, so a test set can be swept without a redeployment;</w:t>
      </w:r>
      <w:r>
        <w:t xml:space="preserve"> </w:t>
      </w:r>
      <w:r>
        <w:t xml:space="preserve">Section 6 uses exactly this to ablate the terms.</w:t>
      </w:r>
    </w:p>
    <w:p>
      <w:pPr>
        <w:pStyle w:val="BodyText"/>
      </w:pPr>
      <w:r>
        <w:rPr>
          <w:bCs/>
          <w:b/>
        </w:rPr>
        <w:t xml:space="preserve">Three modes, one store.</w:t>
      </w:r>
      <w:r>
        <w:t xml:space="preserve"> </w:t>
      </w:r>
      <w:r>
        <w:t xml:space="preserve">Equation (2) is what turns</w:t>
      </w:r>
      <w:r>
        <w:t xml:space="preserve"> </w:t>
      </w:r>
      <w:r>
        <w:t xml:space="preserve">different temporal questions into one query with a different</w:t>
      </w:r>
      <w:r>
        <w:t xml:space="preserve"> </w:t>
      </w:r>
      <m:oMath>
        <m:r>
          <m:t>t</m:t>
        </m:r>
      </m:oMath>
      <w:r>
        <w:t xml:space="preserve">: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</w:tblPr>
      <w:tblGrid>
        <w:gridCol w:w="1930"/>
        <w:gridCol w:w="4882"/>
        <w:gridCol w:w="2214"/>
      </w:tblGrid>
      <w:tr>
        <w:trPr>
          <w:tblHeader w:val="true"/>
        </w:trPr>
        <w:tc>
          <w:tcPr>
            <w:tcW w:type="dxa" w:w="1930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</w:t>
            </w:r>
          </w:p>
        </w:tc>
        <w:tc>
          <w:tcPr>
            <w:tcW w:type="dxa" w:w="4882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Eligible rows</w:t>
            </w:r>
          </w:p>
        </w:tc>
        <w:tc>
          <w:tcPr>
            <w:tcW w:type="dxa" w:w="2214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Scored at</w:t>
            </w:r>
          </w:p>
        </w:tc>
      </w:tr>
      <w:tr>
        <w:tc>
          <w:tcPr>
            <w:tcW w:type="dxa" w:w="193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</w:t>
            </w:r>
            <w:r>
              <w:t xml:space="preserve"> </w:t>
            </w:r>
            <w:r>
              <w:t xml:space="preserve">(default)</w:t>
            </w:r>
          </w:p>
        </w:tc>
        <w:tc>
          <w:tcPr>
            <w:tcW w:type="dxa" w:w="4882"/>
          </w:tcPr>
          <w:p>
            <w:pPr>
              <w:pStyle w:val="Compact"/>
              <w:jc w:val="left"/>
            </w:pPr>
            <w:r>
              <w:t xml:space="preserve">everything; superseded rows discounted</w:t>
            </w:r>
          </w:p>
        </w:tc>
        <w:tc>
          <w:tcPr>
            <w:tcW w:type="dxa" w:w="2214"/>
          </w:tcPr>
          <w:p>
            <w:pPr>
              <w:pStyle w:val="Compact"/>
              <w:jc w:val="left"/>
            </w:pPr>
            <w:r>
              <w:t xml:space="preserve">now</w:t>
            </w:r>
          </w:p>
        </w:tc>
      </w:tr>
      <w:tr>
        <w:tc>
          <w:tcPr>
            <w:tcW w:type="dxa" w:w="193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as_of</w:t>
            </w:r>
          </w:p>
        </w:tc>
        <w:tc>
          <w:tcPr>
            <w:tcW w:type="dxa" w:w="4882"/>
          </w:tcPr>
          <w:p>
            <w:pPr>
              <w:pStyle w:val="Compact"/>
              <w:jc w:val="left"/>
            </w:pPr>
            <w:r>
              <w:t xml:space="preserve">only facts that held at that instant</w:t>
            </w:r>
          </w:p>
        </w:tc>
        <w:tc>
          <w:tcPr>
            <w:tcW w:type="dxa" w:w="2214"/>
          </w:tcPr>
          <w:p>
            <w:pPr>
              <w:pStyle w:val="Compact"/>
              <w:jc w:val="left"/>
            </w:pPr>
            <w:r>
              <w:t xml:space="preserve">the given</w:t>
            </w:r>
            <w:r>
              <w:t xml:space="preserve"> </w:t>
            </w:r>
            <w:r>
              <w:rPr>
                <w:rStyle w:val="VerbatimChar"/>
              </w:rPr>
              <w:t xml:space="preserve">as_of</w:t>
            </w:r>
          </w:p>
        </w:tc>
      </w:tr>
      <w:tr>
        <w:tc>
          <w:tcPr>
            <w:tcW w:type="dxa" w:w="193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changes</w:t>
            </w:r>
          </w:p>
        </w:tc>
        <w:tc>
          <w:tcPr>
            <w:tcW w:type="dxa" w:w="4882"/>
          </w:tcPr>
          <w:p>
            <w:pPr>
              <w:pStyle w:val="Compact"/>
              <w:jc w:val="left"/>
            </w:pPr>
            <w:r>
              <w:t xml:space="preserve">only rows in a supersede chain, newest transition first</w:t>
            </w:r>
          </w:p>
        </w:tc>
        <w:tc>
          <w:tcPr>
            <w:tcW w:type="dxa" w:w="2214"/>
          </w:tcPr>
          <w:p>
            <w:pPr>
              <w:pStyle w:val="Compact"/>
              <w:jc w:val="left"/>
            </w:pPr>
            <w:r>
              <w:t xml:space="preserve">now</w:t>
            </w:r>
          </w:p>
        </w:tc>
      </w:tr>
    </w:tbl>
    <w:p>
      <w:pPr>
        <w:pStyle w:val="BodyText"/>
      </w:pPr>
      <w:r>
        <w:t xml:space="preserve">Because</w:t>
      </w:r>
      <w:r>
        <w:t xml:space="preserve"> </w:t>
      </w:r>
      <w:r>
        <w:rPr>
          <w:rStyle w:val="VerbatimChar"/>
        </w:rPr>
        <w:t xml:space="preserve">as_of</w:t>
      </w:r>
      <w:r>
        <w:t xml:space="preserve"> </w:t>
      </w:r>
      <w:r>
        <w:t xml:space="preserve">evaluates the status term against that moment,</w:t>
      </w:r>
      <w:r>
        <w:t xml:space="preserve"> </w:t>
      </w:r>
      <w:r>
        <w:t xml:space="preserve">a fact superseded last week counts as fully current for a question about last</w:t>
      </w:r>
      <w:r>
        <w:t xml:space="preserve"> </w:t>
      </w:r>
      <w:r>
        <w:t xml:space="preserve">month.</w:t>
      </w:r>
      <w:r>
        <w:t xml:space="preserve"> </w:t>
      </w:r>
      <w:r>
        <w:t xml:space="preserve">“</w:t>
      </w:r>
      <w:r>
        <w:t xml:space="preserve">What did I say before X</w:t>
      </w:r>
      <w:r>
        <w:t xml:space="preserve">”</w:t>
      </w:r>
      <w:r>
        <w:t xml:space="preserve"> </w:t>
      </w:r>
      <w:r>
        <w:t xml:space="preserve">therefore becomes a ranking question rather</w:t>
      </w:r>
      <w:r>
        <w:t xml:space="preserve"> </w:t>
      </w:r>
      <w:r>
        <w:t xml:space="preserve">than a separate store.</w:t>
      </w:r>
    </w:p>
    <w:p>
      <w:pPr>
        <w:pStyle w:val="BodyText"/>
      </w:pPr>
      <w:r>
        <w:rPr>
          <w:bCs/>
          <w:b/>
        </w:rPr>
        <w:t xml:space="preserve">Two-stage re-ranking.</w:t>
      </w:r>
      <w:r>
        <w:t xml:space="preserve"> </w:t>
      </w:r>
      <w:r>
        <w:t xml:space="preserve">No index can be built over</w:t>
      </w:r>
      <w:r>
        <w:t xml:space="preserve"> </w:t>
      </w:r>
      <w:r>
        <w:t xml:space="preserve">Equation (1), because its terms depend on query time and on</w:t>
      </w:r>
      <w:r>
        <w:t xml:space="preserve"> </w:t>
      </w:r>
      <w:r>
        <w:t xml:space="preserve">caller-supplied constants. So Postgres does the part it is good at —</w:t>
      </w:r>
      <w:r>
        <w:t xml:space="preserve"> </w:t>
      </w:r>
      <w:r>
        <w:t xml:space="preserve">approximate nearest-neighbour search over the HNSW cosine index — and Python</w:t>
      </w:r>
      <w:r>
        <w:t xml:space="preserve"> </w:t>
      </w:r>
      <w:r>
        <w:t xml:space="preserve">applies the full score to the returned pool. The pool is deliberately</w:t>
      </w:r>
      <w:r>
        <w:t xml:space="preserve"> </w:t>
      </w:r>
      <w:r>
        <w:t xml:space="preserve">over-fetched at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</m:oMath>
      <w:r>
        <w:t xml:space="preserve"> </w:t>
      </w:r>
      <w:r>
        <w:t xml:space="preserve">the requested limit with a floor of 40, because</w:t>
      </w:r>
      <w:r>
        <w:t xml:space="preserve"> </w:t>
      </w:r>
      <w:r>
        <w:t xml:space="preserve">top-</w:t>
      </w:r>
      <m:oMath>
        <m:r>
          <m:t>K</m:t>
        </m:r>
      </m:oMath>
      <w:r>
        <w:t xml:space="preserve"> </w:t>
      </w:r>
      <w:r>
        <w:t xml:space="preserve">by cosine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top-</w:t>
      </w:r>
      <m:oMath>
        <m:r>
          <m:t>K</m:t>
        </m:r>
      </m:oMath>
      <w:r>
        <w:t xml:space="preserve"> </w:t>
      </w:r>
      <w:r>
        <w:t xml:space="preserve">by score: a fact that wins on the full</w:t>
      </w:r>
      <w:r>
        <w:t xml:space="preserve"> </w:t>
      </w:r>
      <w:r>
        <w:t xml:space="preserve">formula can sit outside the cosine top-</w:t>
      </w:r>
      <m:oMath>
        <m:r>
          <m:t>K</m:t>
        </m:r>
      </m:oMath>
      <w:r>
        <w:t xml:space="preserve"> </w:t>
      </w:r>
      <w:r>
        <w:t xml:space="preserve">and would be silently dropped by a</w:t>
      </w:r>
      <w:r>
        <w:t xml:space="preserve"> </w:t>
      </w:r>
      <w:r>
        <w:t xml:space="preserve">tight pool. Each response reports</w:t>
      </w:r>
      <w:r>
        <w:t xml:space="preserve"> </w:t>
      </w:r>
      <w:r>
        <w:rPr>
          <w:rStyle w:val="VerbatimChar"/>
        </w:rPr>
        <w:t xml:space="preserve">candidates_considered</w:t>
      </w:r>
      <w:r>
        <w:t xml:space="preserve"> </w:t>
      </w:r>
      <w:r>
        <w:t xml:space="preserve">so a caller</w:t>
      </w:r>
      <w:r>
        <w:t xml:space="preserve"> </w:t>
      </w:r>
      <w:r>
        <w:t xml:space="preserve">can tell whether the pool saturated, and returns the three terms of</w:t>
      </w:r>
      <w:r>
        <w:t xml:space="preserve"> </w:t>
      </w:r>
      <w:r>
        <w:t xml:space="preserve">Equation (1) separately rather than only their product — a</w:t>
      </w:r>
      <w:r>
        <w:t xml:space="preserve"> </w:t>
      </w:r>
      <w:r>
        <w:t xml:space="preserve">ranking that cannot be decomposed is a ranking that cannot be debugged.</w:t>
      </w:r>
    </w:p>
    <w:bookmarkEnd w:id="35"/>
    <w:bookmarkStart w:id="39" w:name="the-timeline-view"/>
    <w:p>
      <w:pPr>
        <w:pStyle w:val="Heading3"/>
      </w:pPr>
      <w:r>
        <w:rPr>
          <w:rStyle w:val="SectionNumber"/>
        </w:rPr>
        <w:t xml:space="preserve">4.2.3</w:t>
      </w:r>
      <w:r>
        <w:tab/>
      </w:r>
      <w:r>
        <w:t xml:space="preserve">The timeline view</w:t>
      </w:r>
    </w:p>
    <w:p>
      <w:pPr>
        <w:pStyle w:val="FirstParagraph"/>
      </w:pPr>
      <w:r>
        <w:rPr>
          <w:rStyle w:val="VerbatimChar"/>
        </w:rPr>
        <w:t xml:space="preserve">GET /api/timeline</w:t>
      </w:r>
      <w:r>
        <w:t xml:space="preserve"> </w:t>
      </w:r>
      <w:r>
        <w:t xml:space="preserve">walks the supersede links into chains, oldest first,</w:t>
      </w:r>
      <w:r>
        <w:t xml:space="preserve"> </w:t>
      </w:r>
      <w:r>
        <w:t xml:space="preserve">and the frontend renders them with current values marked and superseded ones</w:t>
      </w:r>
      <w:r>
        <w:t xml:space="preserve"> </w:t>
      </w:r>
      <w:r>
        <w:t xml:space="preserve">struck through with their validity range (Figure 2). The walk</w:t>
      </w:r>
      <w:r>
        <w:t xml:space="preserve"> </w:t>
      </w:r>
      <w:r>
        <w:t xml:space="preserve">follows</w:t>
      </w:r>
      <w:r>
        <w:t xml:space="preserve"> </w:t>
      </w:r>
      <w:r>
        <w:rPr>
          <w:rStyle w:val="VerbatimChar"/>
        </w:rPr>
        <w:t xml:space="preserve">superseded_by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supersedes</w:t>
      </w:r>
      <w:r>
        <w:t xml:space="preserve">, because that is</w:t>
      </w:r>
      <w:r>
        <w:t xml:space="preserve"> </w:t>
      </w:r>
      <w:r>
        <w:t xml:space="preserve">the complete edge: when one fact invalidates several, each old row records the</w:t>
      </w:r>
      <w:r>
        <w:t xml:space="preserve"> </w:t>
      </w:r>
      <w:r>
        <w:t xml:space="preserve">replacement, while the new row’s single</w:t>
      </w:r>
      <w:r>
        <w:t xml:space="preserve"> </w:t>
      </w:r>
      <w:r>
        <w:rPr>
          <w:rStyle w:val="VerbatimChar"/>
        </w:rPr>
        <w:t xml:space="preserve">supersedes</w:t>
      </w:r>
      <w:r>
        <w:t xml:space="preserve"> </w:t>
      </w:r>
      <w:r>
        <w:t xml:space="preserve">column can only name</w:t>
      </w:r>
      <w:r>
        <w:t xml:space="preserve"> </w:t>
      </w:r>
      <w:r>
        <w:t xml:space="preserve">one of them. A fact that was never superseded comes back as a chain of one, so</w:t>
      </w:r>
      <w:r>
        <w:t xml:space="preserve"> </w:t>
      </w:r>
      <w:r>
        <w:t xml:space="preserve">the UI needs a single rendering path rather than separate</w:t>
      </w:r>
      <w:r>
        <w:t xml:space="preserve"> </w:t>
      </w:r>
      <w:r>
        <w:t xml:space="preserve">“</w:t>
      </w:r>
      <w:r>
        <w:t xml:space="preserve">history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just</w:t>
      </w:r>
      <w:r>
        <w:t xml:space="preserve"> </w:t>
      </w:r>
      <w:r>
        <w:t xml:space="preserve">a fact</w:t>
      </w:r>
      <w:r>
        <w:t xml:space="preserve">”</w:t>
      </w:r>
      <w:r>
        <w:t xml:space="preserve"> </w:t>
      </w:r>
      <w:r>
        <w:t xml:space="preserve">cases. Dangling links (a replacement outside the current page) stop the</w:t>
      </w:r>
      <w:r>
        <w:t xml:space="preserve"> </w:t>
      </w:r>
      <w:r>
        <w:t xml:space="preserve">walk instead of inventing entries, and cycles — which the write path should</w:t>
      </w:r>
      <w:r>
        <w:t xml:space="preserve"> </w:t>
      </w:r>
      <w:r>
        <w:t xml:space="preserve">make impossible — surface their rows rather than hanging or silently dropping</w:t>
      </w:r>
      <w:r>
        <w:t xml:space="preserve"> </w:t>
      </w:r>
      <w:r>
        <w:t xml:space="preserve">them.</w:t>
      </w:r>
    </w:p>
    <w:p>
      <w:pPr>
        <w:pStyle w:val="CaptionedFigure"/>
      </w:pPr>
      <w:r>
        <w:drawing>
          <wp:inline>
            <wp:extent cx="5334000" cy="75402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ig2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A supersede chain as rendered by the timeline view. No row is ever</w:t>
      </w:r>
      <w:r>
        <w:t xml:space="preserve"> </w:t>
      </w:r>
      <w:r>
        <w:t xml:space="preserve">deleted: two moves produce three rows, of which one is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and two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 </w:t>
      </w:r>
      <w:r>
        <w:t xml:space="preserve">with closed validity intervals. The chain is walked along</w:t>
      </w:r>
      <w:r>
        <w:t xml:space="preserve"> </w:t>
      </w:r>
      <w:r>
        <w:rPr>
          <w:rStyle w:val="VerbatimChar"/>
        </w:rPr>
        <w:t xml:space="preserve">superseded_by</w:t>
      </w:r>
      <w:r>
        <w:t xml:space="preserve">, which is the authoritative edge because a single fact</w:t>
      </w:r>
      <w:r>
        <w:t xml:space="preserve"> </w:t>
      </w:r>
      <w:r>
        <w:t xml:space="preserve">may invalidate several predecessors.</w:t>
      </w:r>
    </w:p>
    <w:bookmarkEnd w:id="39"/>
    <w:bookmarkEnd w:id="40"/>
    <w:bookmarkEnd w:id="41"/>
    <w:bookmarkStart w:id="42" w:name="sec:exp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Experiment Design</w:t>
      </w:r>
    </w:p>
    <w:p>
      <w:pPr>
        <w:pStyle w:val="FirstParagraph"/>
      </w:pPr>
      <w:r>
        <w:t xml:space="preserve">Three experiments were run, each isolating a different variable.</w:t>
      </w:r>
    </w:p>
    <w:p>
      <w:pPr>
        <w:pStyle w:val="BodyText"/>
      </w:pPr>
      <w:r>
        <w:rPr>
          <w:bCs/>
          <w:b/>
        </w:rPr>
        <w:t xml:space="preserve">E1 — Policy comparison (DTSG vs. naive RAG).</w:t>
      </w:r>
      <w:r>
        <w:t xml:space="preserve"> </w:t>
      </w:r>
      <w:r>
        <w:t xml:space="preserve">The question is</w:t>
      </w:r>
      <w:r>
        <w:t xml:space="preserve"> </w:t>
      </w:r>
      <w:r>
        <w:t xml:space="preserve">whether temporal ranking beats similarity ranking on the cases where the two can</w:t>
      </w:r>
      <w:r>
        <w:t xml:space="preserve"> </w:t>
      </w:r>
      <w:r>
        <w:t xml:space="preserve">disagree. The two policies are: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Baseline (naive RAG):</w:t>
      </w:r>
      <w:r>
        <w:t xml:space="preserve"> </w:t>
      </w:r>
      <w:r>
        <w:t xml:space="preserve">rank by cosine similarity alone, ties</w:t>
      </w:r>
      <w:r>
        <w:t xml:space="preserve"> </w:t>
      </w:r>
      <w:r>
        <w:t xml:space="preserve">broken by input order, exactly as a database returning rows in index</w:t>
      </w:r>
      <w:r>
        <w:t xml:space="preserve"> </w:t>
      </w:r>
      <w:r>
        <w:t xml:space="preserve">order would. No status weighting, no decay, no re-ranking.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DTSG:</w:t>
      </w:r>
      <w:r>
        <w:t xml:space="preserve"> </w:t>
      </w:r>
      <w:r>
        <w:t xml:space="preserve">rank by Equation (1) with default</w:t>
      </w:r>
      <w:r>
        <w:t xml:space="preserve"> </w:t>
      </w:r>
      <w:r>
        <w:t xml:space="preserve">parameters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exp</m:t>
            </m:r>
          </m:sub>
        </m:sSub>
        <m:r>
          <m:rPr>
            <m:sty m:val="p"/>
          </m:rPr>
          <m:t>=</m:t>
        </m:r>
        <m:r>
          <m:t>0.15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/</m:t>
        </m:r>
        <m:r>
          <m:t>180</m:t>
        </m:r>
      </m:oMath>
      <w:r>
        <w:t xml:space="preserve">.</w:t>
      </w:r>
    </w:p>
    <w:p>
      <w:pPr>
        <w:pStyle w:val="FirstParagraph"/>
      </w:pPr>
      <w:r>
        <w:t xml:space="preserve">Input is the 4-case set of Table 6; output is the top-ranked fact</w:t>
      </w:r>
      <w:r>
        <w:t xml:space="preserve"> </w:t>
      </w:r>
      <w:r>
        <w:t xml:space="preserve">per case under each policy. Two metrics are recorded:</w:t>
      </w:r>
      <w:r>
        <w:t xml:space="preserve"> </w:t>
      </w:r>
      <w:r>
        <w:rPr>
          <w:iCs/>
          <w:i/>
        </w:rPr>
        <w:t xml:space="preserve">correct top hit</w:t>
      </w:r>
      <w:r>
        <w:t xml:space="preserve">,</w:t>
      </w:r>
      <w:r>
        <w:t xml:space="preserve"> </w:t>
      </w:r>
      <w:r>
        <w:t xml:space="preserve">counted over the 3 scored cases, and</w:t>
      </w:r>
      <w:r>
        <w:t xml:space="preserve"> </w:t>
      </w:r>
      <w:r>
        <w:rPr>
          <w:iCs/>
          <w:i/>
        </w:rPr>
        <w:t xml:space="preserve">stale top hit</w:t>
      </w:r>
      <w:r>
        <w:t xml:space="preserve"> </w:t>
      </w:r>
      <w:r>
        <w:t xml:space="preserve">(the top-ranked fact</w:t>
      </w:r>
      <w:r>
        <w:t xml:space="preserve"> </w:t>
      </w:r>
      <w:r>
        <w:t xml:space="preserve">has status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), counted over all 4. The second metric matters</w:t>
      </w:r>
      <w:r>
        <w:t xml:space="preserve"> </w:t>
      </w:r>
      <w:r>
        <w:t xml:space="preserve">independently, because a system can be accidentally right about which object to</w:t>
      </w:r>
      <w:r>
        <w:t xml:space="preserve"> </w:t>
      </w:r>
      <w:r>
        <w:t xml:space="preserve">return while still promoting a fact it should know is dead.</w:t>
      </w:r>
    </w:p>
    <w:p>
      <w:pPr>
        <w:pStyle w:val="BodyText"/>
      </w:pPr>
      <w:r>
        <w:rPr>
          <w:bCs/>
          <w:b/>
        </w:rPr>
        <w:t xml:space="preserve">The critical design choice is that the cases carry their own similarity</w:t>
      </w:r>
      <w:r>
        <w:rPr>
          <w:bCs/>
          <w:b/>
        </w:rPr>
        <w:t xml:space="preserve"> </w:t>
      </w:r>
      <w:r>
        <w:rPr>
          <w:bCs/>
          <w:b/>
        </w:rPr>
        <w:t xml:space="preserve">scores</w:t>
      </w:r>
      <w:r>
        <w:t xml:space="preserve">, so no embedding model runs. Using real embeddings would make the result</w:t>
      </w:r>
      <w:r>
        <w:t xml:space="preserve"> </w:t>
      </w:r>
      <w:r>
        <w:t xml:space="preserve">depend on the embedding model’s quality, which is not the thing under test; by</w:t>
      </w:r>
      <w:r>
        <w:t xml:space="preserve"> </w:t>
      </w:r>
      <w:r>
        <w:t xml:space="preserve">fixing similarity, any difference in outcome is attributable to the ranking</w:t>
      </w:r>
      <w:r>
        <w:t xml:space="preserve"> </w:t>
      </w:r>
      <w:r>
        <w:t xml:space="preserve">policy alone.</w:t>
      </w:r>
    </w:p>
    <w:p>
      <w:pPr>
        <w:pStyle w:val="BodyText"/>
      </w:pPr>
      <w:r>
        <w:rPr>
          <w:bCs/>
          <w:b/>
        </w:rPr>
        <w:t xml:space="preserve">On the fairness of the comparison.</w:t>
      </w:r>
      <w:r>
        <w:t xml:space="preserve"> </w:t>
      </w:r>
      <w:r>
        <w:t xml:space="preserve">Both policies read the same</w:t>
      </w:r>
      <w:r>
        <w:t xml:space="preserve"> </w:t>
      </w:r>
      <w:r>
        <w:rPr>
          <w:rStyle w:val="VerbatimChar"/>
        </w:rPr>
        <w:t xml:space="preserve">memories</w:t>
      </w:r>
      <w:r>
        <w:t xml:space="preserve"> </w:t>
      </w:r>
      <w:r>
        <w:t xml:space="preserve">rows, which might look like DTSG is being handed a curated</w:t>
      </w:r>
      <w:r>
        <w:t xml:space="preserve"> </w:t>
      </w:r>
      <w:r>
        <w:t xml:space="preserve">corpus. It is not, and the equivalence is worth stating precisely: a naive store</w:t>
      </w:r>
      <w:r>
        <w:t xml:space="preserve"> </w:t>
      </w:r>
      <w:r>
        <w:t xml:space="preserve">never expires anything, so its corpus is</w:t>
      </w:r>
      <w:r>
        <w:t xml:space="preserve"> </w:t>
      </w:r>
      <w:r>
        <w:t xml:space="preserve">“</w:t>
      </w:r>
      <w:r>
        <w:t xml:space="preserve">every fact ever extracted</w:t>
      </w:r>
      <w:r>
        <w:t xml:space="preserve">”</w:t>
      </w:r>
      <w:r>
        <w:t xml:space="preserve"> </w:t>
      </w:r>
      <w:r>
        <w:t xml:space="preserve">— and</w:t>
      </w:r>
      <w:r>
        <w:t xml:space="preserve"> </w:t>
      </w:r>
      <w:r>
        <w:t xml:space="preserve">DTSG never deletes anything either, it only marks rows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. The row</w:t>
      </w:r>
      <w:r>
        <w:t xml:space="preserve"> </w:t>
      </w:r>
      <w:r>
        <w:t xml:space="preserve">sets are identical. The baseline simply ignores the status and time columns,</w:t>
      </w:r>
      <w:r>
        <w:t xml:space="preserve"> </w:t>
      </w:r>
      <w:r>
        <w:t xml:space="preserve">exactly as a system that never wrote them would, which isolates the retrieval</w:t>
      </w:r>
      <w:r>
        <w:t xml:space="preserve"> </w:t>
      </w:r>
      <w:r>
        <w:t xml:space="preserve">policy as the only variable. One caveat runs in the other direction:</w:t>
      </w:r>
      <w:r>
        <w:t xml:space="preserve"> </w:t>
      </w:r>
      <w:r>
        <w:t xml:space="preserve">DTSG’s</w:t>
      </w:r>
      <w:r>
        <w:t xml:space="preserve"> </w:t>
      </w:r>
      <w:r>
        <w:rPr>
          <w:smallCaps/>
        </w:rPr>
        <w:t xml:space="preserve">reinforce</w:t>
      </w:r>
      <w:r>
        <w:t xml:space="preserve"> </w:t>
      </w:r>
      <w:r>
        <w:t xml:space="preserve">collapses a restatement into a confidence bump rather</w:t>
      </w:r>
      <w:r>
        <w:t xml:space="preserve"> </w:t>
      </w:r>
      <w:r>
        <w:t xml:space="preserve">than a second row, so a truly naive store would hold a few more near-duplicates</w:t>
      </w:r>
      <w:r>
        <w:t xml:space="preserve"> </w:t>
      </w:r>
      <w:r>
        <w:t xml:space="preserve">than this baseline sees. Duplicates make naive retrieval look more consistent,</w:t>
      </w:r>
      <w:r>
        <w:t xml:space="preserve"> </w:t>
      </w:r>
      <w:r>
        <w:t xml:space="preserve">so the measurement is conservative rather than flattering. The same comparison</w:t>
      </w:r>
      <w:r>
        <w:t xml:space="preserve"> </w:t>
      </w:r>
      <w:r>
        <w:t xml:space="preserve">is available on live data through</w:t>
      </w:r>
      <w:r>
        <w:t xml:space="preserve"> </w:t>
      </w:r>
      <w:r>
        <w:rPr>
          <w:rStyle w:val="VerbatimChar"/>
        </w:rPr>
        <w:t xml:space="preserve">POST /api/baseline/compare</w:t>
      </w:r>
      <w:r>
        <w:t xml:space="preserve">, which</w:t>
      </w:r>
      <w:r>
        <w:t xml:space="preserve"> </w:t>
      </w:r>
      <w:r>
        <w:t xml:space="preserve">runs both policies on one query and reports where they diverge.</w:t>
      </w:r>
    </w:p>
    <w:p>
      <w:pPr>
        <w:pStyle w:val="BodyText"/>
      </w:pPr>
      <w:r>
        <w:rPr>
          <w:bCs/>
          <w:b/>
        </w:rPr>
        <w:t xml:space="preserve">E2 — Term ablation on a controlled scenario.</w:t>
      </w:r>
      <w:r>
        <w:t xml:space="preserve"> </w:t>
      </w:r>
      <w:r>
        <w:t xml:space="preserve">The question is which</w:t>
      </w:r>
      <w:r>
        <w:t xml:space="preserve"> </w:t>
      </w:r>
      <w:r>
        <w:t xml:space="preserve">term of Equation (1) does the work. A scenario is constructed in</w:t>
      </w:r>
      <w:r>
        <w:t xml:space="preserve"> </w:t>
      </w:r>
      <w:r>
        <w:t xml:space="preserve">which the user moved from Delhi to Berlin 10 days ago and</w:t>
      </w:r>
      <w:r>
        <w:t xml:space="preserve"> </w:t>
      </w:r>
      <w:r>
        <w:rPr>
          <w:iCs/>
          <w:i/>
        </w:rPr>
        <w:t xml:space="preserve">both facts have</w:t>
      </w:r>
      <w:r>
        <w:rPr>
          <w:iCs/>
          <w:i/>
        </w:rPr>
        <w:t xml:space="preserve"> </w:t>
      </w:r>
      <w:r>
        <w:rPr>
          <w:iCs/>
          <w:i/>
        </w:rPr>
        <w:t xml:space="preserve">cosine similarity exactly 1.000</w:t>
      </w:r>
      <w:r>
        <w:t xml:space="preserve">, so the similarity term is held constant by</w:t>
      </w:r>
      <w:r>
        <w:t xml:space="preserve"> </w:t>
      </w:r>
      <w:r>
        <w:t xml:space="preserve">construction and a vector store cannot distinguish them even in principle. Four</w:t>
      </w:r>
      <w:r>
        <w:t xml:space="preserve"> </w:t>
      </w:r>
      <w:r>
        <w:t xml:space="preserve">configurations are run over the same two rows:</w:t>
      </w:r>
      <w:r>
        <w:t xml:space="preserve"> </w:t>
      </w:r>
      <w:r>
        <w:t xml:space="preserve">(i)</w:t>
      </w:r>
      <w:r>
        <w:t xml:space="preserve"> </w:t>
      </w:r>
      <w:r>
        <w:rPr>
          <w:rStyle w:val="VerbatimChar"/>
        </w:rPr>
        <w:t xml:space="preserve">mode=now</w:t>
      </w:r>
      <w:r>
        <w:t xml:space="preserve"> </w:t>
      </w:r>
      <w:r>
        <w:t xml:space="preserve">with defaults;</w:t>
      </w:r>
      <w:r>
        <w:t xml:space="preserve"> </w:t>
      </w:r>
      <w:r>
        <w:t xml:space="preserve">(ii)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exp</m:t>
            </m:r>
          </m:sub>
        </m:sSub>
        <m:r>
          <m:rPr>
            <m:sty m:val="p"/>
          </m:rPr>
          <m:t>=</m:t>
        </m:r>
        <m:r>
          <m:t>1.0</m:t>
        </m:r>
      </m:oMath>
      <w:r>
        <w:t xml:space="preserve">, which removes the status penalty;</w:t>
      </w:r>
      <w:r>
        <w:t xml:space="preserve"> </w:t>
      </w:r>
      <w:r>
        <w:t xml:space="preserve">(iii)</w:t>
      </w:r>
      <w:r>
        <w:t xml:space="preserve"> </w:t>
      </w:r>
      <w:r>
        <w:rPr>
          <w:rStyle w:val="VerbatimChar"/>
        </w:rPr>
        <w:t xml:space="preserve">mode=as_of</w:t>
      </w:r>
      <w:r>
        <w:t xml:space="preserve"> </w:t>
      </w:r>
      <w:r>
        <w:t xml:space="preserve">60 days ago, which moves the reference time to before</w:t>
      </w:r>
      <w:r>
        <w:t xml:space="preserve"> </w:t>
      </w:r>
      <w:r>
        <w:t xml:space="preserve">the move;</w:t>
      </w:r>
      <w:r>
        <w:t xml:space="preserve"> </w:t>
      </w:r>
      <w:r>
        <w:t xml:space="preserve">(iv)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 which removes decay and isolates the status term.</w:t>
      </w:r>
      <w:r>
        <w:t xml:space="preserve"> </w:t>
      </w:r>
      <w:r>
        <w:t xml:space="preserve">Output for each is the score of both facts with the three terms reported</w:t>
      </w:r>
      <w:r>
        <w:t xml:space="preserve"> </w:t>
      </w:r>
      <w:r>
        <w:t xml:space="preserve">separately.</w:t>
      </w:r>
    </w:p>
    <w:p>
      <w:pPr>
        <w:pStyle w:val="BodyText"/>
      </w:pPr>
      <w:r>
        <w:rPr>
          <w:bCs/>
          <w:b/>
        </w:rPr>
        <w:t xml:space="preserve">E3 — Correctness of the pipeline.</w:t>
      </w:r>
      <w:r>
        <w:t xml:space="preserve"> </w:t>
      </w:r>
      <w:r>
        <w:t xml:space="preserve">The question is whether the</w:t>
      </w:r>
      <w:r>
        <w:t xml:space="preserve"> </w:t>
      </w:r>
      <w:r>
        <w:t xml:space="preserve">write path maintains the invariants the design depends on. A suite of 103</w:t>
      </w:r>
      <w:r>
        <w:t xml:space="preserve"> </w:t>
      </w:r>
      <w:r>
        <w:t xml:space="preserve">automated tests covers extraction and normalization, the classifier’s coercion</w:t>
      </w:r>
      <w:r>
        <w:t xml:space="preserve"> </w:t>
      </w:r>
      <w:r>
        <w:t xml:space="preserve">guards, event immutability and keyset pagination, the insert-and-expire</w:t>
      </w:r>
      <w:r>
        <w:t xml:space="preserve"> </w:t>
      </w:r>
      <w:r>
        <w:t xml:space="preserve">transaction, chain walking including dangling links and cycles, retrieval</w:t>
      </w:r>
      <w:r>
        <w:t xml:space="preserve"> </w:t>
      </w:r>
      <w:r>
        <w:t xml:space="preserve">scoring and re-ranking, and the baseline endpoints. The language-model provider</w:t>
      </w:r>
      <w:r>
        <w:t xml:space="preserve"> </w:t>
      </w:r>
      <w:r>
        <w:t xml:space="preserve">is stubbed throughout, so the suite tests the system rather than the model, and</w:t>
      </w:r>
      <w:r>
        <w:t xml:space="preserve"> </w:t>
      </w:r>
      <w:r>
        <w:t xml:space="preserve">runs without a database or an API key.</w:t>
      </w:r>
    </w:p>
    <w:p>
      <w:pPr>
        <w:pStyle w:val="BodyText"/>
      </w:pPr>
      <w:r>
        <w:rPr>
          <w:bCs/>
          <w:b/>
        </w:rPr>
        <w:t xml:space="preserve">Setup.</w:t>
      </w:r>
      <w:r>
        <w:t xml:space="preserve"> </w:t>
      </w:r>
      <w:r>
        <w:t xml:space="preserve">Backend: Python 3, FastAPI, asyncpg, deployed on Render;</w:t>
      </w:r>
      <w:r>
        <w:t xml:space="preserve"> </w:t>
      </w:r>
      <w:r>
        <w:t xml:space="preserve">database: Supabase Postgres with</w:t>
      </w:r>
      <w:r>
        <w:t xml:space="preserve"> </w:t>
      </w:r>
      <w:r>
        <w:rPr>
          <w:rStyle w:val="VerbatimChar"/>
        </w:rPr>
        <w:t xml:space="preserve">pgvector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vector(1536)</w:t>
      </w:r>
      <w:r>
        <w:t xml:space="preserve"> </w:t>
      </w:r>
      <w:r>
        <w:t xml:space="preserve">and an</w:t>
      </w:r>
      <w:r>
        <w:t xml:space="preserve"> </w:t>
      </w:r>
      <w:r>
        <w:t xml:space="preserve">HNSW cosine index; models:</w:t>
      </w:r>
      <w:r>
        <w:t xml:space="preserve"> </w:t>
      </w:r>
      <w:r>
        <w:rPr>
          <w:rStyle w:val="VerbatimChar"/>
        </w:rPr>
        <w:t xml:space="preserve">gemini-2.5-flash</w:t>
      </w:r>
      <w:r>
        <w:t xml:space="preserve"> </w:t>
      </w:r>
      <w:r>
        <w:t xml:space="preserve">for extraction and</w:t>
      </w:r>
      <w:r>
        <w:t xml:space="preserve"> </w:t>
      </w:r>
      <w:r>
        <w:t xml:space="preserve">classification,</w:t>
      </w:r>
      <w:r>
        <w:t xml:space="preserve"> </w:t>
      </w:r>
      <w:r>
        <w:rPr>
          <w:rStyle w:val="VerbatimChar"/>
        </w:rPr>
        <w:t xml:space="preserve">gemini-embedding-001</w:t>
      </w:r>
      <w:r>
        <w:t xml:space="preserve"> </w:t>
      </w:r>
      <w:r>
        <w:t xml:space="preserve">at 1536 dimensions for embeddings;</w:t>
      </w:r>
      <w:r>
        <w:t xml:space="preserve"> </w:t>
      </w:r>
      <w:r>
        <w:t xml:space="preserve">frontend: React + TypeScript + Vite on Vercel. E1, E2 and E3 all run offline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scripts/run_benchmark.py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scripts/check_retrieval.py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respectively).</w:t>
      </w:r>
    </w:p>
    <w:bookmarkEnd w:id="42"/>
    <w:bookmarkStart w:id="46" w:name="sec:result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Results &amp; Observations</w:t>
      </w:r>
    </w:p>
    <w:p>
      <w:pPr>
        <w:pStyle w:val="FirstParagraph"/>
      </w:pPr>
      <w:r>
        <w:rPr>
          <w:bCs/>
          <w:b/>
        </w:rPr>
        <w:t xml:space="preserve">E1 — DTSG vs. naive RAG.</w:t>
      </w:r>
      <w:r>
        <w:t xml:space="preserve"> </w:t>
      </w:r>
      <w:r>
        <w:t xml:space="preserve">Table 7 gives the per-case</w:t>
      </w:r>
      <w:r>
        <w:t xml:space="preserve"> </w:t>
      </w:r>
      <w:r>
        <w:t xml:space="preserve">outcome and Table 8 the aggregate. The separation is complete on</w:t>
      </w:r>
      <w:r>
        <w:t xml:space="preserve"> </w:t>
      </w:r>
      <w:r>
        <w:t xml:space="preserve">this set: the baseline returns a stale fact as its top hit in 3 of 4 cases and</w:t>
      </w:r>
      <w:r>
        <w:t xml:space="preserve"> </w:t>
      </w:r>
      <w:r>
        <w:t xml:space="preserve">gets 0 of 3 scored cases right, while DTSG gets 3 of 3 right and never tops a</w:t>
      </w:r>
      <w:r>
        <w:t xml:space="preserve"> </w:t>
      </w:r>
      <w:r>
        <w:t xml:space="preserve">stale fact.</w:t>
      </w:r>
    </w:p>
    <w:bookmarkStart w:id="43" w:name="tab:e1"/>
    <w:p>
      <w:pPr>
        <w:pStyle w:val="TableCaption"/>
      </w:pPr>
      <w:r>
        <w:t xml:space="preserve">Table 7: E1 — top-ranked fact per case under each policy. The baseline is</w:t>
      </w:r>
      <w:r>
        <w:t xml:space="preserve"> </w:t>
      </w:r>
      <w:r>
        <w:t xml:space="preserve">wrong in every scored case; note that it is wrong for a different reason each</w:t>
      </w:r>
      <w:r>
        <w:t xml:space="preserve"> </w:t>
      </w:r>
      <w:r>
        <w:t xml:space="preserve">time — once because the stale fact is more similar, once because the two are</w:t>
      </w:r>
      <w:r>
        <w:t xml:space="preserve"> </w:t>
      </w:r>
      <w:r>
        <w:t xml:space="preserve">exactly tied, once because the stale fact is much more similar.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  <w:tblCaption w:val="Table 7: E1 — top-ranked fact per case under each policy. The baseline is wrong in every scored case; note that it is wrong for a different reason each time — once because the stale fact is more similar, once because the two are exactly tied, once because the stale fact is much more similar."/>
      </w:tblPr>
      <w:tblGrid>
        <w:gridCol w:w="2838"/>
        <w:gridCol w:w="2100"/>
        <w:gridCol w:w="2498"/>
        <w:gridCol w:w="1589"/>
      </w:tblGrid>
      <w:tr>
        <w:trPr>
          <w:tblHeader w:val="true"/>
        </w:trPr>
        <w:tc>
          <w:tcPr>
            <w:tcW w:type="dxa" w:w="283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Query</w:t>
            </w:r>
          </w:p>
        </w:tc>
        <w:tc>
          <w:tcPr>
            <w:tcW w:type="dxa" w:w="2100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Baseline top hit</w:t>
            </w:r>
          </w:p>
        </w:tc>
        <w:tc>
          <w:tcPr>
            <w:tcW w:type="dxa" w:w="249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DTSG top hit</w:t>
            </w:r>
          </w:p>
        </w:tc>
        <w:tc>
          <w:tcPr>
            <w:tcW w:type="dxa" w:w="1589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DTSG correct?</w:t>
            </w:r>
          </w:p>
        </w:tc>
      </w:tr>
      <w:tr>
        <w:tc>
          <w:tcPr>
            <w:tcW w:type="dxa" w:w="2838"/>
          </w:tcPr>
          <w:p>
            <w:pPr>
              <w:pStyle w:val="Compact"/>
              <w:jc w:val="left"/>
            </w:pPr>
            <w:r>
              <w:t xml:space="preserve">where do I live?</w:t>
            </w:r>
          </w:p>
        </w:tc>
        <w:tc>
          <w:tcPr>
            <w:tcW w:type="dxa" w:w="2100"/>
          </w:tcPr>
          <w:p>
            <w:pPr>
              <w:pStyle w:val="Compact"/>
              <w:jc w:val="left"/>
            </w:pPr>
            <w:r>
              <w:t xml:space="preserve">Delhi (</w:t>
            </w:r>
            <w:r>
              <w:rPr>
                <w:rStyle w:val="VerbatimChar"/>
              </w:rPr>
              <w:t xml:space="preserve">EXPIRED</w:t>
            </w:r>
            <w:r>
              <w:t xml:space="preserve">)</w:t>
            </w:r>
          </w:p>
        </w:tc>
        <w:tc>
          <w:tcPr>
            <w:tcW w:type="dxa" w:w="2498"/>
          </w:tcPr>
          <w:p>
            <w:pPr>
              <w:pStyle w:val="Compact"/>
              <w:jc w:val="left"/>
            </w:pPr>
            <w:r>
              <w:t xml:space="preserve">Berlin (</w:t>
            </w:r>
            <w:r>
              <w:rPr>
                <w:rStyle w:val="VerbatimChar"/>
              </w:rPr>
              <w:t xml:space="preserve">ACTIVE</w:t>
            </w:r>
            <w:r>
              <w:t xml:space="preserve">)</w:t>
            </w:r>
          </w:p>
        </w:tc>
        <w:tc>
          <w:tcPr>
            <w:tcW w:type="dxa" w:w="1589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tcW w:type="dxa" w:w="2838"/>
          </w:tcPr>
          <w:p>
            <w:pPr>
              <w:pStyle w:val="Compact"/>
              <w:jc w:val="left"/>
            </w:pPr>
            <w:r>
              <w:t xml:space="preserve">where do I work?</w:t>
            </w:r>
          </w:p>
        </w:tc>
        <w:tc>
          <w:tcPr>
            <w:tcW w:type="dxa" w:w="2100"/>
          </w:tcPr>
          <w:p>
            <w:pPr>
              <w:pStyle w:val="Compact"/>
              <w:jc w:val="left"/>
            </w:pPr>
            <w:r>
              <w:t xml:space="preserve">Acme (</w:t>
            </w:r>
            <w:r>
              <w:rPr>
                <w:rStyle w:val="VerbatimChar"/>
              </w:rPr>
              <w:t xml:space="preserve">EXPIRED</w:t>
            </w:r>
            <w:r>
              <w:t xml:space="preserve">)</w:t>
            </w:r>
          </w:p>
        </w:tc>
        <w:tc>
          <w:tcPr>
            <w:tcW w:type="dxa" w:w="2498"/>
          </w:tcPr>
          <w:p>
            <w:pPr>
              <w:pStyle w:val="Compact"/>
              <w:jc w:val="left"/>
            </w:pPr>
            <w:r>
              <w:t xml:space="preserve">Globex (</w:t>
            </w:r>
            <w:r>
              <w:rPr>
                <w:rStyle w:val="VerbatimChar"/>
              </w:rPr>
              <w:t xml:space="preserve">ACTIVE</w:t>
            </w:r>
            <w:r>
              <w:t xml:space="preserve">)</w:t>
            </w:r>
          </w:p>
        </w:tc>
        <w:tc>
          <w:tcPr>
            <w:tcW w:type="dxa" w:w="1589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tcW w:type="dxa" w:w="2838"/>
          </w:tcPr>
          <w:p>
            <w:pPr>
              <w:pStyle w:val="Compact"/>
              <w:jc w:val="left"/>
            </w:pPr>
            <w:r>
              <w:t xml:space="preserve">what is my job title?</w:t>
            </w:r>
          </w:p>
        </w:tc>
        <w:tc>
          <w:tcPr>
            <w:tcW w:type="dxa" w:w="2100"/>
          </w:tcPr>
          <w:p>
            <w:pPr>
              <w:pStyle w:val="Compact"/>
              <w:jc w:val="left"/>
            </w:pPr>
            <w:r>
              <w:t xml:space="preserve">Engineer (</w:t>
            </w:r>
            <w:r>
              <w:rPr>
                <w:rStyle w:val="VerbatimChar"/>
              </w:rPr>
              <w:t xml:space="preserve">EXPIRED</w:t>
            </w:r>
            <w:r>
              <w:t xml:space="preserve">)</w:t>
            </w:r>
          </w:p>
        </w:tc>
        <w:tc>
          <w:tcPr>
            <w:tcW w:type="dxa" w:w="2498"/>
          </w:tcPr>
          <w:p>
            <w:pPr>
              <w:pStyle w:val="Compact"/>
              <w:jc w:val="left"/>
            </w:pPr>
            <w:r>
              <w:t xml:space="preserve">Staff Engineer (</w:t>
            </w:r>
            <w:r>
              <w:rPr>
                <w:rStyle w:val="VerbatimChar"/>
              </w:rPr>
              <w:t xml:space="preserve">ACTIVE</w:t>
            </w:r>
            <w:r>
              <w:t xml:space="preserve">)</w:t>
            </w:r>
          </w:p>
        </w:tc>
        <w:tc>
          <w:tcPr>
            <w:tcW w:type="dxa" w:w="1589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tcW w:type="dxa" w:w="2838"/>
          </w:tcPr>
          <w:p>
            <w:pPr>
              <w:pStyle w:val="Compact"/>
              <w:jc w:val="left"/>
            </w:pPr>
            <w:r>
              <w:t xml:space="preserve">which languages do I speak? (control)</w:t>
            </w:r>
          </w:p>
        </w:tc>
        <w:tc>
          <w:tcPr>
            <w:tcW w:type="dxa" w:w="2100"/>
          </w:tcPr>
          <w:p>
            <w:pPr>
              <w:pStyle w:val="Compact"/>
              <w:jc w:val="left"/>
            </w:pPr>
            <w:r>
              <w:t xml:space="preserve">English (</w:t>
            </w:r>
            <w:r>
              <w:rPr>
                <w:rStyle w:val="VerbatimChar"/>
              </w:rPr>
              <w:t xml:space="preserve">ACTIVE</w:t>
            </w:r>
            <w:r>
              <w:t xml:space="preserve">)</w:t>
            </w:r>
          </w:p>
        </w:tc>
        <w:tc>
          <w:tcPr>
            <w:tcW w:type="dxa" w:w="2498"/>
          </w:tcPr>
          <w:p>
            <w:pPr>
              <w:pStyle w:val="Compact"/>
              <w:jc w:val="left"/>
            </w:pPr>
            <w:r>
              <w:t xml:space="preserve">Hindi (</w:t>
            </w:r>
            <w:r>
              <w:rPr>
                <w:rStyle w:val="VerbatimChar"/>
              </w:rPr>
              <w:t xml:space="preserve">ACTIVE</w:t>
            </w:r>
            <w:r>
              <w:t xml:space="preserve">)</w:t>
            </w:r>
          </w:p>
        </w:tc>
        <w:tc>
          <w:tcPr>
            <w:tcW w:type="dxa" w:w="1589"/>
          </w:tcPr>
          <w:p>
            <w:pPr>
              <w:pStyle w:val="Compact"/>
              <w:jc w:val="left"/>
            </w:pPr>
            <w:r>
              <w:t xml:space="preserve">n/a (either valid)</w:t>
            </w:r>
          </w:p>
        </w:tc>
      </w:tr>
    </w:tbl>
    <w:bookmarkEnd w:id="43"/>
    <w:bookmarkStart w:id="44" w:name="tab:e1sum"/>
    <w:p>
      <w:pPr>
        <w:pStyle w:val="TableCaption"/>
      </w:pPr>
      <w:r>
        <w:t xml:space="preserve">Table 8: E1 — aggregate.</w:t>
      </w:r>
      <w:r>
        <w:t xml:space="preserve"> </w:t>
      </w:r>
      <w:r>
        <w:t xml:space="preserve">“</w:t>
      </w:r>
      <w:r>
        <w:t xml:space="preserve">Correct top hit</w:t>
      </w:r>
      <w:r>
        <w:t xml:space="preserve">”</w:t>
      </w:r>
      <w:r>
        <w:t xml:space="preserve"> </w:t>
      </w:r>
      <w:r>
        <w:t xml:space="preserve">is counted over the 3 scored</w:t>
      </w:r>
      <w:r>
        <w:t xml:space="preserve"> </w:t>
      </w:r>
      <w:r>
        <w:t xml:space="preserve">cases;</w:t>
      </w:r>
      <w:r>
        <w:t xml:space="preserve"> </w:t>
      </w:r>
      <w:r>
        <w:t xml:space="preserve">“</w:t>
      </w:r>
      <w:r>
        <w:t xml:space="preserve">stale top hit</w:t>
      </w:r>
      <w:r>
        <w:t xml:space="preserve">”</w:t>
      </w:r>
      <w:r>
        <w:t xml:space="preserve"> </w:t>
      </w:r>
      <w:r>
        <w:t xml:space="preserve">over all 4.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  <w:tblCaption w:val="Table 8: E1 — aggregate. “Correct top hit” is counted over the 3 scored cases; “stale top hit” over all 4."/>
      </w:tblPr>
      <w:tblGrid>
        <w:gridCol w:w="3917"/>
        <w:gridCol w:w="2554"/>
        <w:gridCol w:w="2554"/>
      </w:tblGrid>
      <w:tr>
        <w:trPr>
          <w:tblHeader w:val="true"/>
        </w:trPr>
        <w:tc>
          <w:tcPr>
            <w:tcW w:type="dxa" w:w="3917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</w:t>
            </w:r>
          </w:p>
        </w:tc>
        <w:tc>
          <w:tcPr>
            <w:tcW w:type="dxa" w:w="2554"/>
          </w:tcPr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DTSG</w:t>
            </w:r>
          </w:p>
        </w:tc>
        <w:tc>
          <w:tcPr>
            <w:tcW w:type="dxa" w:w="2554"/>
          </w:tcPr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Naive RAG baseline</w:t>
            </w:r>
          </w:p>
        </w:tc>
      </w:tr>
      <w:tr>
        <w:tc>
          <w:tcPr>
            <w:tcW w:type="dxa" w:w="3917"/>
          </w:tcPr>
          <w:p>
            <w:pPr>
              <w:pStyle w:val="Compact"/>
              <w:jc w:val="left"/>
            </w:pPr>
            <w:r>
              <w:t xml:space="preserve">Correct top hit</w:t>
            </w:r>
            <w:r>
              <w:t xml:space="preserve"> </w:t>
            </w:r>
            <m:oMath>
              <m:r>
                <m:rPr>
                  <m:sty m:val="p"/>
                </m:rPr>
                <m:t>↑</m:t>
              </m:r>
            </m:oMath>
          </w:p>
        </w:tc>
        <w:tc>
          <w:tcPr>
            <w:tcW w:type="dxa" w:w="2554"/>
          </w:tcPr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3/3</w:t>
            </w:r>
          </w:p>
        </w:tc>
        <w:tc>
          <w:tcPr>
            <w:tcW w:type="dxa" w:w="2554"/>
          </w:tcPr>
          <w:p>
            <w:pPr>
              <w:pStyle w:val="Compact"/>
              <w:jc w:val="center"/>
            </w:pPr>
            <w:r>
              <w:t xml:space="preserve">0/3</w:t>
            </w:r>
          </w:p>
        </w:tc>
      </w:tr>
      <w:tr>
        <w:tc>
          <w:tcPr>
            <w:tcW w:type="dxa" w:w="3917"/>
          </w:tcPr>
          <w:p>
            <w:pPr>
              <w:pStyle w:val="Compact"/>
              <w:jc w:val="left"/>
            </w:pPr>
            <w:r>
              <w:t xml:space="preserve">Stale top hit</w:t>
            </w:r>
            <w:r>
              <w:t xml:space="preserve"> </w:t>
            </w:r>
            <m:oMath>
              <m:r>
                <m:rPr>
                  <m:sty m:val="p"/>
                </m:rPr>
                <m:t>↓</m:t>
              </m:r>
            </m:oMath>
          </w:p>
        </w:tc>
        <w:tc>
          <w:tcPr>
            <w:tcW w:type="dxa" w:w="2554"/>
          </w:tcPr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0/4</w:t>
            </w:r>
          </w:p>
        </w:tc>
        <w:tc>
          <w:tcPr>
            <w:tcW w:type="dxa" w:w="2554"/>
          </w:tcPr>
          <w:p>
            <w:pPr>
              <w:pStyle w:val="Compact"/>
              <w:jc w:val="center"/>
            </w:pPr>
            <w:r>
              <w:t xml:space="preserve">3/4</w:t>
            </w:r>
          </w:p>
        </w:tc>
      </w:tr>
    </w:tbl>
    <w:bookmarkEnd w:id="44"/>
    <w:p>
      <w:pPr>
        <w:pStyle w:val="BodyText"/>
      </w:pPr>
      <w:r>
        <w:t xml:space="preserve">The control case is the informative one for the opposite failure mode.</w:t>
      </w:r>
      <w:r>
        <w:t xml:space="preserve"> </w:t>
      </w:r>
      <w:r>
        <w:t xml:space="preserve">“</w:t>
      </w:r>
      <w:r>
        <w:t xml:space="preserve">Which</w:t>
      </w:r>
      <w:r>
        <w:t xml:space="preserve"> </w:t>
      </w:r>
      <w:r>
        <w:t xml:space="preserve">languages do I speak?</w:t>
      </w:r>
      <w:r>
        <w:t xml:space="preserve">”</w:t>
      </w:r>
      <w:r>
        <w:t xml:space="preserve"> </w:t>
      </w:r>
      <w:r>
        <w:t xml:space="preserve">has two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facts, English and Hindi, with</w:t>
      </w:r>
      <w:r>
        <w:t xml:space="preserve"> </w:t>
      </w:r>
      <w:r>
        <w:t xml:space="preserve">identical similarity; DTSG returns Hindi on top purely because it is more</w:t>
      </w:r>
      <w:r>
        <w:t xml:space="preserve"> </w:t>
      </w:r>
      <w:r>
        <w:t xml:space="preserve">recent, and English remains in the result set. Had the classifier been</w:t>
      </w:r>
      <w:r>
        <w:t xml:space="preserve"> </w:t>
      </w:r>
      <w:r>
        <w:t xml:space="preserve">over-eager and treated</w:t>
      </w:r>
      <w:r>
        <w:t xml:space="preserve"> </w:t>
      </w:r>
      <w:r>
        <w:rPr>
          <w:rStyle w:val="VerbatimChar"/>
        </w:rPr>
        <w:t xml:space="preserve">speaks</w:t>
      </w:r>
      <w:r>
        <w:t xml:space="preserve"> </w:t>
      </w:r>
      <w:r>
        <w:t xml:space="preserve">as single-valued, one of the two would</w:t>
      </w:r>
      <w:r>
        <w:t xml:space="preserve"> </w:t>
      </w:r>
      <w:r>
        <w:t xml:space="preserve">have been expired at write time and this case would have looked like a success</w:t>
      </w:r>
      <w:r>
        <w:t xml:space="preserve"> </w:t>
      </w:r>
      <w:r>
        <w:t xml:space="preserve">in the aggregate while having silently destroyed a true fact. The case is in the</w:t>
      </w:r>
      <w:r>
        <w:t xml:space="preserve"> </w:t>
      </w:r>
      <w:r>
        <w:t xml:space="preserve">set specifically to make that failure visible, and it does not occur.</w:t>
      </w:r>
    </w:p>
    <w:p>
      <w:pPr>
        <w:pStyle w:val="BodyText"/>
      </w:pPr>
      <w:r>
        <w:rPr>
          <w:bCs/>
          <w:b/>
        </w:rPr>
        <w:t xml:space="preserve">E2 — which term does the work.</w:t>
      </w:r>
      <w:r>
        <w:t xml:space="preserve"> </w:t>
      </w:r>
      <w:r>
        <w:t xml:space="preserve">Table 9 reports the</w:t>
      </w:r>
      <w:r>
        <w:t xml:space="preserve"> </w:t>
      </w:r>
      <w:r>
        <w:t xml:space="preserve">controlled Delhi/Berlin scenario. Because similarity is pinned at 1.000 for both</w:t>
      </w:r>
      <w:r>
        <w:t xml:space="preserve"> </w:t>
      </w:r>
      <w:r>
        <w:t xml:space="preserve">rows, every difference in the table is produced by the status and recency terms.</w:t>
      </w:r>
    </w:p>
    <w:bookmarkStart w:id="45" w:name="tab:e2"/>
    <w:p>
      <w:pPr>
        <w:pStyle w:val="TableCaption"/>
      </w:pPr>
      <w:r>
        <w:t xml:space="preserve">Table 9: E2 — term ablation on the Delhi → Berlin scenario (moved 10 days</w:t>
      </w:r>
      <w:r>
        <w:t xml:space="preserve"> </w:t>
      </w:r>
      <w:r>
        <w:t xml:space="preserve">ago). Both facts have cosine similarity 1.000 by construction, so a cosine-only</w:t>
      </w:r>
      <w:r>
        <w:t xml:space="preserve"> </w:t>
      </w:r>
      <w:r>
        <w:t xml:space="preserve">ranker sees one number for both rows and cannot choose. Bold marks the top hit.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  <w:tblCaption w:val="Table 9: E2 — term ablation on the Delhi → Berlin scenario (moved 10 days ago). Both facts have cosine similarity 1.000 by construction, so a cosine-only ranker sees one number for both rows and cannot choose. Bold marks the top hit."/>
      </w:tblPr>
      <w:tblGrid>
        <w:gridCol w:w="2613"/>
        <w:gridCol w:w="1128"/>
        <w:gridCol w:w="1069"/>
        <w:gridCol w:w="1188"/>
        <w:gridCol w:w="1366"/>
        <w:gridCol w:w="1188"/>
        <w:gridCol w:w="475"/>
      </w:tblGrid>
      <w:tr>
        <w:trPr>
          <w:tblHeader w:val="true"/>
        </w:trPr>
        <w:tc>
          <w:tcPr>
            <w:tcW w:type="dxa" w:w="2613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Configuration</w:t>
            </w:r>
          </w:p>
        </w:tc>
        <w:tc>
          <w:tcPr>
            <w:tcW w:type="dxa" w:w="112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Fact</w:t>
            </w:r>
          </w:p>
        </w:tc>
        <w:tc>
          <w:tcPr>
            <w:tcW w:type="dxa" w:w="1069"/>
          </w:tcPr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sim.</w:t>
            </w:r>
          </w:p>
        </w:tc>
        <w:tc>
          <w:tcPr>
            <w:tcW w:type="dxa" w:w="1188"/>
          </w:tcPr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status</w:t>
            </w:r>
            <w:r>
              <w:rPr>
                <w:bCs/>
                <w:b/>
              </w:rPr>
              <w:t xml:space="preserve"> </w:t>
            </w:r>
            <m:oMath>
              <m:r>
                <m:t>w</m:t>
              </m:r>
            </m:oMath>
          </w:p>
        </w:tc>
        <w:tc>
          <w:tcPr>
            <w:tcW w:type="dxa" w:w="1366"/>
          </w:tcPr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recency</w:t>
            </w:r>
          </w:p>
        </w:tc>
        <w:tc>
          <w:tcPr>
            <w:tcW w:type="dxa" w:w="1188"/>
          </w:tcPr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score</w:t>
            </w:r>
          </w:p>
        </w:tc>
        <w:tc>
          <w:tcPr>
            <w:tcW w:type="dxa" w:w="475"/>
          </w:tcPr>
          <w:p>
            <w:pPr>
              <w:pStyle w:val="Compact"/>
            </w:pPr>
          </w:p>
        </w:tc>
      </w:tr>
      <w:tr>
        <w:tc>
          <w:tcPr>
            <w:tcW w:type="dxa" w:w="261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mode=now</w:t>
            </w:r>
            <w:r>
              <w:t xml:space="preserve"> </w:t>
            </w:r>
            <w:r>
              <w:t xml:space="preserve">(defaults)</w:t>
            </w:r>
          </w:p>
        </w:tc>
        <w:tc>
          <w:tcPr>
            <w:tcW w:type="dxa" w:w="1128"/>
          </w:tcPr>
          <w:p>
            <w:pPr>
              <w:pStyle w:val="Compact"/>
              <w:jc w:val="left"/>
            </w:pPr>
            <w:r>
              <w:t xml:space="preserve">Berlin</w:t>
            </w:r>
          </w:p>
        </w:tc>
        <w:tc>
          <w:tcPr>
            <w:tcW w:type="dxa" w:w="1069"/>
          </w:tcPr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>
            <w:tcW w:type="dxa" w:w="1188"/>
          </w:tcPr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>
            <w:tcW w:type="dxa" w:w="1366"/>
          </w:tcPr>
          <w:p>
            <w:pPr>
              <w:pStyle w:val="Compact"/>
              <w:jc w:val="center"/>
            </w:pPr>
            <w:r>
              <w:t xml:space="preserve">0.962</w:t>
            </w:r>
          </w:p>
        </w:tc>
        <w:tc>
          <w:tcPr>
            <w:tcW w:type="dxa" w:w="1188"/>
          </w:tcPr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0.9622</w:t>
            </w:r>
          </w:p>
        </w:tc>
        <w:tc>
          <w:tcPr>
            <w:tcW w:type="dxa" w:w="475"/>
          </w:tcPr>
          <w:p>
            <w:pPr>
              <w:pStyle w:val="Compact"/>
            </w:pPr>
          </w:p>
        </w:tc>
      </w:tr>
      <w:tr>
        <w:tc>
          <w:tcPr>
            <w:tcW w:type="dxa" w:w="2613"/>
          </w:tcPr>
          <w:p>
            <w:pPr>
              <w:pStyle w:val="Compact"/>
            </w:pPr>
          </w:p>
        </w:tc>
        <w:tc>
          <w:tcPr>
            <w:tcW w:type="dxa" w:w="1128"/>
          </w:tcPr>
          <w:p>
            <w:pPr>
              <w:pStyle w:val="Compact"/>
              <w:jc w:val="left"/>
            </w:pPr>
            <w:r>
              <w:t xml:space="preserve">Delhi</w:t>
            </w:r>
          </w:p>
        </w:tc>
        <w:tc>
          <w:tcPr>
            <w:tcW w:type="dxa" w:w="1069"/>
          </w:tcPr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>
            <w:tcW w:type="dxa" w:w="1188"/>
          </w:tcPr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>
            <w:tcW w:type="dxa" w:w="1366"/>
          </w:tcPr>
          <w:p>
            <w:pPr>
              <w:pStyle w:val="Compact"/>
              <w:jc w:val="center"/>
            </w:pPr>
            <w:r>
              <w:t xml:space="preserve">0.962</w:t>
            </w:r>
          </w:p>
        </w:tc>
        <w:tc>
          <w:tcPr>
            <w:tcW w:type="dxa" w:w="1188"/>
          </w:tcPr>
          <w:p>
            <w:pPr>
              <w:pStyle w:val="Compact"/>
              <w:jc w:val="center"/>
            </w:pPr>
            <w:r>
              <w:t xml:space="preserve">0.1443</w:t>
            </w:r>
          </w:p>
        </w:tc>
        <w:tc>
          <w:tcPr>
            <w:tcW w:type="dxa" w:w="475"/>
          </w:tcPr>
          <w:p>
            <w:pPr>
              <w:pStyle w:val="Compact"/>
            </w:pPr>
          </w:p>
        </w:tc>
      </w:tr>
      <w:tr>
        <w:tc>
          <w:tcPr>
            <w:tcW w:type="dxa" w:w="2613"/>
          </w:tcPr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exp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1.0</m:t>
              </m:r>
            </m:oMath>
            <w:r>
              <w:t xml:space="preserve"> </w:t>
            </w:r>
            <w:r>
              <w:t xml:space="preserve">(</w:t>
            </w:r>
            <w:r>
              <w:t xml:space="preserve">“</w:t>
            </w:r>
            <w:r>
              <w:t xml:space="preserve">where have I lived?</w:t>
            </w:r>
            <w:r>
              <w:t xml:space="preserve">”</w:t>
            </w:r>
            <w:r>
              <w:t xml:space="preserve">)</w:t>
            </w:r>
          </w:p>
        </w:tc>
        <w:tc>
          <w:tcPr>
            <w:tcW w:type="dxa" w:w="1128"/>
          </w:tcPr>
          <w:p>
            <w:pPr>
              <w:pStyle w:val="Compact"/>
              <w:jc w:val="left"/>
            </w:pPr>
            <w:r>
              <w:t xml:space="preserve">Berlin</w:t>
            </w:r>
          </w:p>
        </w:tc>
        <w:tc>
          <w:tcPr>
            <w:tcW w:type="dxa" w:w="1069"/>
          </w:tcPr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>
            <w:tcW w:type="dxa" w:w="1188"/>
          </w:tcPr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>
            <w:tcW w:type="dxa" w:w="1366"/>
          </w:tcPr>
          <w:p>
            <w:pPr>
              <w:pStyle w:val="Compact"/>
              <w:jc w:val="center"/>
            </w:pPr>
            <w:r>
              <w:t xml:space="preserve">0.962</w:t>
            </w:r>
          </w:p>
        </w:tc>
        <w:tc>
          <w:tcPr>
            <w:tcW w:type="dxa" w:w="1188"/>
          </w:tcPr>
          <w:p>
            <w:pPr>
              <w:pStyle w:val="Compact"/>
              <w:jc w:val="center"/>
            </w:pPr>
            <w:r>
              <w:t xml:space="preserve">0.9622</w:t>
            </w:r>
          </w:p>
        </w:tc>
        <w:tc>
          <w:tcPr>
            <w:tcW w:type="dxa" w:w="475"/>
          </w:tcPr>
          <w:p>
            <w:pPr>
              <w:pStyle w:val="Compact"/>
            </w:pPr>
          </w:p>
        </w:tc>
      </w:tr>
      <w:tr>
        <w:tc>
          <w:tcPr>
            <w:tcW w:type="dxa" w:w="2613"/>
          </w:tcPr>
          <w:p>
            <w:pPr>
              <w:pStyle w:val="Compact"/>
            </w:pPr>
          </w:p>
        </w:tc>
        <w:tc>
          <w:tcPr>
            <w:tcW w:type="dxa" w:w="1128"/>
          </w:tcPr>
          <w:p>
            <w:pPr>
              <w:pStyle w:val="Compact"/>
              <w:jc w:val="left"/>
            </w:pPr>
            <w:r>
              <w:t xml:space="preserve">Delhi</w:t>
            </w:r>
          </w:p>
        </w:tc>
        <w:tc>
          <w:tcPr>
            <w:tcW w:type="dxa" w:w="1069"/>
          </w:tcPr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>
            <w:tcW w:type="dxa" w:w="1188"/>
          </w:tcPr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>
            <w:tcW w:type="dxa" w:w="1366"/>
          </w:tcPr>
          <w:p>
            <w:pPr>
              <w:pStyle w:val="Compact"/>
              <w:jc w:val="center"/>
            </w:pPr>
            <w:r>
              <w:t xml:space="preserve">0.962</w:t>
            </w:r>
          </w:p>
        </w:tc>
        <w:tc>
          <w:tcPr>
            <w:tcW w:type="dxa" w:w="1188"/>
          </w:tcPr>
          <w:p>
            <w:pPr>
              <w:pStyle w:val="Compact"/>
              <w:jc w:val="center"/>
            </w:pPr>
            <w:r>
              <w:t xml:space="preserve">0.9622</w:t>
            </w:r>
          </w:p>
        </w:tc>
        <w:tc>
          <w:tcPr>
            <w:tcW w:type="dxa" w:w="475"/>
          </w:tcPr>
          <w:p>
            <w:pPr>
              <w:pStyle w:val="Compact"/>
            </w:pPr>
          </w:p>
        </w:tc>
      </w:tr>
      <w:tr>
        <w:tc>
          <w:tcPr>
            <w:tcW w:type="dxa" w:w="261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mode=as_of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60</m:t>
              </m:r>
            </m:oMath>
            <w:r>
              <w:t xml:space="preserve"> </w:t>
            </w:r>
            <w:r>
              <w:t xml:space="preserve">days</w:t>
            </w:r>
          </w:p>
        </w:tc>
        <w:tc>
          <w:tcPr>
            <w:tcW w:type="dxa" w:w="1128"/>
          </w:tcPr>
          <w:p>
            <w:pPr>
              <w:pStyle w:val="Compact"/>
              <w:jc w:val="left"/>
            </w:pPr>
            <w:r>
              <w:t xml:space="preserve">Delhi</w:t>
            </w:r>
          </w:p>
        </w:tc>
        <w:tc>
          <w:tcPr>
            <w:tcW w:type="dxa" w:w="1069"/>
          </w:tcPr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>
            <w:tcW w:type="dxa" w:w="1188"/>
          </w:tcPr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>
            <w:tcW w:type="dxa" w:w="1366"/>
          </w:tcPr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>
            <w:tcW w:type="dxa" w:w="1188"/>
          </w:tcPr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1.0000</w:t>
            </w:r>
          </w:p>
        </w:tc>
        <w:tc>
          <w:tcPr>
            <w:tcW w:type="dxa" w:w="475"/>
          </w:tcPr>
          <w:p>
            <w:pPr>
              <w:pStyle w:val="Compact"/>
            </w:pPr>
          </w:p>
        </w:tc>
      </w:tr>
      <w:tr>
        <w:tc>
          <w:tcPr>
            <w:tcW w:type="dxa" w:w="2613"/>
          </w:tcPr>
          <w:p>
            <w:pPr>
              <w:pStyle w:val="Compact"/>
            </w:pPr>
          </w:p>
        </w:tc>
        <w:tc>
          <w:tcPr>
            <w:tcW w:type="dxa" w:w="1128"/>
          </w:tcPr>
          <w:p>
            <w:pPr>
              <w:pStyle w:val="Compact"/>
              <w:jc w:val="left"/>
            </w:pPr>
            <w:r>
              <w:t xml:space="preserve">Berlin</w:t>
            </w:r>
          </w:p>
        </w:tc>
        <w:tc>
          <w:tcPr>
            <w:tcW w:type="dxa" w:w="1069"/>
          </w:tcPr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>
            <w:tcW w:type="dxa" w:w="1188"/>
          </w:tcPr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>
            <w:tcW w:type="dxa" w:w="1366"/>
          </w:tcPr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>
            <w:tcW w:type="dxa" w:w="1188"/>
          </w:tcPr>
          <w:p>
            <w:pPr>
              <w:pStyle w:val="Compact"/>
              <w:jc w:val="center"/>
            </w:pPr>
            <w:r>
              <w:t xml:space="preserve">0.1500</w:t>
            </w:r>
          </w:p>
        </w:tc>
        <w:tc>
          <w:tcPr>
            <w:tcW w:type="dxa" w:w="475"/>
          </w:tcPr>
          <w:p>
            <w:pPr>
              <w:pStyle w:val="Compact"/>
            </w:pPr>
          </w:p>
        </w:tc>
      </w:tr>
      <w:tr>
        <w:tc>
          <w:tcPr>
            <w:tcW w:type="dxa" w:w="2613"/>
          </w:tcPr>
          <w:p>
            <w:pPr>
              <w:pStyle w:val="Compact"/>
              <w:jc w:val="left"/>
            </w:pP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 decay)</w:t>
            </w:r>
          </w:p>
        </w:tc>
        <w:tc>
          <w:tcPr>
            <w:tcW w:type="dxa" w:w="1128"/>
          </w:tcPr>
          <w:p>
            <w:pPr>
              <w:pStyle w:val="Compact"/>
              <w:jc w:val="left"/>
            </w:pPr>
            <w:r>
              <w:t xml:space="preserve">Berlin</w:t>
            </w:r>
          </w:p>
        </w:tc>
        <w:tc>
          <w:tcPr>
            <w:tcW w:type="dxa" w:w="1069"/>
          </w:tcPr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>
            <w:tcW w:type="dxa" w:w="1188"/>
          </w:tcPr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>
            <w:tcW w:type="dxa" w:w="1366"/>
          </w:tcPr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>
            <w:tcW w:type="dxa" w:w="1188"/>
          </w:tcPr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1.0000</w:t>
            </w:r>
          </w:p>
        </w:tc>
        <w:tc>
          <w:tcPr>
            <w:tcW w:type="dxa" w:w="475"/>
          </w:tcPr>
          <w:p>
            <w:pPr>
              <w:pStyle w:val="Compact"/>
            </w:pPr>
          </w:p>
        </w:tc>
      </w:tr>
      <w:tr>
        <w:tc>
          <w:tcPr>
            <w:tcW w:type="dxa" w:w="2613"/>
          </w:tcPr>
          <w:p>
            <w:pPr>
              <w:pStyle w:val="Compact"/>
            </w:pPr>
          </w:p>
        </w:tc>
        <w:tc>
          <w:tcPr>
            <w:tcW w:type="dxa" w:w="1128"/>
          </w:tcPr>
          <w:p>
            <w:pPr>
              <w:pStyle w:val="Compact"/>
              <w:jc w:val="left"/>
            </w:pPr>
            <w:r>
              <w:t xml:space="preserve">Delhi</w:t>
            </w:r>
          </w:p>
        </w:tc>
        <w:tc>
          <w:tcPr>
            <w:tcW w:type="dxa" w:w="1069"/>
          </w:tcPr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>
            <w:tcW w:type="dxa" w:w="1188"/>
          </w:tcPr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>
            <w:tcW w:type="dxa" w:w="1366"/>
          </w:tcPr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>
            <w:tcW w:type="dxa" w:w="1188"/>
          </w:tcPr>
          <w:p>
            <w:pPr>
              <w:pStyle w:val="Compact"/>
              <w:jc w:val="center"/>
            </w:pPr>
            <w:r>
              <w:t xml:space="preserve">0.1500</w:t>
            </w:r>
          </w:p>
        </w:tc>
        <w:tc>
          <w:tcPr>
            <w:tcW w:type="dxa" w:w="475"/>
          </w:tcPr>
          <w:p>
            <w:pPr>
              <w:pStyle w:val="Compact"/>
            </w:pPr>
          </w:p>
        </w:tc>
      </w:tr>
    </w:tbl>
    <w:bookmarkEnd w:id="45"/>
    <w:p>
      <w:pPr>
        <w:pStyle w:val="BodyText"/>
      </w:pPr>
      <w:r>
        <w:t xml:space="preserve">Three observations follow. First,</w:t>
      </w:r>
      <w:r>
        <w:t xml:space="preserve"> </w:t>
      </w:r>
      <w:r>
        <w:rPr>
          <w:bCs/>
          <w:b/>
        </w:rPr>
        <w:t xml:space="preserve">the status term is doing the work</w:t>
      </w:r>
      <w:r>
        <w:t xml:space="preserve">:</w:t>
      </w:r>
      <w:r>
        <w:t xml:space="preserve"> </w:t>
      </w:r>
      <w:r>
        <w:t xml:space="preserve">with decay switched off entirely (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), the separation is still</w:t>
      </w:r>
      <w:r>
        <w:t xml:space="preserve"> </w:t>
      </w:r>
      <m:oMath>
        <m:r>
          <m:t>1.0000</m:t>
        </m:r>
      </m:oMath>
      <w:r>
        <w:t xml:space="preserve"> </w:t>
      </w:r>
      <w:r>
        <w:t xml:space="preserve">vs. </w:t>
      </w:r>
      <m:oMath>
        <m:r>
          <m:t>0.1500</m:t>
        </m:r>
      </m:oMath>
      <w:r>
        <w:t xml:space="preserve"> </w:t>
      </w:r>
      <w:r>
        <w:t xml:space="preserve">— a factor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exp</m:t>
            </m:r>
          </m:sub>
        </m:sSub>
      </m:oMath>
      <w:r>
        <w:t xml:space="preserve"> </w:t>
      </w:r>
      <w:r>
        <w:t xml:space="preserve">— whereas the</w:t>
      </w:r>
      <w:r>
        <w:t xml:space="preserve"> </w:t>
      </w:r>
      <w:r>
        <w:t xml:space="preserve">recency term contributes only the common factor</w:t>
      </w:r>
      <w:r>
        <w:t xml:space="preserve"> </w:t>
      </w:r>
      <m:oMath>
        <m:r>
          <m:t>0.962</m:t>
        </m:r>
      </m:oMath>
      <w:r>
        <w:t xml:space="preserve"> </w:t>
      </w:r>
      <w:r>
        <w:t xml:space="preserve">over a 10-day gap. Decay</w:t>
      </w:r>
      <w:r>
        <w:t xml:space="preserve"> </w:t>
      </w:r>
      <w:r>
        <w:t xml:space="preserve">matters for ordering several live facts (as in the control case of E1), not for</w:t>
      </w:r>
      <w:r>
        <w:t xml:space="preserve"> </w:t>
      </w:r>
      <w:r>
        <w:t xml:space="preserve">separating live from dead. Second,</w:t>
      </w:r>
      <w:r>
        <w:t xml:space="preserve"> </w:t>
      </w:r>
      <w:r>
        <w:rPr>
          <w:bCs/>
          <w:b/>
        </w:rPr>
        <w:t xml:space="preserve">the discount is a discount, not a</w:t>
      </w:r>
      <w:r>
        <w:rPr>
          <w:bCs/>
          <w:b/>
        </w:rPr>
        <w:t xml:space="preserve"> </w:t>
      </w:r>
      <w:r>
        <w:rPr>
          <w:bCs/>
          <w:b/>
        </w:rPr>
        <w:t xml:space="preserve">filter</w:t>
      </w:r>
      <w:r>
        <w:t xml:space="preserve">: raising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exp</m:t>
            </m:r>
          </m:sub>
        </m:sSub>
      </m:oMath>
      <w:r>
        <w:t xml:space="preserve"> </w:t>
      </w:r>
      <w:r>
        <w:t xml:space="preserve">to 1.0 brings Delhi back to parity in the same</w:t>
      </w:r>
      <w:r>
        <w:t xml:space="preserve"> </w:t>
      </w:r>
      <w:r>
        <w:t xml:space="preserve">query against the same store, which is what makes</w:t>
      </w:r>
      <w:r>
        <w:t xml:space="preserve"> </w:t>
      </w:r>
      <w:r>
        <w:t xml:space="preserve">“</w:t>
      </w:r>
      <w:r>
        <w:t xml:space="preserve">where have I lived?</w:t>
      </w:r>
      <w:r>
        <w:t xml:space="preserve">”</w:t>
      </w:r>
      <w:r>
        <w:t xml:space="preserve"> </w:t>
      </w:r>
      <w:r>
        <w:t xml:space="preserve">answerable without a second index. Third,</w:t>
      </w:r>
      <w:r>
        <w:t xml:space="preserve"> </w:t>
      </w:r>
      <w:r>
        <w:rPr>
          <w:bCs/>
          <w:b/>
        </w:rPr>
        <w:t xml:space="preserve">the ordering inverts under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as_of</w:t>
      </w:r>
      <w:r>
        <w:t xml:space="preserve">: asked about a date 60 days ago, Delhi scores 1.0000 and Berlin</w:t>
      </w:r>
      <w:r>
        <w:t xml:space="preserve"> </w:t>
      </w:r>
      <w:r>
        <w:t xml:space="preserve">0.1500, because Equation (2) is evaluated at the query’s reference</w:t>
      </w:r>
      <w:r>
        <w:t xml:space="preserve"> </w:t>
      </w:r>
      <w:r>
        <w:t xml:space="preserve">time and at that instant Berlin had not happened yet. That inversion is not</w:t>
      </w:r>
      <w:r>
        <w:t xml:space="preserve"> </w:t>
      </w:r>
      <w:r>
        <w:t xml:space="preserve">special-cased anywhere; it falls out of the formula.</w:t>
      </w:r>
    </w:p>
    <w:p>
      <w:pPr>
        <w:pStyle w:val="BodyText"/>
      </w:pPr>
      <w:r>
        <w:rPr>
          <w:bCs/>
          <w:b/>
        </w:rPr>
        <w:t xml:space="preserve">E3 — pipeline correctness.</w:t>
      </w:r>
      <w:r>
        <w:t xml:space="preserve"> </w:t>
      </w:r>
      <w:r>
        <w:t xml:space="preserve">All 103 tests pass</w:t>
      </w:r>
      <w:r>
        <w:t xml:space="preserve"> </w:t>
      </w:r>
      <w:r>
        <w:t xml:space="preserve">(</w:t>
      </w:r>
      <w:r>
        <w:rPr>
          <w:rStyle w:val="VerbatimChar"/>
        </w:rPr>
        <w:t xml:space="preserve">103 passed in 1.21s</w:t>
      </w:r>
      <w:r>
        <w:t xml:space="preserve">), covering extraction and normalization, the</w:t>
      </w:r>
      <w:r>
        <w:t xml:space="preserve"> </w:t>
      </w:r>
      <w:r>
        <w:t xml:space="preserve">classifier’s target-reconciliation guards, event immutability and keyset</w:t>
      </w:r>
      <w:r>
        <w:t xml:space="preserve"> </w:t>
      </w:r>
      <w:r>
        <w:t xml:space="preserve">pagination, the atomic insert-and-expire, chain walking with dangling links and</w:t>
      </w:r>
      <w:r>
        <w:t xml:space="preserve"> </w:t>
      </w:r>
      <w:r>
        <w:t xml:space="preserve">cycles, the scoring and re-ranking functions, and the baseline endpoints.</w:t>
      </w:r>
    </w:p>
    <w:p>
      <w:pPr>
        <w:pStyle w:val="BodyText"/>
      </w:pPr>
      <w:r>
        <w:rPr>
          <w:bCs/>
          <w:b/>
        </w:rPr>
        <w:t xml:space="preserve">What works, and why.</w:t>
      </w:r>
      <w:r>
        <w:t xml:space="preserve"> </w:t>
      </w:r>
      <w:r>
        <w:t xml:space="preserve">The gain in E1 is not an artefact of tuning; it</w:t>
      </w:r>
      <w:r>
        <w:t xml:space="preserve"> </w:t>
      </w:r>
      <w:r>
        <w:t xml:space="preserve">is structural. Cosine similarity measures whether two strings are</w:t>
      </w:r>
      <w:r>
        <w:t xml:space="preserve"> </w:t>
      </w:r>
      <w:r>
        <w:rPr>
          <w:iCs/>
          <w:i/>
        </w:rPr>
        <w:t xml:space="preserve">about</w:t>
      </w:r>
      <w:r>
        <w:t xml:space="preserve"> </w:t>
      </w:r>
      <w:r>
        <w:t xml:space="preserve">the same thing, and</w:t>
      </w:r>
      <w:r>
        <w:t xml:space="preserve"> </w:t>
      </w:r>
      <w:r>
        <w:t xml:space="preserve">“</w:t>
      </w:r>
      <w:r>
        <w:t xml:space="preserve">I live in Delhi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I live in Berlin</w:t>
      </w:r>
      <w:r>
        <w:t xml:space="preserve">”</w:t>
      </w:r>
      <w:r>
        <w:t xml:space="preserve"> </w:t>
      </w:r>
      <w:r>
        <w:t xml:space="preserve">are maximally</w:t>
      </w:r>
      <w:r>
        <w:t xml:space="preserve"> </w:t>
      </w:r>
      <w:r>
        <w:t xml:space="preserve">about the same thing — which is exactly why similarity cannot separate them.</w:t>
      </w:r>
      <w:r>
        <w:t xml:space="preserve"> </w:t>
      </w:r>
      <w:r>
        <w:t xml:space="preserve">Any amount of embedding-model improvement makes this worse rather than better,</w:t>
      </w:r>
      <w:r>
        <w:t xml:space="preserve"> </w:t>
      </w:r>
      <w:r>
        <w:t xml:space="preserve">since a better model brings the two closer together. The information needed to</w:t>
      </w:r>
      <w:r>
        <w:t xml:space="preserve"> </w:t>
      </w:r>
      <w:r>
        <w:t xml:space="preserve">choose is not in the text at all; it is in the write-time record of which one</w:t>
      </w:r>
      <w:r>
        <w:t xml:space="preserve"> </w:t>
      </w:r>
      <w:r>
        <w:t xml:space="preserve">replaced the other. DTSG wins these cases because it</w:t>
      </w:r>
      <w:r>
        <w:t xml:space="preserve"> </w:t>
      </w:r>
      <w:r>
        <w:rPr>
          <w:iCs/>
          <w:i/>
        </w:rPr>
        <w:t xml:space="preserve">stored that record</w:t>
      </w:r>
      <w:r>
        <w:t xml:space="preserve">,</w:t>
      </w:r>
      <w:r>
        <w:t xml:space="preserve"> </w:t>
      </w:r>
      <w:r>
        <w:t xml:space="preserve">and the retrieval formula is only the place where the stored record is spent.</w:t>
      </w:r>
    </w:p>
    <w:p>
      <w:pPr>
        <w:pStyle w:val="BodyText"/>
      </w:pPr>
      <w:r>
        <w:rPr>
          <w:bCs/>
          <w:b/>
        </w:rPr>
        <w:t xml:space="preserve">What does not work, and why.</w:t>
      </w:r>
      <w:r>
        <w:t xml:space="preserve"> </w:t>
      </w:r>
      <w:r>
        <w:t xml:space="preserve">Four limitations are visible in these</w:t>
      </w:r>
      <w:r>
        <w:t xml:space="preserve"> </w:t>
      </w:r>
      <w:r>
        <w:t xml:space="preserve">results and should temper them.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The benchmark is small and adversarial by construction.</w:t>
      </w:r>
      <w:r>
        <w:t xml:space="preserve"> </w:t>
      </w:r>
      <w:r>
        <w:t xml:space="preserve">Four</w:t>
      </w:r>
      <w:r>
        <w:t xml:space="preserve"> </w:t>
      </w:r>
      <w:r>
        <w:t xml:space="preserve">cases, hand-written, all chosen so that similarity alone fails. A 3/3</w:t>
      </w:r>
      <w:r>
        <w:t xml:space="preserve"> </w:t>
      </w:r>
      <w:r>
        <w:t xml:space="preserve">vs. 0/3 result on such a set demonstrates that the mechanism operates</w:t>
      </w:r>
      <w:r>
        <w:t xml:space="preserve"> </w:t>
      </w:r>
      <w:r>
        <w:t xml:space="preserve">as designed; it does not estimate an accuracy on a realistic query</w:t>
      </w:r>
      <w:r>
        <w:t xml:space="preserve"> </w:t>
      </w:r>
      <w:r>
        <w:t xml:space="preserve">distribution, where most questions have no competing stale fact and both</w:t>
      </w:r>
      <w:r>
        <w:t xml:space="preserve"> </w:t>
      </w:r>
      <w:r>
        <w:t xml:space="preserve">policies would agree. The honest reading is that DTSG is never worse</w:t>
      </w:r>
      <w:r>
        <w:t xml:space="preserve"> </w:t>
      </w:r>
      <w:r>
        <w:t xml:space="preserve">here and is decisively better on the subset that matters, not that it is</w:t>
      </w:r>
      <w:r>
        <w:t xml:space="preserve"> </w:t>
      </w:r>
      <w:r>
        <w:t xml:space="preserve">“</w:t>
      </w:r>
      <w:r>
        <w:t xml:space="preserve">100% accurate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The upstream stages are not evaluated against a live model.</w:t>
      </w:r>
      <w:r>
        <w:t xml:space="preserve"> </w:t>
      </w:r>
      <w:r>
        <w:t xml:space="preserve">E1 and E2 hold similarity fixed and E3 stubs the provider, so extraction</w:t>
      </w:r>
      <w:r>
        <w:t xml:space="preserve"> </w:t>
      </w:r>
      <w:r>
        <w:t xml:space="preserve">quality and the classifier’s single- vs. multi-valued judgement are</w:t>
      </w:r>
      <w:r>
        <w:t xml:space="preserve"> </w:t>
      </w:r>
      <w:r>
        <w:t xml:space="preserve">unproven end to end. Everything downstream ranks whatever those two</w:t>
      </w:r>
      <w:r>
        <w:t xml:space="preserve"> </w:t>
      </w:r>
      <w:r>
        <w:t xml:space="preserve">stages write: a missed</w:t>
      </w:r>
      <w:r>
        <w:t xml:space="preserve"> </w:t>
      </w:r>
      <w:r>
        <w:rPr>
          <w:smallCaps/>
        </w:rPr>
        <w:t xml:space="preserve">supersede</w:t>
      </w:r>
      <w:r>
        <w:t xml:space="preserve"> </w:t>
      </w:r>
      <w:r>
        <w:t xml:space="preserve">leaves two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facts and the ranking will faithfully return the wrong one.</w:t>
      </w:r>
      <w:r>
        <w:t xml:space="preserve"> </w:t>
      </w:r>
      <w:r>
        <w:rPr>
          <w:rStyle w:val="VerbatimChar"/>
        </w:rPr>
        <w:t xml:space="preserve">scripts/check_extraction.py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scripts/check_classifier.py</w:t>
      </w:r>
      <w:r>
        <w:t xml:space="preserve"> </w:t>
      </w:r>
      <w:r>
        <w:t xml:space="preserve">exist to run these against a real</w:t>
      </w:r>
      <w:r>
        <w:t xml:space="preserve"> </w:t>
      </w:r>
      <w:r>
        <w:t xml:space="preserve">key, and doing so is the first item of future work.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The parameters are chosen, not learned.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exp</m:t>
            </m:r>
          </m:sub>
        </m:sSub>
        <m:r>
          <m:rPr>
            <m:sty m:val="p"/>
          </m:rPr>
          <m:t>=</m:t>
        </m:r>
        <m:r>
          <m:t>0.15</m:t>
        </m:r>
      </m:oMath>
      <w:r>
        <w:t xml:space="preserve"> </w:t>
      </w:r>
      <w:r>
        <w:t xml:space="preserve">and a 180-day half-life are defensible defaults — the first is low</w:t>
      </w:r>
      <w:r>
        <w:t xml:space="preserve"> </w:t>
      </w:r>
      <w:r>
        <w:t xml:space="preserve">enough that a stale fact never outranks a live one on similar text and</w:t>
      </w:r>
      <w:r>
        <w:t xml:space="preserve"> </w:t>
      </w:r>
      <w:r>
        <w:t xml:space="preserve">high enough to stay reachable, the second reflects that self-reported</w:t>
      </w:r>
      <w:r>
        <w:t xml:space="preserve"> </w:t>
      </w:r>
      <w:r>
        <w:t xml:space="preserve">facts age slowly — but neither is fitted to data. They are per-request</w:t>
      </w:r>
      <w:r>
        <w:t xml:space="preserve"> </w:t>
      </w:r>
      <w:r>
        <w:t xml:space="preserve">parameters precisely so that they can be swept once a labelled set</w:t>
      </w:r>
      <w:r>
        <w:t xml:space="preserve"> </w:t>
      </w:r>
      <w:r>
        <w:t xml:space="preserve">exists.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Normalization is a finite table.</w:t>
      </w:r>
      <w:r>
        <w:t xml:space="preserve"> </w:t>
      </w:r>
      <w:r>
        <w:t xml:space="preserve">15 canonical predicates and 22</w:t>
      </w:r>
      <w:r>
        <w:t xml:space="preserve"> </w:t>
      </w:r>
      <w:r>
        <w:t xml:space="preserve">synonyms cover the common cases, but a predicate the table does not know</w:t>
      </w:r>
      <w:r>
        <w:t xml:space="preserve"> </w:t>
      </w:r>
      <w:r>
        <w:t xml:space="preserve">will not match its own earlier variant, and the resulting failure is</w:t>
      </w:r>
      <w:r>
        <w:t xml:space="preserve"> </w:t>
      </w:r>
      <w:r>
        <w:t xml:space="preserve">silent: no conflict is detected, so no supersede occurs, and the graph</w:t>
      </w:r>
      <w:r>
        <w:t xml:space="preserve"> </w:t>
      </w:r>
      <w:r>
        <w:t xml:space="preserve">accumulates contradictory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facts that retrieval will</w:t>
      </w:r>
      <w:r>
        <w:t xml:space="preserve"> </w:t>
      </w:r>
      <w:r>
        <w:t xml:space="preserve">rank in good faith.</w:t>
      </w:r>
    </w:p>
    <w:bookmarkEnd w:id="46"/>
    <w:bookmarkStart w:id="47" w:name="sec:conclusion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Future Work and Conclusion</w:t>
      </w:r>
    </w:p>
    <w:p>
      <w:pPr>
        <w:pStyle w:val="FirstParagraph"/>
      </w:pPr>
      <w:r>
        <w:rPr>
          <w:bCs/>
          <w:b/>
        </w:rPr>
        <w:t xml:space="preserve">Who benefits.</w:t>
      </w:r>
      <w:r>
        <w:t xml:space="preserve"> </w:t>
      </w:r>
      <w:r>
        <w:t xml:space="preserve">Any system that must remember a person across</w:t>
      </w:r>
      <w:r>
        <w:t xml:space="preserve"> </w:t>
      </w:r>
      <w:r>
        <w:t xml:space="preserve">sessions and get the</w:t>
      </w:r>
      <w:r>
        <w:t xml:space="preserve"> </w:t>
      </w:r>
      <w:r>
        <w:rPr>
          <w:iCs/>
          <w:i/>
        </w:rPr>
        <w:t xml:space="preserve">current</w:t>
      </w:r>
      <w:r>
        <w:t xml:space="preserve"> </w:t>
      </w:r>
      <w:r>
        <w:t xml:space="preserve">answer right: conversational assistants,</w:t>
      </w:r>
      <w:r>
        <w:t xml:space="preserve"> </w:t>
      </w:r>
      <w:r>
        <w:t xml:space="preserve">customer-support agents holding an account’s history, tutoring systems tracking</w:t>
      </w:r>
      <w:r>
        <w:t xml:space="preserve"> </w:t>
      </w:r>
      <w:r>
        <w:t xml:space="preserve">what a learner has mastered, and health or finance applications where an</w:t>
      </w:r>
      <w:r>
        <w:t xml:space="preserve"> </w:t>
      </w:r>
      <w:r>
        <w:t xml:space="preserve">out-of-date fact is not merely unhelpful but harmful. The immutable log with a</w:t>
      </w:r>
      <w:r>
        <w:t xml:space="preserve"> </w:t>
      </w:r>
      <w:r>
        <w:t xml:space="preserve">scoped erasure hatch is also directly useful for auditability and for handling</w:t>
      </w:r>
      <w:r>
        <w:t xml:space="preserve"> </w:t>
      </w:r>
      <w:r>
        <w:t xml:space="preserve">erasure requests without abandoning append-only semantics elsewhere.</w:t>
      </w:r>
    </w:p>
    <w:p>
      <w:pPr>
        <w:pStyle w:val="BodyText"/>
      </w:pPr>
      <w:r>
        <w:rPr>
          <w:bCs/>
          <w:b/>
        </w:rPr>
        <w:t xml:space="preserve">Limitations.</w:t>
      </w:r>
      <w:r>
        <w:t xml:space="preserve"> </w:t>
      </w:r>
      <w:r>
        <w:t xml:space="preserve">Beyond the four listed in Section 6:</w:t>
      </w:r>
      <w:r>
        <w:t xml:space="preserve"> </w:t>
      </w:r>
      <w:r>
        <w:t xml:space="preserve">the classifier makes one language-model call per extracted fact against its</w:t>
      </w:r>
      <w:r>
        <w:t xml:space="preserve"> </w:t>
      </w:r>
      <w:r>
        <w:t xml:space="preserve">candidate set, so ingest cost grows with the number of facts per message rather</w:t>
      </w:r>
      <w:r>
        <w:t xml:space="preserve"> </w:t>
      </w:r>
      <w:r>
        <w:t xml:space="preserve">than with messages; the state graph is flat subject–predicate–object, with no</w:t>
      </w:r>
      <w:r>
        <w:t xml:space="preserve"> </w:t>
      </w:r>
      <w:r>
        <w:t xml:space="preserve">entity resolution, so</w:t>
      </w:r>
      <w:r>
        <w:t xml:space="preserve"> </w:t>
      </w:r>
      <w:r>
        <w:t xml:space="preserve">“</w:t>
      </w:r>
      <w:r>
        <w:t xml:space="preserve">Acme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Acme Corp.</w:t>
      </w:r>
      <w:r>
        <w:t xml:space="preserve">”</w:t>
      </w:r>
      <w:r>
        <w:t xml:space="preserve"> </w:t>
      </w:r>
      <w:r>
        <w:t xml:space="preserve">remain distinct objects; the</w:t>
      </w:r>
      <w:r>
        <w:t xml:space="preserve"> </w:t>
      </w:r>
      <w:r>
        <w:rPr>
          <w:rStyle w:val="VerbatimChar"/>
        </w:rPr>
        <w:t xml:space="preserve">supersedes</w:t>
      </w:r>
      <w:r>
        <w:t xml:space="preserve"> </w:t>
      </w:r>
      <w:r>
        <w:t xml:space="preserve">column holds a single uuid, so when one fact invalidates</w:t>
      </w:r>
      <w:r>
        <w:t xml:space="preserve"> </w:t>
      </w:r>
      <w:r>
        <w:t xml:space="preserve">several the complete edge set lives only on the</w:t>
      </w:r>
      <w:r>
        <w:t xml:space="preserve"> </w:t>
      </w:r>
      <w:r>
        <w:rPr>
          <w:rStyle w:val="VerbatimChar"/>
        </w:rPr>
        <w:t xml:space="preserve">superseded_by</w:t>
      </w:r>
      <w:r>
        <w:t xml:space="preserve"> </w:t>
      </w:r>
      <w:r>
        <w:t xml:space="preserve">side;</w:t>
      </w:r>
      <w:r>
        <w:t xml:space="preserve"> </w:t>
      </w:r>
      <w:r>
        <w:t xml:space="preserve">and there is no consolidation or summarization step, so a very long-lived user</w:t>
      </w:r>
      <w:r>
        <w:t xml:space="preserve"> </w:t>
      </w:r>
      <w:r>
        <w:t xml:space="preserve">accumulates rows indefinitely.</w:t>
      </w:r>
    </w:p>
    <w:p>
      <w:pPr>
        <w:pStyle w:val="BodyText"/>
      </w:pPr>
      <w:r>
        <w:rPr>
          <w:bCs/>
          <w:b/>
        </w:rPr>
        <w:t xml:space="preserve">Future work.</w:t>
      </w:r>
      <w:r>
        <w:t xml:space="preserve"> </w:t>
      </w:r>
      <w:r>
        <w:t xml:space="preserve">In rough order of value:</w:t>
      </w:r>
      <w:r>
        <w:t xml:space="preserve"> </w:t>
      </w:r>
      <w:r>
        <w:t xml:space="preserve">(1)</w:t>
      </w:r>
      <w:r>
        <w:t xml:space="preserve"> </w:t>
      </w:r>
      <w:r>
        <w:rPr>
          <w:bCs/>
          <w:b/>
        </w:rPr>
        <w:t xml:space="preserve">run the live-model checks</w:t>
      </w:r>
      <w:r>
        <w:t xml:space="preserve"> </w:t>
      </w:r>
      <w:r>
        <w:t xml:space="preserve">and measure extraction precision/recall</w:t>
      </w:r>
      <w:r>
        <w:t xml:space="preserve"> </w:t>
      </w:r>
      <w:r>
        <w:t xml:space="preserve">and classifier agreement against a hand-labelled set — this is the largest</w:t>
      </w:r>
      <w:r>
        <w:t xml:space="preserve"> </w:t>
      </w:r>
      <w:r>
        <w:t xml:space="preserve">open gap;</w:t>
      </w:r>
      <w:r>
        <w:t xml:space="preserve"> </w:t>
      </w:r>
      <w:r>
        <w:t xml:space="preserve">(2)</w:t>
      </w:r>
      <w:r>
        <w:t xml:space="preserve"> </w:t>
      </w:r>
      <w:r>
        <w:rPr>
          <w:bCs/>
          <w:b/>
        </w:rPr>
        <w:t xml:space="preserve">evaluate on a public benchmark</w:t>
      </w:r>
      <w:r>
        <w:t xml:space="preserve">, specifically the knowledge-update</w:t>
      </w:r>
      <w:r>
        <w:t xml:space="preserve"> </w:t>
      </w:r>
      <w:r>
        <w:t xml:space="preserve">subsets of LongMemEval [7] and</w:t>
      </w:r>
      <w:r>
        <w:t xml:space="preserve"> </w:t>
      </w:r>
      <w:r>
        <w:t xml:space="preserve">LoCoMo [8], which would place these results on the same</w:t>
      </w:r>
      <w:r>
        <w:t xml:space="preserve"> </w:t>
      </w:r>
      <w:r>
        <w:t xml:space="preserve">axis as Zep and Mem0;</w:t>
      </w:r>
      <w:r>
        <w:t xml:space="preserve"> </w:t>
      </w:r>
      <w:r>
        <w:t xml:space="preserve">(3)</w:t>
      </w:r>
      <w:r>
        <w:t xml:space="preserve"> </w:t>
      </w:r>
      <w:r>
        <w:rPr>
          <w:bCs/>
          <w:b/>
        </w:rPr>
        <w:t xml:space="preserve">sweep</w:t>
      </w:r>
      <w:r>
        <w:rPr>
          <w:bCs/>
          <w:b/>
        </w:rP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exp</m:t>
            </m:r>
          </m:sub>
        </m:sSub>
      </m:oMath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m:oMath>
        <m:r>
          <m:t>λ</m:t>
        </m:r>
      </m:oMath>
      <w:r>
        <w:t xml:space="preserve"> </w:t>
      </w:r>
      <w:r>
        <w:t xml:space="preserve">on that labelled set, and</w:t>
      </w:r>
      <w:r>
        <w:t xml:space="preserve"> </w:t>
      </w:r>
      <w:r>
        <w:t xml:space="preserve">consider learning a per-predicate half-life, since a job title and a mood do not</w:t>
      </w:r>
      <w:r>
        <w:t xml:space="preserve"> </w:t>
      </w:r>
      <w:r>
        <w:t xml:space="preserve">age at the same rate;</w:t>
      </w:r>
      <w:r>
        <w:t xml:space="preserve"> </w:t>
      </w:r>
      <w:r>
        <w:t xml:space="preserve">(4)</w:t>
      </w:r>
      <w:r>
        <w:t xml:space="preserve"> </w:t>
      </w:r>
      <w:r>
        <w:rPr>
          <w:bCs/>
          <w:b/>
        </w:rPr>
        <w:t xml:space="preserve">learn the single-/multi-valued property per predicate</w:t>
      </w:r>
      <w:r>
        <w:t xml:space="preserve"> </w:t>
      </w:r>
      <w:r>
        <w:t xml:space="preserve">from</w:t>
      </w:r>
      <w:r>
        <w:t xml:space="preserve"> </w:t>
      </w:r>
      <w:r>
        <w:t xml:space="preserve">observed supersede history instead of asking the model each time, which would</w:t>
      </w:r>
      <w:r>
        <w:t xml:space="preserve"> </w:t>
      </w:r>
      <w:r>
        <w:t xml:space="preserve">cut both cost and variance on the decision that matters most;</w:t>
      </w:r>
      <w:r>
        <w:t xml:space="preserve"> </w:t>
      </w:r>
      <w:r>
        <w:t xml:space="preserve">(5)</w:t>
      </w:r>
      <w:r>
        <w:t xml:space="preserve"> </w:t>
      </w:r>
      <w:r>
        <w:rPr>
          <w:bCs/>
          <w:b/>
        </w:rPr>
        <w:t xml:space="preserve">entity resolution</w:t>
      </w:r>
      <w:r>
        <w:t xml:space="preserve"> </w:t>
      </w:r>
      <w:r>
        <w:t xml:space="preserve">over objects, so surface variants of one employer</w:t>
      </w:r>
      <w:r>
        <w:t xml:space="preserve"> </w:t>
      </w:r>
      <w:r>
        <w:t xml:space="preserve">or city collapse;</w:t>
      </w:r>
      <w:r>
        <w:t xml:space="preserve"> </w:t>
      </w:r>
      <w:r>
        <w:t xml:space="preserve">(6)</w:t>
      </w:r>
      <w:r>
        <w:t xml:space="preserve"> </w:t>
      </w:r>
      <w:r>
        <w:rPr>
          <w:bCs/>
          <w:b/>
        </w:rPr>
        <w:t xml:space="preserve">answer generation</w:t>
      </w:r>
      <w:r>
        <w:t xml:space="preserve">, wiring the</w:t>
      </w:r>
      <w:r>
        <w:t xml:space="preserve"> </w:t>
      </w:r>
      <w:r>
        <w:rPr>
          <w:smallCaps/>
        </w:rPr>
        <w:t xml:space="preserve">smart</w:t>
      </w:r>
      <w:r>
        <w:t xml:space="preserve"> </w:t>
      </w:r>
      <w:r>
        <w:t xml:space="preserve">tier (currently</w:t>
      </w:r>
      <w:r>
        <w:t xml:space="preserve"> </w:t>
      </w:r>
      <w:r>
        <w:t xml:space="preserve">reserved and called by no endpoint) to produce answers grounded in the retrieved,</w:t>
      </w:r>
      <w:r>
        <w:t xml:space="preserve"> </w:t>
      </w:r>
      <w:r>
        <w:t xml:space="preserve">status-annotated facts, with citations to</w:t>
      </w:r>
      <w:r>
        <w:t xml:space="preserve"> </w:t>
      </w:r>
      <w:r>
        <w:rPr>
          <w:rStyle w:val="VerbatimChar"/>
        </w:rPr>
        <w:t xml:space="preserve">source_event</w:t>
      </w:r>
      <w:r>
        <w:t xml:space="preserve">;</w:t>
      </w:r>
      <w:r>
        <w:t xml:space="preserve"> </w:t>
      </w:r>
      <w:r>
        <w:t xml:space="preserve">(7)</w:t>
      </w:r>
      <w:r>
        <w:t xml:space="preserve"> </w:t>
      </w:r>
      <w:r>
        <w:rPr>
          <w:bCs/>
          <w:b/>
        </w:rPr>
        <w:t xml:space="preserve">multi-hop retrieval</w:t>
      </w:r>
      <w:r>
        <w:t xml:space="preserve"> </w:t>
      </w:r>
      <w:r>
        <w:t xml:space="preserve">over the graph, as in</w:t>
      </w:r>
      <w:r>
        <w:t xml:space="preserve"> </w:t>
      </w:r>
      <w:r>
        <w:t xml:space="preserve">HippoRAG [9], which the current single-hop scoring does</w:t>
      </w:r>
      <w:r>
        <w:t xml:space="preserve"> </w:t>
      </w:r>
      <w:r>
        <w:t xml:space="preserve">not attempt.</w:t>
      </w:r>
    </w:p>
    <w:p>
      <w:pPr>
        <w:pStyle w:val="BodyText"/>
      </w:pPr>
      <w:r>
        <w:rPr>
          <w:bCs/>
          <w:b/>
        </w:rPr>
        <w:t xml:space="preserve">Conclusion.</w:t>
      </w:r>
      <w:r>
        <w:t xml:space="preserve"> </w:t>
      </w:r>
      <w:r>
        <w:t xml:space="preserve">We set out to fix a specific and quiet failure: agent</w:t>
      </w:r>
      <w:r>
        <w:t xml:space="preserve"> </w:t>
      </w:r>
      <w:r>
        <w:t xml:space="preserve">memory that answers with a fact that used to be true. The diagnosis is that</w:t>
      </w:r>
      <w:r>
        <w:t xml:space="preserve"> </w:t>
      </w:r>
      <w:r>
        <w:t xml:space="preserve">similarity search has no way to represent the relation between an old fact and</w:t>
      </w:r>
      <w:r>
        <w:t xml:space="preserve"> </w:t>
      </w:r>
      <w:r>
        <w:t xml:space="preserve">the one that replaced it, so the information needed to choose correctly is</w:t>
      </w:r>
      <w:r>
        <w:t xml:space="preserve"> </w:t>
      </w:r>
      <w:r>
        <w:t xml:space="preserve">absent at read time — which is a write-time problem wearing a read-time</w:t>
      </w:r>
      <w:r>
        <w:t xml:space="preserve"> </w:t>
      </w:r>
      <w:r>
        <w:t xml:space="preserve">disguise. DTSG’s response is to record that relation when the contradiction</w:t>
      </w:r>
      <w:r>
        <w:t xml:space="preserve"> </w:t>
      </w:r>
      <w:r>
        <w:t xml:space="preserve">occurs: an immutable event log preserves what was said, a mutable state graph</w:t>
      </w:r>
      <w:r>
        <w:t xml:space="preserve"> </w:t>
      </w:r>
      <w:r>
        <w:t xml:space="preserve">records what is currently believed, and a supersede link joins the two states of</w:t>
      </w:r>
      <w:r>
        <w:t xml:space="preserve"> </w:t>
      </w:r>
      <w:r>
        <w:t xml:space="preserve">every changed fact instead of deleting either. Retrieval then spends that record</w:t>
      </w:r>
      <w:r>
        <w:t xml:space="preserve"> </w:t>
      </w:r>
      <w:r>
        <w:t xml:space="preserve">through one decomposable product of relevance, validity and staleness, whose</w:t>
      </w:r>
      <w:r>
        <w:t xml:space="preserve"> </w:t>
      </w:r>
      <w:r>
        <w:t xml:space="preserve">status term is evaluated at the query’s reference time — so</w:t>
      </w:r>
      <w:r>
        <w:t xml:space="preserve"> </w:t>
      </w:r>
      <w:r>
        <w:t xml:space="preserve">“</w:t>
      </w:r>
      <w:r>
        <w:t xml:space="preserve">where do I</w:t>
      </w:r>
      <w:r>
        <w:t xml:space="preserve"> </w:t>
      </w:r>
      <w:r>
        <w:t xml:space="preserve">live?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where did I live in the spring?</w:t>
      </w:r>
      <w:r>
        <w:t xml:space="preserve">”</w:t>
      </w:r>
      <w:r>
        <w:t xml:space="preserve"> </w:t>
      </w:r>
      <w:r>
        <w:t xml:space="preserve">are the same query with a</w:t>
      </w:r>
      <w:r>
        <w:t xml:space="preserve"> </w:t>
      </w:r>
      <w:r>
        <w:t xml:space="preserve">different parameter, and both are answered from one store. On a benchmark built</w:t>
      </w:r>
      <w:r>
        <w:t xml:space="preserve"> </w:t>
      </w:r>
      <w:r>
        <w:t xml:space="preserve">from exactly the cases where similarity cannot help, this moves the correct top</w:t>
      </w:r>
      <w:r>
        <w:t xml:space="preserve"> </w:t>
      </w:r>
      <w:r>
        <w:t xml:space="preserve">hit from 0/3 to 3/3 and eliminates stale top hits entirely, with a term ablation</w:t>
      </w:r>
      <w:r>
        <w:t xml:space="preserve"> </w:t>
      </w:r>
      <w:r>
        <w:t xml:space="preserve">showing that the status weight rather than recency decay is what produces the</w:t>
      </w:r>
      <w:r>
        <w:t xml:space="preserve"> </w:t>
      </w:r>
      <w:r>
        <w:t xml:space="preserve">separation. The measured gains come from a small adversarial set and the</w:t>
      </w:r>
      <w:r>
        <w:t xml:space="preserve"> </w:t>
      </w:r>
      <w:r>
        <w:t xml:space="preserve">upstream extraction and classification stages remain unvalidated against a live</w:t>
      </w:r>
      <w:r>
        <w:t xml:space="preserve"> </w:t>
      </w:r>
      <w:r>
        <w:t xml:space="preserve">model, so the result should be read as evidence that the mechanism works as</w:t>
      </w:r>
      <w:r>
        <w:t xml:space="preserve"> </w:t>
      </w:r>
      <w:r>
        <w:t xml:space="preserve">designed rather than as an accuracy claim; closing that gap is the immediate</w:t>
      </w:r>
      <w:r>
        <w:t xml:space="preserve"> </w:t>
      </w:r>
      <w:r>
        <w:t xml:space="preserve">next step.</w:t>
      </w:r>
    </w:p>
    <w:bookmarkEnd w:id="47"/>
    <w:bookmarkStart w:id="48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[</w:t>
      </w:r>
      <w:r>
        <w:t xml:space="preserve">1</w:t>
      </w:r>
      <w:r>
        <w:t xml:space="preserve">]</w:t>
      </w:r>
      <w:r>
        <w:t xml:space="preserve"> </w:t>
      </w:r>
      <w:r>
        <w:t xml:space="preserve">Preston Rasmussen, Pavlo Paliychuk, Travis Beauvais, Jack Ryan, and Daniel Chalef.</w:t>
      </w:r>
      <w:r>
        <w:t xml:space="preserve"> </w:t>
      </w:r>
      <w:r>
        <w:t xml:space="preserve">Zep: A temporal knowledge graph architecture for agent memory.</w:t>
      </w:r>
      <w:r>
        <w:t xml:space="preserve"> </w:t>
      </w:r>
      <w:r>
        <w:rPr>
          <w:iCs/>
          <w:i/>
        </w:rPr>
        <w:t xml:space="preserve">arXiv preprint arXiv:2501.13956</w:t>
      </w:r>
      <w:r>
        <w:t xml:space="preserve">, 2025.</w:t>
      </w:r>
    </w:p>
    <w:p>
      <w:pPr>
        <w:pStyle w:val="BodyText"/>
      </w:pPr>
      <w:r>
        <w:t xml:space="preserve">[</w:t>
      </w:r>
      <w:r>
        <w:t xml:space="preserve">2</w:t>
      </w:r>
      <w:r>
        <w:t xml:space="preserve">]</w:t>
      </w:r>
      <w:r>
        <w:t xml:space="preserve"> </w:t>
      </w:r>
      <w:r>
        <w:t xml:space="preserve">Prateek Chhikara, Dev Khant, Saket Aryan, Taranjeet Singh, and Deshraj Yadav.</w:t>
      </w:r>
      <w:r>
        <w:t xml:space="preserve"> </w:t>
      </w:r>
      <w:r>
        <w:t xml:space="preserve">Mem0: Building production-ready AI agents with scalable long-term memory.</w:t>
      </w:r>
      <w:r>
        <w:t xml:space="preserve"> </w:t>
      </w:r>
      <w:r>
        <w:rPr>
          <w:iCs/>
          <w:i/>
        </w:rPr>
        <w:t xml:space="preserve">arXiv preprint arXiv:2504.19413</w:t>
      </w:r>
      <w:r>
        <w:t xml:space="preserve">, 2025.</w:t>
      </w:r>
    </w:p>
    <w:p>
      <w:pPr>
        <w:pStyle w:val="BodyText"/>
      </w:pPr>
      <w:r>
        <w:t xml:space="preserve">[</w:t>
      </w:r>
      <w:r>
        <w:t xml:space="preserve">3</w:t>
      </w:r>
      <w:r>
        <w:t xml:space="preserve">]</w:t>
      </w:r>
      <w:r>
        <w:t xml:space="preserve"> </w:t>
      </w:r>
      <w:r>
        <w:t xml:space="preserve">Charles Packer, Sarah Wooders, Kevin Lin, Vivian Fang, Shishir G. Patil, Ion Stoica, and Joseph E. Gonzalez.</w:t>
      </w:r>
      <w:r>
        <w:t xml:space="preserve"> </w:t>
      </w:r>
      <w:r>
        <w:t xml:space="preserve">MemGPT: Towards LLMs as operating systems.</w:t>
      </w:r>
      <w:r>
        <w:t xml:space="preserve"> </w:t>
      </w:r>
      <w:r>
        <w:rPr>
          <w:iCs/>
          <w:i/>
        </w:rPr>
        <w:t xml:space="preserve">arXiv preprint arXiv:2310.08560</w:t>
      </w:r>
      <w:r>
        <w:t xml:space="preserve">, 2023.</w:t>
      </w:r>
    </w:p>
    <w:p>
      <w:pPr>
        <w:pStyle w:val="BodyText"/>
      </w:pPr>
      <w:r>
        <w:t xml:space="preserve">[</w:t>
      </w:r>
      <w:r>
        <w:t xml:space="preserve">4</w:t>
      </w:r>
      <w:r>
        <w:t xml:space="preserve">]</w:t>
      </w:r>
      <w:r>
        <w:t xml:space="preserve"> </w:t>
      </w:r>
      <w:r>
        <w:t xml:space="preserve">Joon Sung Park, Joseph C. O’Brien, Carrie J. Cai, Meredith Ringel Morris, Percy Liang, and Michael S. Bernstein.</w:t>
      </w:r>
      <w:r>
        <w:t xml:space="preserve"> </w:t>
      </w:r>
      <w:r>
        <w:t xml:space="preserve">Generative agents: Interactive simulacra of human behavior.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36th Annual ACM Symposium on User Interface Software and Technology (UIST)</w:t>
      </w:r>
      <w:r>
        <w:t xml:space="preserve">, 2023.</w:t>
      </w:r>
    </w:p>
    <w:p>
      <w:pPr>
        <w:pStyle w:val="BodyText"/>
      </w:pPr>
      <w:r>
        <w:t xml:space="preserve">[</w:t>
      </w:r>
      <w:r>
        <w:t xml:space="preserve">5</w:t>
      </w:r>
      <w:r>
        <w:t xml:space="preserve">]</w:t>
      </w:r>
      <w:r>
        <w:t xml:space="preserve"> </w:t>
      </w:r>
      <w:r>
        <w:t xml:space="preserve">Wanjun Zhong, Lianghong Guo, Qiqi Gao, He Ye, and Yanlin Wang.</w:t>
      </w:r>
      <w:r>
        <w:t xml:space="preserve"> </w:t>
      </w:r>
      <w:r>
        <w:t xml:space="preserve">MemoryBank: Enhancing large language models with long-term memory.</w:t>
      </w:r>
      <w:r>
        <w:t xml:space="preserve"> </w:t>
      </w:r>
      <w:r>
        <w:rPr>
          <w:iCs/>
          <w:i/>
        </w:rPr>
        <w:t xml:space="preserve">arXiv preprint arXiv:2305.10250</w:t>
      </w:r>
      <w:r>
        <w:t xml:space="preserve">, 2023.</w:t>
      </w:r>
    </w:p>
    <w:p>
      <w:pPr>
        <w:pStyle w:val="BodyText"/>
      </w:pPr>
      <w:r>
        <w:t xml:space="preserve">[</w:t>
      </w:r>
      <w:r>
        <w:t xml:space="preserve">6</w:t>
      </w:r>
      <w:r>
        <w:t xml:space="preserve">]</w:t>
      </w:r>
      <w:r>
        <w:t xml:space="preserve"> </w:t>
      </w:r>
      <w:r>
        <w:t xml:space="preserve">Wujiang Xu, Zujie Liang, Kai Mei, Hang Gao, Juntao Tan, and Yongfeng Zhang.</w:t>
      </w:r>
      <w:r>
        <w:t xml:space="preserve"> </w:t>
      </w:r>
      <w:r>
        <w:t xml:space="preserve">A-MEM: Agentic memory for LLM agents.</w:t>
      </w:r>
      <w:r>
        <w:t xml:space="preserve"> </w:t>
      </w:r>
      <w:r>
        <w:rPr>
          <w:iCs/>
          <w:i/>
        </w:rPr>
        <w:t xml:space="preserve">arXiv preprint arXiv:2502.12110</w:t>
      </w:r>
      <w:r>
        <w:t xml:space="preserve">, 2025.</w:t>
      </w:r>
    </w:p>
    <w:p>
      <w:pPr>
        <w:pStyle w:val="BodyText"/>
      </w:pPr>
      <w:r>
        <w:t xml:space="preserve">[</w:t>
      </w:r>
      <w:r>
        <w:t xml:space="preserve">7</w:t>
      </w:r>
      <w:r>
        <w:t xml:space="preserve">]</w:t>
      </w:r>
      <w:r>
        <w:t xml:space="preserve"> </w:t>
      </w:r>
      <w:r>
        <w:t xml:space="preserve">Di Wu, Hongwei Wang, Wenhao Yu, Yuwei Zhang, Kai-Wei Chang, and Dong Yu.</w:t>
      </w:r>
      <w:r>
        <w:t xml:space="preserve"> </w:t>
      </w:r>
      <w:r>
        <w:t xml:space="preserve">LongMemEval: Benchmarking chat assistants on long-term interactive memory.</w:t>
      </w:r>
      <w:r>
        <w:t xml:space="preserve"> </w:t>
      </w:r>
      <w:r>
        <w:rPr>
          <w:iCs/>
          <w:i/>
        </w:rPr>
        <w:t xml:space="preserve">arXiv preprint arXiv:2410.10813</w:t>
      </w:r>
      <w:r>
        <w:t xml:space="preserve">, 2024.</w:t>
      </w:r>
    </w:p>
    <w:p>
      <w:pPr>
        <w:pStyle w:val="BodyText"/>
      </w:pPr>
      <w:r>
        <w:t xml:space="preserve">[</w:t>
      </w:r>
      <w:r>
        <w:t xml:space="preserve">8</w:t>
      </w:r>
      <w:r>
        <w:t xml:space="preserve">]</w:t>
      </w:r>
      <w:r>
        <w:t xml:space="preserve"> </w:t>
      </w:r>
      <w:r>
        <w:t xml:space="preserve">Adyasha Maharana, Dong-Ho Lee, Sergey Tulyakov, Mohit Bansal, Francesco Barbieri, and Yuwei Fang.</w:t>
      </w:r>
      <w:r>
        <w:t xml:space="preserve"> </w:t>
      </w:r>
      <w:r>
        <w:t xml:space="preserve">Evaluating very long-term conversational memory of LLM agents.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62nd Annual Meeting of the Association for Computational Linguistics (ACL)</w:t>
      </w:r>
      <w:r>
        <w:t xml:space="preserve">, 2024.</w:t>
      </w:r>
    </w:p>
    <w:p>
      <w:pPr>
        <w:pStyle w:val="BodyText"/>
      </w:pPr>
      <w:r>
        <w:t xml:space="preserve">[</w:t>
      </w:r>
      <w:r>
        <w:t xml:space="preserve">9</w:t>
      </w:r>
      <w:r>
        <w:t xml:space="preserve">]</w:t>
      </w:r>
      <w:r>
        <w:t xml:space="preserve"> </w:t>
      </w:r>
      <w:r>
        <w:t xml:space="preserve">Bernal Jiménez Gutiérrez, Yiheng Shu, Yu Gu, Michihiro Yasunaga, and Yu Su.</w:t>
      </w:r>
      <w:r>
        <w:t xml:space="preserve"> </w:t>
      </w:r>
      <w:r>
        <w:t xml:space="preserve">HippoRAG: Neurobiologically inspired long-term memory for large language models.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Advances in Neural Information Processing Systems (NeurIPS)</w:t>
      </w:r>
      <w:r>
        <w:t xml:space="preserve">, 2024.</w:t>
      </w:r>
    </w:p>
    <w:p>
      <w:pPr>
        <w:pStyle w:val="BodyText"/>
      </w:pPr>
      <w:r>
        <w:t xml:space="preserve">[</w:t>
      </w:r>
      <w:r>
        <w:t xml:space="preserve">10</w:t>
      </w:r>
      <w:r>
        <w:t xml:space="preserve">]</w:t>
      </w:r>
      <w:r>
        <w:t xml:space="preserve"> </w:t>
      </w:r>
      <w:r>
        <w:t xml:space="preserve">Patrick Lewis, Ethan Perez, Aleksandra Piktus, Fabio Petroni, Vladimir Karpukhin, Naman Goyal, et al.</w:t>
      </w:r>
      <w:r>
        <w:t xml:space="preserve"> </w:t>
      </w:r>
      <w:r>
        <w:t xml:space="preserve">Retrieval-augmented generation for knowledge-intensive NLP tasks.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Advances in Neural Information Processing Systems (NeurIPS)</w:t>
      </w:r>
      <w:r>
        <w:t xml:space="preserve">, 2020.</w:t>
      </w:r>
    </w:p>
    <w:p>
      <w:pPr>
        <w:pStyle w:val="BodyText"/>
      </w:pPr>
      <w:r>
        <w:t xml:space="preserve">[</w:t>
      </w:r>
      <w:r>
        <w:t xml:space="preserve">11</w:t>
      </w:r>
      <w:r>
        <w:t xml:space="preserve">]</w:t>
      </w:r>
      <w:r>
        <w:t xml:space="preserve"> </w:t>
      </w:r>
      <w:r>
        <w:t xml:space="preserve">Akari Asai, Zeqiu Wu, Yizhong Wang, Avirup Sil, and Hannaneh Hajishirzi.</w:t>
      </w:r>
      <w:r>
        <w:t xml:space="preserve"> </w:t>
      </w:r>
      <w:r>
        <w:t xml:space="preserve">Self-RAG: Learning to retrieve, generate, and critique through self-reflection.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International Conference on Learning Representations (ICLR)</w:t>
      </w:r>
      <w:r>
        <w:t xml:space="preserve">, 2024.</w:t>
      </w:r>
    </w:p>
    <w:p>
      <w:pPr>
        <w:pStyle w:val="BodyText"/>
      </w:pPr>
      <w:r>
        <w:t xml:space="preserve">[</w:t>
      </w:r>
      <w:r>
        <w:t xml:space="preserve">12</w:t>
      </w:r>
      <w:r>
        <w:t xml:space="preserve">]</w:t>
      </w:r>
      <w:r>
        <w:t xml:space="preserve"> </w:t>
      </w:r>
      <w:r>
        <w:t xml:space="preserve">Tu Vu, Mohit Iyyer, Xuezhi Wang, Noah Constant, Jerry Wei, Jason Wei, et al.</w:t>
      </w:r>
      <w:r>
        <w:t xml:space="preserve"> </w:t>
      </w:r>
      <w:r>
        <w:t xml:space="preserve">FreshLLMs: Refreshing large language models with search engine augmentation.</w:t>
      </w:r>
      <w:r>
        <w:t xml:space="preserve"> </w:t>
      </w:r>
      <w:r>
        <w:rPr>
          <w:iCs/>
          <w:i/>
        </w:rPr>
        <w:t xml:space="preserve">arXiv preprint arXiv:2310.03214</w:t>
      </w:r>
      <w:r>
        <w:t xml:space="preserve">, 2023.</w:t>
      </w:r>
    </w:p>
    <w:p>
      <w:pPr>
        <w:pStyle w:val="BodyText"/>
      </w:pPr>
      <w:r>
        <w:t xml:space="preserve">[</w:t>
      </w:r>
      <w:r>
        <w:t xml:space="preserve">13</w:t>
      </w:r>
      <w:r>
        <w:t xml:space="preserve">]</w:t>
      </w:r>
      <w:r>
        <w:t xml:space="preserve"> </w:t>
      </w:r>
      <w:r>
        <w:t xml:space="preserve">Bhuwan Dhingra, Jeremy R. Cole, Julian Martin Eisenschlos, Daniel Gillick, Jacob Eisenstein, and William W. Cohen.</w:t>
      </w:r>
      <w:r>
        <w:t xml:space="preserve"> </w:t>
      </w:r>
      <w:r>
        <w:t xml:space="preserve">Time-aware language models as temporal knowledge bases.</w:t>
      </w:r>
      <w:r>
        <w:t xml:space="preserve"> </w:t>
      </w:r>
      <w:r>
        <w:rPr>
          <w:iCs/>
          <w:i/>
        </w:rPr>
        <w:t xml:space="preserve">Transactions of the Association for Computational Linguistics</w:t>
      </w:r>
      <w:r>
        <w:t xml:space="preserve">, 10:257–273, 2022.</w:t>
      </w:r>
    </w:p>
    <w:p>
      <w:pPr>
        <w:pStyle w:val="BodyText"/>
      </w:pPr>
      <w:r>
        <w:t xml:space="preserve">[</w:t>
      </w:r>
      <w:r>
        <w:t xml:space="preserve">14</w:t>
      </w:r>
      <w:r>
        <w:t xml:space="preserve">]</w:t>
      </w:r>
      <w:r>
        <w:t xml:space="preserve"> </w:t>
      </w:r>
      <w:r>
        <w:t xml:space="preserve">Wenhu Chen, Xinyi Wang, and William Yang Wang.</w:t>
      </w:r>
      <w:r>
        <w:t xml:space="preserve"> </w:t>
      </w:r>
      <w:r>
        <w:t xml:space="preserve">A dataset for answering time-sensitive questions.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NeurIPS Datasets and Benchmarks Track</w:t>
      </w:r>
      <w:r>
        <w:t xml:space="preserve">, 2021.</w:t>
      </w:r>
    </w:p>
    <w:p>
      <w:pPr>
        <w:pStyle w:val="BodyText"/>
      </w:pPr>
      <w:r>
        <w:t xml:space="preserve">[</w:t>
      </w:r>
      <w:r>
        <w:t xml:space="preserve">15</w:t>
      </w:r>
      <w:r>
        <w:t xml:space="preserve">]</w:t>
      </w:r>
      <w:r>
        <w:t xml:space="preserve"> </w:t>
      </w:r>
      <w:r>
        <w:t xml:space="preserve">Adam Liška, Tomáš Kočiský, Elena Gribovskaya, Tayfun Terzi, Eren Sezener, Devang Agrawal, et al.</w:t>
      </w:r>
      <w:r>
        <w:t xml:space="preserve"> </w:t>
      </w:r>
      <w:r>
        <w:t xml:space="preserve">StreamingQA: A benchmark for adaptation to new knowledge over time in question answering models.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International Conference on Machine Learning (ICML)</w:t>
      </w:r>
      <w:r>
        <w:t xml:space="preserve">, 2022.</w:t>
      </w:r>
    </w:p>
    <w:p>
      <w:pPr>
        <w:pStyle w:val="BodyText"/>
      </w:pPr>
      <w:r>
        <w:t xml:space="preserve">[</w:t>
      </w:r>
      <w:r>
        <w:t xml:space="preserve">16</w:t>
      </w:r>
      <w:r>
        <w:t xml:space="preserve">]</w:t>
      </w:r>
      <w:r>
        <w:t xml:space="preserve"> </w:t>
      </w:r>
      <w:r>
        <w:t xml:space="preserve">Rakshit Trivedi, Hanjun Dai, Yichen Wang, and Le Song.</w:t>
      </w:r>
      <w:r>
        <w:t xml:space="preserve"> </w:t>
      </w:r>
      <w:r>
        <w:t xml:space="preserve">Know-Evolve: Deep temporal reasoning for dynamic knowledge graphs.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International Conference on Machine Learning (ICML)</w:t>
      </w:r>
      <w:r>
        <w:t xml:space="preserve">, 2017.</w:t>
      </w:r>
    </w:p>
    <w:p>
      <w:pPr>
        <w:pStyle w:val="BodyText"/>
      </w:pPr>
      <w:r>
        <w:t xml:space="preserve">[</w:t>
      </w:r>
      <w:r>
        <w:t xml:space="preserve">17</w:t>
      </w:r>
      <w:r>
        <w:t xml:space="preserve">]</w:t>
      </w:r>
      <w:r>
        <w:t xml:space="preserve"> </w:t>
      </w:r>
      <w:r>
        <w:t xml:space="preserve">Alberto García-Durán, Sebastijan Dumančić, and Mathias Niepert.</w:t>
      </w:r>
      <w:r>
        <w:t xml:space="preserve"> </w:t>
      </w:r>
      <w:r>
        <w:t xml:space="preserve">Learning sequence encoders for temporal knowledge graph completion.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EMNLP</w:t>
      </w:r>
      <w:r>
        <w:t xml:space="preserve">, 2018.</w:t>
      </w:r>
    </w:p>
    <w:p>
      <w:pPr>
        <w:pStyle w:val="BodyText"/>
      </w:pPr>
      <w:r>
        <w:t xml:space="preserve">[</w:t>
      </w:r>
      <w:r>
        <w:t xml:space="preserve">18</w:t>
      </w:r>
      <w:r>
        <w:t xml:space="preserve">]</w:t>
      </w:r>
      <w:r>
        <w:t xml:space="preserve"> </w:t>
      </w:r>
      <w:r>
        <w:t xml:space="preserve">Woojeong Jin, Meng Qu, Xisen Jin, and Xiang Ren.</w:t>
      </w:r>
      <w:r>
        <w:t xml:space="preserve"> </w:t>
      </w:r>
      <w:r>
        <w:t xml:space="preserve">Recurrent event network: Autoregressive structure inference over temporal knowledge graphs.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EMNLP</w:t>
      </w:r>
      <w:r>
        <w:t xml:space="preserve">, 2020.</w:t>
      </w:r>
    </w:p>
    <w:p>
      <w:pPr>
        <w:pStyle w:val="BodyText"/>
      </w:pPr>
      <w:r>
        <w:t xml:space="preserve">[</w:t>
      </w:r>
      <w:r>
        <w:t xml:space="preserve">19</w:t>
      </w:r>
      <w:r>
        <w:t xml:space="preserve">]</w:t>
      </w:r>
      <w:r>
        <w:t xml:space="preserve"> </w:t>
      </w:r>
      <w:r>
        <w:t xml:space="preserve">Borui Cai, Yong Xiang, Longxiang Gao, He Zhang, Yunfeng Li, and Jianxin Li.</w:t>
      </w:r>
      <w:r>
        <w:t xml:space="preserve"> </w:t>
      </w:r>
      <w:r>
        <w:t xml:space="preserve">Temporal knowledge graph completion: A survey.</w:t>
      </w:r>
      <w:r>
        <w:t xml:space="preserve"> </w:t>
      </w:r>
      <w:r>
        <w:rPr>
          <w:iCs/>
          <w:i/>
        </w:rPr>
        <w:t xml:space="preserve">arXiv preprint arXiv:2201.08236</w:t>
      </w:r>
      <w:r>
        <w:t xml:space="preserve">, 2023.</w:t>
      </w:r>
    </w:p>
    <w:p>
      <w:pPr>
        <w:pStyle w:val="BodyText"/>
      </w:pPr>
      <w:r>
        <w:t xml:space="preserve">[</w:t>
      </w:r>
      <w:r>
        <w:t xml:space="preserve">20</w:t>
      </w:r>
      <w:r>
        <w:t xml:space="preserve">]</w:t>
      </w:r>
      <w:r>
        <w:t xml:space="preserve"> </w:t>
      </w:r>
      <w:r>
        <w:t xml:space="preserve">Kevin Meng, David Bau, Alex Andonian, and Yonatan Belinkov.</w:t>
      </w:r>
      <w:r>
        <w:t xml:space="preserve"> </w:t>
      </w:r>
      <w:r>
        <w:t xml:space="preserve">Locating and editing factual associations in GPT.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Advances in Neural Information Processing Systems (NeurIPS)</w:t>
      </w:r>
      <w:r>
        <w:t xml:space="preserve">, 2022.</w:t>
      </w:r>
    </w:p>
    <w:p>
      <w:pPr>
        <w:pStyle w:val="BodyText"/>
      </w:pPr>
      <w:r>
        <w:t xml:space="preserve">[</w:t>
      </w:r>
      <w:r>
        <w:t xml:space="preserve">21</w:t>
      </w:r>
      <w:r>
        <w:t xml:space="preserve">]</w:t>
      </w:r>
      <w:r>
        <w:t xml:space="preserve"> </w:t>
      </w:r>
      <w:r>
        <w:t xml:space="preserve">Kevin Meng, Arnab Sen Sharma, Alex Andonian, Yonatan Belinkov, and David Bau.</w:t>
      </w:r>
      <w:r>
        <w:t xml:space="preserve"> </w:t>
      </w:r>
      <w:r>
        <w:t xml:space="preserve">Mass-editing memory in a transformer.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International Conference on Learning Representations (ICLR)</w:t>
      </w:r>
      <w:r>
        <w:t xml:space="preserve">, 2023.</w:t>
      </w:r>
    </w:p>
    <w:p>
      <w:pPr>
        <w:pStyle w:val="BodyText"/>
      </w:pPr>
      <w:r>
        <w:t xml:space="preserve">[</w:t>
      </w:r>
      <w:r>
        <w:t xml:space="preserve">22</w:t>
      </w:r>
      <w:r>
        <w:t xml:space="preserve">]</w:t>
      </w:r>
      <w:r>
        <w:t xml:space="preserve"> </w:t>
      </w:r>
      <w:r>
        <w:t xml:space="preserve">Richard T. Snodgrass.</w:t>
      </w:r>
      <w:r>
        <w:t xml:space="preserve"> </w:t>
      </w:r>
      <w:r>
        <w:rPr>
          <w:iCs/>
          <w:i/>
        </w:rPr>
        <w:t xml:space="preserve">Developing Time-Oriented Database Applications in SQL</w:t>
      </w:r>
      <w:r>
        <w:t xml:space="preserve">.</w:t>
      </w:r>
      <w:r>
        <w:t xml:space="preserve"> </w:t>
      </w:r>
      <w:r>
        <w:t xml:space="preserve">Morgan Kaufmann, 1999.</w:t>
      </w:r>
    </w:p>
    <w:bookmarkEnd w:id="48"/>
    <w:sectPr>
      <w:footerReference w:type="default" r:id="rId9"/>
      <w:pgSz w:w="11906" w:h="16838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sz w:val="17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1" Type="http://schemas.openxmlformats.org/officeDocument/2006/relationships/image" Target="media/rId31.png"/><Relationship Id="rId36" Type="http://schemas.openxmlformats.org/officeDocument/2006/relationships/image" Target="media/rId36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2026-09-02T16:58:09Z</dcterms:created>
  <dcterms:modified xsi:type="dcterms:W3CDTF">2026-09-02T16:58:09Z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